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88A9" w14:textId="54E301B8" w:rsidR="008A7A38" w:rsidRDefault="00E96B28" w:rsidP="008A7A38">
      <w:pPr>
        <w:spacing w:after="0"/>
      </w:pPr>
      <w:bookmarkStart w:id="0" w:name="_GoBack"/>
      <w:bookmarkEnd w:id="0"/>
      <w:r>
        <w:t>5/14/2018</w:t>
      </w:r>
    </w:p>
    <w:p w14:paraId="43AF9010" w14:textId="77777777" w:rsidR="0003361E" w:rsidRDefault="008A7A38" w:rsidP="008A7A38">
      <w:pPr>
        <w:spacing w:after="0"/>
        <w:jc w:val="center"/>
        <w:rPr>
          <w:sz w:val="32"/>
          <w:szCs w:val="32"/>
        </w:rPr>
      </w:pPr>
      <w:r w:rsidRPr="008A7A38">
        <w:rPr>
          <w:sz w:val="32"/>
          <w:szCs w:val="32"/>
        </w:rPr>
        <w:t>Special Event Checklist</w:t>
      </w:r>
      <w:r w:rsidR="0022531C">
        <w:rPr>
          <w:sz w:val="32"/>
          <w:szCs w:val="32"/>
        </w:rPr>
        <w:br/>
      </w:r>
    </w:p>
    <w:p w14:paraId="41369964" w14:textId="77777777" w:rsidR="0022531C" w:rsidRPr="0022531C" w:rsidRDefault="0022531C" w:rsidP="0022531C">
      <w:pPr>
        <w:spacing w:after="0"/>
      </w:pPr>
      <w:r w:rsidRPr="0022531C">
        <w:t xml:space="preserve">The purpose of this checklist is </w:t>
      </w:r>
      <w:r>
        <w:t xml:space="preserve">to enable faculty to coordinate special events and to provide </w:t>
      </w:r>
      <w:r w:rsidR="0073211E">
        <w:t>the</w:t>
      </w:r>
      <w:r>
        <w:t xml:space="preserve"> necessary documents </w:t>
      </w:r>
      <w:r w:rsidR="0073211E">
        <w:t xml:space="preserve">to process payments. If you have any questions, please email the Budget Assistant.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17238417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6A77A87" w14:textId="77777777" w:rsidR="00396F70" w:rsidRDefault="00396F70">
          <w:pPr>
            <w:pStyle w:val="TOCHeading"/>
          </w:pPr>
          <w:r>
            <w:t>Contents</w:t>
          </w:r>
        </w:p>
        <w:p w14:paraId="2EFB6FFE" w14:textId="6D9C3303" w:rsidR="00CC5647" w:rsidRDefault="00396F70">
          <w:pPr>
            <w:pStyle w:val="TOC1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4161038" w:history="1">
            <w:r w:rsidR="00CC5647" w:rsidRPr="00DE3078">
              <w:rPr>
                <w:rStyle w:val="Hyperlink"/>
                <w:noProof/>
              </w:rPr>
              <w:t>Approvals</w:t>
            </w:r>
            <w:r w:rsidR="00CC5647">
              <w:rPr>
                <w:noProof/>
                <w:webHidden/>
              </w:rPr>
              <w:tab/>
            </w:r>
            <w:r w:rsidR="00CC5647">
              <w:rPr>
                <w:noProof/>
                <w:webHidden/>
              </w:rPr>
              <w:fldChar w:fldCharType="begin"/>
            </w:r>
            <w:r w:rsidR="00CC5647">
              <w:rPr>
                <w:noProof/>
                <w:webHidden/>
              </w:rPr>
              <w:instrText xml:space="preserve"> PAGEREF _Toc514161038 \h </w:instrText>
            </w:r>
            <w:r w:rsidR="00CC5647">
              <w:rPr>
                <w:noProof/>
                <w:webHidden/>
              </w:rPr>
            </w:r>
            <w:r w:rsidR="00CC5647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1</w:t>
            </w:r>
            <w:r w:rsidR="00CC5647">
              <w:rPr>
                <w:noProof/>
                <w:webHidden/>
              </w:rPr>
              <w:fldChar w:fldCharType="end"/>
            </w:r>
          </w:hyperlink>
        </w:p>
        <w:p w14:paraId="7F043744" w14:textId="10D0401E" w:rsidR="00CC5647" w:rsidRDefault="00641B23">
          <w:pPr>
            <w:pStyle w:val="TOC1"/>
            <w:rPr>
              <w:rFonts w:eastAsiaTheme="minorEastAsia"/>
              <w:noProof/>
            </w:rPr>
          </w:pPr>
          <w:hyperlink w:anchor="_Toc514161039" w:history="1">
            <w:r w:rsidR="00CC5647" w:rsidRPr="00DE3078">
              <w:rPr>
                <w:rStyle w:val="Hyperlink"/>
                <w:noProof/>
              </w:rPr>
              <w:t>Funding Sources</w:t>
            </w:r>
            <w:r w:rsidR="00CC5647">
              <w:rPr>
                <w:noProof/>
                <w:webHidden/>
              </w:rPr>
              <w:tab/>
            </w:r>
            <w:r w:rsidR="00CC5647">
              <w:rPr>
                <w:noProof/>
                <w:webHidden/>
              </w:rPr>
              <w:fldChar w:fldCharType="begin"/>
            </w:r>
            <w:r w:rsidR="00CC5647">
              <w:rPr>
                <w:noProof/>
                <w:webHidden/>
              </w:rPr>
              <w:instrText xml:space="preserve"> PAGEREF _Toc514161039 \h </w:instrText>
            </w:r>
            <w:r w:rsidR="00CC5647">
              <w:rPr>
                <w:noProof/>
                <w:webHidden/>
              </w:rPr>
            </w:r>
            <w:r w:rsidR="00CC5647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1</w:t>
            </w:r>
            <w:r w:rsidR="00CC5647">
              <w:rPr>
                <w:noProof/>
                <w:webHidden/>
              </w:rPr>
              <w:fldChar w:fldCharType="end"/>
            </w:r>
          </w:hyperlink>
        </w:p>
        <w:p w14:paraId="5FC91D4B" w14:textId="182E3F1F" w:rsidR="00CC5647" w:rsidRDefault="00641B23">
          <w:pPr>
            <w:pStyle w:val="TOC1"/>
            <w:rPr>
              <w:rFonts w:eastAsiaTheme="minorEastAsia"/>
              <w:noProof/>
            </w:rPr>
          </w:pPr>
          <w:hyperlink w:anchor="_Toc514161040" w:history="1">
            <w:r w:rsidR="00CC5647" w:rsidRPr="00DE3078">
              <w:rPr>
                <w:rStyle w:val="Hyperlink"/>
                <w:noProof/>
              </w:rPr>
              <w:t>New/ Existing Vendors</w:t>
            </w:r>
            <w:r w:rsidR="00CC5647">
              <w:rPr>
                <w:noProof/>
                <w:webHidden/>
              </w:rPr>
              <w:tab/>
            </w:r>
            <w:r w:rsidR="00CC5647">
              <w:rPr>
                <w:noProof/>
                <w:webHidden/>
              </w:rPr>
              <w:fldChar w:fldCharType="begin"/>
            </w:r>
            <w:r w:rsidR="00CC5647">
              <w:rPr>
                <w:noProof/>
                <w:webHidden/>
              </w:rPr>
              <w:instrText xml:space="preserve"> PAGEREF _Toc514161040 \h </w:instrText>
            </w:r>
            <w:r w:rsidR="00CC5647">
              <w:rPr>
                <w:noProof/>
                <w:webHidden/>
              </w:rPr>
            </w:r>
            <w:r w:rsidR="00CC5647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1</w:t>
            </w:r>
            <w:r w:rsidR="00CC5647">
              <w:rPr>
                <w:noProof/>
                <w:webHidden/>
              </w:rPr>
              <w:fldChar w:fldCharType="end"/>
            </w:r>
          </w:hyperlink>
        </w:p>
        <w:p w14:paraId="4175AE2C" w14:textId="24F7E1AF" w:rsidR="00CC5647" w:rsidRDefault="00641B23">
          <w:pPr>
            <w:pStyle w:val="TOC1"/>
            <w:rPr>
              <w:rFonts w:eastAsiaTheme="minorEastAsia"/>
              <w:noProof/>
            </w:rPr>
          </w:pPr>
          <w:hyperlink w:anchor="_Toc514161041" w:history="1">
            <w:r w:rsidR="00CC5647" w:rsidRPr="00DE3078">
              <w:rPr>
                <w:rStyle w:val="Hyperlink"/>
                <w:noProof/>
              </w:rPr>
              <w:t>Guest Speakers</w:t>
            </w:r>
            <w:r w:rsidR="00CC5647">
              <w:rPr>
                <w:noProof/>
                <w:webHidden/>
              </w:rPr>
              <w:tab/>
            </w:r>
            <w:r w:rsidR="00CC5647">
              <w:rPr>
                <w:noProof/>
                <w:webHidden/>
              </w:rPr>
              <w:fldChar w:fldCharType="begin"/>
            </w:r>
            <w:r w:rsidR="00CC5647">
              <w:rPr>
                <w:noProof/>
                <w:webHidden/>
              </w:rPr>
              <w:instrText xml:space="preserve"> PAGEREF _Toc514161041 \h </w:instrText>
            </w:r>
            <w:r w:rsidR="00CC5647">
              <w:rPr>
                <w:noProof/>
                <w:webHidden/>
              </w:rPr>
            </w:r>
            <w:r w:rsidR="00CC5647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2</w:t>
            </w:r>
            <w:r w:rsidR="00CC5647">
              <w:rPr>
                <w:noProof/>
                <w:webHidden/>
              </w:rPr>
              <w:fldChar w:fldCharType="end"/>
            </w:r>
          </w:hyperlink>
        </w:p>
        <w:p w14:paraId="5AA7A559" w14:textId="64531E7C" w:rsidR="00CC5647" w:rsidRDefault="00641B23">
          <w:pPr>
            <w:pStyle w:val="TOC1"/>
            <w:rPr>
              <w:rFonts w:eastAsiaTheme="minorEastAsia"/>
              <w:noProof/>
            </w:rPr>
          </w:pPr>
          <w:hyperlink w:anchor="_Toc514161042" w:history="1">
            <w:r w:rsidR="00CC5647" w:rsidRPr="00DE3078">
              <w:rPr>
                <w:rStyle w:val="Hyperlink"/>
                <w:noProof/>
              </w:rPr>
              <w:t>Travel Arrangements and Hotel Accommodations</w:t>
            </w:r>
            <w:r w:rsidR="00CC5647">
              <w:rPr>
                <w:noProof/>
                <w:webHidden/>
              </w:rPr>
              <w:tab/>
            </w:r>
            <w:r w:rsidR="00CC5647">
              <w:rPr>
                <w:noProof/>
                <w:webHidden/>
              </w:rPr>
              <w:fldChar w:fldCharType="begin"/>
            </w:r>
            <w:r w:rsidR="00CC5647">
              <w:rPr>
                <w:noProof/>
                <w:webHidden/>
              </w:rPr>
              <w:instrText xml:space="preserve"> PAGEREF _Toc514161042 \h </w:instrText>
            </w:r>
            <w:r w:rsidR="00CC5647">
              <w:rPr>
                <w:noProof/>
                <w:webHidden/>
              </w:rPr>
            </w:r>
            <w:r w:rsidR="00CC5647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2</w:t>
            </w:r>
            <w:r w:rsidR="00CC5647">
              <w:rPr>
                <w:noProof/>
                <w:webHidden/>
              </w:rPr>
              <w:fldChar w:fldCharType="end"/>
            </w:r>
          </w:hyperlink>
        </w:p>
        <w:p w14:paraId="6C7F3F97" w14:textId="0C6FE5A0" w:rsidR="00CC5647" w:rsidRDefault="00641B23">
          <w:pPr>
            <w:pStyle w:val="TOC1"/>
            <w:rPr>
              <w:rFonts w:eastAsiaTheme="minorEastAsia"/>
              <w:noProof/>
            </w:rPr>
          </w:pPr>
          <w:hyperlink w:anchor="_Toc514161043" w:history="1">
            <w:r w:rsidR="00CC5647" w:rsidRPr="00DE3078">
              <w:rPr>
                <w:rStyle w:val="Hyperlink"/>
                <w:noProof/>
              </w:rPr>
              <w:t>Catering</w:t>
            </w:r>
            <w:r w:rsidR="00CC5647">
              <w:rPr>
                <w:noProof/>
                <w:webHidden/>
              </w:rPr>
              <w:tab/>
            </w:r>
            <w:r w:rsidR="00CC5647">
              <w:rPr>
                <w:noProof/>
                <w:webHidden/>
              </w:rPr>
              <w:fldChar w:fldCharType="begin"/>
            </w:r>
            <w:r w:rsidR="00CC5647">
              <w:rPr>
                <w:noProof/>
                <w:webHidden/>
              </w:rPr>
              <w:instrText xml:space="preserve"> PAGEREF _Toc514161043 \h </w:instrText>
            </w:r>
            <w:r w:rsidR="00CC5647">
              <w:rPr>
                <w:noProof/>
                <w:webHidden/>
              </w:rPr>
            </w:r>
            <w:r w:rsidR="00CC5647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2</w:t>
            </w:r>
            <w:r w:rsidR="00CC5647">
              <w:rPr>
                <w:noProof/>
                <w:webHidden/>
              </w:rPr>
              <w:fldChar w:fldCharType="end"/>
            </w:r>
          </w:hyperlink>
        </w:p>
        <w:p w14:paraId="68B77226" w14:textId="5565FD6C" w:rsidR="00CC5647" w:rsidRDefault="00641B23">
          <w:pPr>
            <w:pStyle w:val="TOC1"/>
            <w:rPr>
              <w:rFonts w:eastAsiaTheme="minorEastAsia"/>
              <w:noProof/>
            </w:rPr>
          </w:pPr>
          <w:hyperlink w:anchor="_Toc514161044" w:history="1">
            <w:r w:rsidR="00CC5647" w:rsidRPr="00DE3078">
              <w:rPr>
                <w:rStyle w:val="Hyperlink"/>
                <w:noProof/>
              </w:rPr>
              <w:t>Invoices</w:t>
            </w:r>
            <w:r w:rsidR="00CC5647">
              <w:rPr>
                <w:noProof/>
                <w:webHidden/>
              </w:rPr>
              <w:tab/>
            </w:r>
            <w:r w:rsidR="00CC5647">
              <w:rPr>
                <w:noProof/>
                <w:webHidden/>
              </w:rPr>
              <w:fldChar w:fldCharType="begin"/>
            </w:r>
            <w:r w:rsidR="00CC5647">
              <w:rPr>
                <w:noProof/>
                <w:webHidden/>
              </w:rPr>
              <w:instrText xml:space="preserve"> PAGEREF _Toc514161044 \h </w:instrText>
            </w:r>
            <w:r w:rsidR="00CC5647">
              <w:rPr>
                <w:noProof/>
                <w:webHidden/>
              </w:rPr>
            </w:r>
            <w:r w:rsidR="00CC5647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2</w:t>
            </w:r>
            <w:r w:rsidR="00CC5647">
              <w:rPr>
                <w:noProof/>
                <w:webHidden/>
              </w:rPr>
              <w:fldChar w:fldCharType="end"/>
            </w:r>
          </w:hyperlink>
        </w:p>
        <w:p w14:paraId="60A30407" w14:textId="6729EAB5" w:rsidR="00CC5647" w:rsidRDefault="00641B23">
          <w:pPr>
            <w:pStyle w:val="TOC1"/>
            <w:rPr>
              <w:rFonts w:eastAsiaTheme="minorEastAsia"/>
              <w:noProof/>
            </w:rPr>
          </w:pPr>
          <w:hyperlink w:anchor="_Toc514161045" w:history="1">
            <w:r w:rsidR="00CC5647" w:rsidRPr="00DE3078">
              <w:rPr>
                <w:rStyle w:val="Hyperlink"/>
                <w:noProof/>
              </w:rPr>
              <w:t>P-Card Usage and Policies</w:t>
            </w:r>
            <w:r w:rsidR="00CC5647">
              <w:rPr>
                <w:noProof/>
                <w:webHidden/>
              </w:rPr>
              <w:tab/>
            </w:r>
            <w:r w:rsidR="00CC5647">
              <w:rPr>
                <w:noProof/>
                <w:webHidden/>
              </w:rPr>
              <w:fldChar w:fldCharType="begin"/>
            </w:r>
            <w:r w:rsidR="00CC5647">
              <w:rPr>
                <w:noProof/>
                <w:webHidden/>
              </w:rPr>
              <w:instrText xml:space="preserve"> PAGEREF _Toc514161045 \h </w:instrText>
            </w:r>
            <w:r w:rsidR="00CC5647">
              <w:rPr>
                <w:noProof/>
                <w:webHidden/>
              </w:rPr>
            </w:r>
            <w:r w:rsidR="00CC5647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2</w:t>
            </w:r>
            <w:r w:rsidR="00CC5647">
              <w:rPr>
                <w:noProof/>
                <w:webHidden/>
              </w:rPr>
              <w:fldChar w:fldCharType="end"/>
            </w:r>
          </w:hyperlink>
        </w:p>
        <w:p w14:paraId="68DE73C8" w14:textId="05D11BAA" w:rsidR="00CC5647" w:rsidRDefault="00641B23">
          <w:pPr>
            <w:pStyle w:val="TOC1"/>
            <w:rPr>
              <w:rFonts w:eastAsiaTheme="minorEastAsia"/>
              <w:noProof/>
            </w:rPr>
          </w:pPr>
          <w:hyperlink w:anchor="_Toc514161046" w:history="1">
            <w:r w:rsidR="00CC5647" w:rsidRPr="00DE3078">
              <w:rPr>
                <w:rStyle w:val="Hyperlink"/>
                <w:noProof/>
              </w:rPr>
              <w:t>Reimbursements</w:t>
            </w:r>
            <w:r w:rsidR="00CC5647">
              <w:rPr>
                <w:noProof/>
                <w:webHidden/>
              </w:rPr>
              <w:tab/>
            </w:r>
            <w:r w:rsidR="00CC5647">
              <w:rPr>
                <w:noProof/>
                <w:webHidden/>
              </w:rPr>
              <w:fldChar w:fldCharType="begin"/>
            </w:r>
            <w:r w:rsidR="00CC5647">
              <w:rPr>
                <w:noProof/>
                <w:webHidden/>
              </w:rPr>
              <w:instrText xml:space="preserve"> PAGEREF _Toc514161046 \h </w:instrText>
            </w:r>
            <w:r w:rsidR="00CC5647">
              <w:rPr>
                <w:noProof/>
                <w:webHidden/>
              </w:rPr>
            </w:r>
            <w:r w:rsidR="00CC5647">
              <w:rPr>
                <w:noProof/>
                <w:webHidden/>
              </w:rPr>
              <w:fldChar w:fldCharType="separate"/>
            </w:r>
            <w:r w:rsidR="00CC5647">
              <w:rPr>
                <w:noProof/>
                <w:webHidden/>
              </w:rPr>
              <w:t>2</w:t>
            </w:r>
            <w:r w:rsidR="00CC5647">
              <w:rPr>
                <w:noProof/>
                <w:webHidden/>
              </w:rPr>
              <w:fldChar w:fldCharType="end"/>
            </w:r>
          </w:hyperlink>
        </w:p>
        <w:p w14:paraId="24AE56BC" w14:textId="6A508B43" w:rsidR="007D394A" w:rsidRPr="00396F70" w:rsidRDefault="00396F70" w:rsidP="00396F70">
          <w:r>
            <w:rPr>
              <w:b/>
              <w:bCs/>
              <w:noProof/>
            </w:rPr>
            <w:fldChar w:fldCharType="end"/>
          </w:r>
        </w:p>
      </w:sdtContent>
    </w:sdt>
    <w:p w14:paraId="4F422FC1" w14:textId="77777777" w:rsidR="0073211E" w:rsidRDefault="0073211E" w:rsidP="00EC03B2">
      <w:pPr>
        <w:pStyle w:val="Heading1"/>
      </w:pPr>
      <w:bookmarkStart w:id="1" w:name="_Toc514161038"/>
      <w:r>
        <w:t>Approvals</w:t>
      </w:r>
      <w:bookmarkEnd w:id="1"/>
    </w:p>
    <w:p w14:paraId="392EE790" w14:textId="77777777" w:rsidR="0073211E" w:rsidRDefault="0073211E" w:rsidP="0073211E">
      <w:pPr>
        <w:pStyle w:val="ListParagraph"/>
        <w:numPr>
          <w:ilvl w:val="0"/>
          <w:numId w:val="10"/>
        </w:numPr>
      </w:pPr>
      <w:r>
        <w:t xml:space="preserve">Advise Department Chair of the event for approval. </w:t>
      </w:r>
    </w:p>
    <w:p w14:paraId="57766118" w14:textId="77777777" w:rsidR="0073211E" w:rsidRPr="0073211E" w:rsidRDefault="0073211E" w:rsidP="0073211E">
      <w:pPr>
        <w:pStyle w:val="ListParagraph"/>
        <w:numPr>
          <w:ilvl w:val="0"/>
          <w:numId w:val="10"/>
        </w:numPr>
      </w:pPr>
      <w:r>
        <w:t xml:space="preserve">Contact Associate Chair to schedule the event date and location in the Departmental events list. </w:t>
      </w:r>
    </w:p>
    <w:p w14:paraId="7377B121" w14:textId="77777777" w:rsidR="00F53F6C" w:rsidRPr="00F53F6C" w:rsidRDefault="00F53F6C" w:rsidP="00EC03B2">
      <w:pPr>
        <w:pStyle w:val="Heading1"/>
      </w:pPr>
      <w:bookmarkStart w:id="2" w:name="_Toc514161039"/>
      <w:r>
        <w:t>Funding Sources</w:t>
      </w:r>
      <w:bookmarkEnd w:id="2"/>
    </w:p>
    <w:p w14:paraId="51D32FE8" w14:textId="77777777" w:rsidR="00F53F6C" w:rsidRDefault="00F53F6C" w:rsidP="00C95CF5">
      <w:pPr>
        <w:pStyle w:val="ListParagraph"/>
        <w:numPr>
          <w:ilvl w:val="0"/>
          <w:numId w:val="3"/>
        </w:numPr>
      </w:pPr>
      <w:r>
        <w:t xml:space="preserve">Send </w:t>
      </w:r>
      <w:r w:rsidR="003E7582">
        <w:t xml:space="preserve">the </w:t>
      </w:r>
      <w:r>
        <w:t>Budget Assistant</w:t>
      </w:r>
      <w:r w:rsidR="003E7582">
        <w:t xml:space="preserve"> a</w:t>
      </w:r>
      <w:r>
        <w:t xml:space="preserve"> list of all funding sources. Please include the department name, amount</w:t>
      </w:r>
      <w:r w:rsidR="00C95CF5">
        <w:t xml:space="preserve"> they will be contributing</w:t>
      </w:r>
      <w:r>
        <w:t>, and the poin</w:t>
      </w:r>
      <w:r w:rsidR="00FC64B2">
        <w:t>t of contact in that department</w:t>
      </w:r>
      <w:r w:rsidR="00C95CF5">
        <w:t>.</w:t>
      </w:r>
    </w:p>
    <w:p w14:paraId="2DE1A6EE" w14:textId="77777777" w:rsidR="00FC64B2" w:rsidRDefault="00F53F6C" w:rsidP="00C95CF5">
      <w:pPr>
        <w:pStyle w:val="ListParagraph"/>
        <w:numPr>
          <w:ilvl w:val="0"/>
          <w:numId w:val="3"/>
        </w:numPr>
      </w:pPr>
      <w:r>
        <w:t xml:space="preserve">Forward the email showing the contribution approval from </w:t>
      </w:r>
      <w:r w:rsidR="00FC64B2">
        <w:t>each</w:t>
      </w:r>
      <w:r>
        <w:t xml:space="preserve"> department to Budget Assistant with the name of the event in</w:t>
      </w:r>
      <w:r w:rsidR="00FC64B2">
        <w:t>cluded in the subject line.</w:t>
      </w:r>
    </w:p>
    <w:p w14:paraId="44CDD586" w14:textId="77777777" w:rsidR="00C95CF5" w:rsidRDefault="00FC64B2" w:rsidP="00660234">
      <w:pPr>
        <w:pStyle w:val="ListParagraph"/>
        <w:numPr>
          <w:ilvl w:val="0"/>
          <w:numId w:val="3"/>
        </w:numPr>
      </w:pPr>
      <w:r>
        <w:t>If Equity and Access is funding part of your event, forward the approval email</w:t>
      </w:r>
      <w:r w:rsidR="0073211E">
        <w:t xml:space="preserve"> to the Budget Assistant and the Department Chair</w:t>
      </w:r>
      <w:r>
        <w:t xml:space="preserve"> showing the</w:t>
      </w:r>
      <w:r w:rsidR="00BA65B6">
        <w:t xml:space="preserve"> </w:t>
      </w:r>
      <w:r w:rsidR="00C95CF5">
        <w:t xml:space="preserve">funded program account number and amount. </w:t>
      </w:r>
    </w:p>
    <w:p w14:paraId="27854016" w14:textId="77777777" w:rsidR="004F5C88" w:rsidRPr="004F5C88" w:rsidRDefault="00A666F0" w:rsidP="00EC03B2">
      <w:pPr>
        <w:pStyle w:val="Heading1"/>
      </w:pPr>
      <w:bookmarkStart w:id="3" w:name="_Toc514161040"/>
      <w:r>
        <w:t>New/ Existing Vendors</w:t>
      </w:r>
      <w:bookmarkEnd w:id="3"/>
    </w:p>
    <w:p w14:paraId="3DF84DA1" w14:textId="6FA90074" w:rsidR="0082296A" w:rsidRDefault="000B7AB3" w:rsidP="0082296A">
      <w:pPr>
        <w:pStyle w:val="ListParagraph"/>
        <w:numPr>
          <w:ilvl w:val="0"/>
          <w:numId w:val="4"/>
        </w:numPr>
      </w:pPr>
      <w:r>
        <w:t xml:space="preserve">Within 30 days of the event, compile a list of people and businesses who will be receiving payment from Texas State University during this event. They will need to be set up as a vendor in the Texas State purchasing system </w:t>
      </w:r>
      <w:r w:rsidR="00FE02FA">
        <w:t>to</w:t>
      </w:r>
      <w:r>
        <w:t xml:space="preserve"> receive payment. </w:t>
      </w:r>
      <w:r w:rsidR="00A666F0">
        <w:t xml:space="preserve">This includes hotels, </w:t>
      </w:r>
      <w:r w:rsidR="0082296A">
        <w:t xml:space="preserve">restaurants/ caterers, and promotional items. If they are existing vendors, </w:t>
      </w:r>
      <w:r w:rsidR="00B73A84">
        <w:t>p</w:t>
      </w:r>
      <w:r w:rsidR="0082296A">
        <w:t xml:space="preserve">lease have them send all final invoices </w:t>
      </w:r>
      <w:r w:rsidR="008A42AC">
        <w:t>to the Budget Assistant</w:t>
      </w:r>
      <w:r w:rsidR="003E7582">
        <w:t xml:space="preserve"> for payment.</w:t>
      </w:r>
    </w:p>
    <w:p w14:paraId="611E276D" w14:textId="56EF550A" w:rsidR="0082296A" w:rsidRDefault="0082296A" w:rsidP="00FE02FA">
      <w:pPr>
        <w:pStyle w:val="ListParagraph"/>
        <w:numPr>
          <w:ilvl w:val="0"/>
          <w:numId w:val="4"/>
        </w:numPr>
      </w:pPr>
      <w:r>
        <w:lastRenderedPageBreak/>
        <w:t xml:space="preserve">If they </w:t>
      </w:r>
      <w:r w:rsidR="003E7582">
        <w:t>will be</w:t>
      </w:r>
      <w:r>
        <w:t xml:space="preserve"> new vendors, please have them fill out the vendor maintenance request</w:t>
      </w:r>
      <w:r w:rsidR="00B73A84">
        <w:t xml:space="preserve"> form and send back to the Budget Assistant</w:t>
      </w:r>
      <w:r w:rsidR="00986A0D">
        <w:t xml:space="preserve"> for processing</w:t>
      </w:r>
      <w:r w:rsidR="003E7582">
        <w:t xml:space="preserve"> as soon as possible</w:t>
      </w:r>
      <w:r w:rsidR="00475FCF">
        <w:t xml:space="preserve">. Please click </w:t>
      </w:r>
      <w:hyperlink r:id="rId6" w:history="1">
        <w:r w:rsidR="00475FCF" w:rsidRPr="00475FCF">
          <w:rPr>
            <w:rStyle w:val="Hyperlink"/>
          </w:rPr>
          <w:t>here</w:t>
        </w:r>
      </w:hyperlink>
      <w:r w:rsidR="00475FCF">
        <w:t xml:space="preserve"> to access the vendor maintenance request form. </w:t>
      </w:r>
    </w:p>
    <w:p w14:paraId="5CDB6F6A" w14:textId="77777777" w:rsidR="004F5C88" w:rsidRPr="004F5C88" w:rsidRDefault="00986A0D" w:rsidP="00EC03B2">
      <w:pPr>
        <w:pStyle w:val="Heading1"/>
      </w:pPr>
      <w:bookmarkStart w:id="4" w:name="_Toc514161041"/>
      <w:r>
        <w:t>Guest Speakers</w:t>
      </w:r>
      <w:bookmarkEnd w:id="4"/>
    </w:p>
    <w:p w14:paraId="694E2825" w14:textId="77777777" w:rsidR="00A91FE7" w:rsidRDefault="004F5C88" w:rsidP="00A91FE7">
      <w:pPr>
        <w:pStyle w:val="ListParagraph"/>
        <w:numPr>
          <w:ilvl w:val="0"/>
          <w:numId w:val="5"/>
        </w:numPr>
      </w:pPr>
      <w:r>
        <w:t>All guest speakers who are being paid a stipend will need to be set up a</w:t>
      </w:r>
      <w:r w:rsidR="00765C6E">
        <w:t>s a</w:t>
      </w:r>
      <w:r>
        <w:t xml:space="preserve"> vendor first</w:t>
      </w:r>
      <w:r w:rsidR="00A91FE7">
        <w:t xml:space="preserve"> and</w:t>
      </w:r>
      <w:r>
        <w:t xml:space="preserve"> then will need to</w:t>
      </w:r>
      <w:r w:rsidR="008E5715">
        <w:t xml:space="preserve"> sign</w:t>
      </w:r>
      <w:r>
        <w:t xml:space="preserve"> </w:t>
      </w:r>
      <w:r w:rsidR="008E5715">
        <w:t xml:space="preserve">the following </w:t>
      </w:r>
      <w:r>
        <w:t xml:space="preserve">two forms </w:t>
      </w:r>
      <w:r w:rsidR="00D10788">
        <w:t>under “Contractor Signature”</w:t>
      </w:r>
      <w:r>
        <w:t>:</w:t>
      </w:r>
    </w:p>
    <w:p w14:paraId="76671032" w14:textId="77777777" w:rsidR="00A91FE7" w:rsidRDefault="00641B23" w:rsidP="00A91FE7">
      <w:pPr>
        <w:pStyle w:val="ListParagraph"/>
        <w:numPr>
          <w:ilvl w:val="1"/>
          <w:numId w:val="5"/>
        </w:numPr>
      </w:pPr>
      <w:hyperlink r:id="rId7" w:history="1">
        <w:r w:rsidR="00A91FE7" w:rsidRPr="00A91FE7">
          <w:rPr>
            <w:rStyle w:val="Hyperlink"/>
          </w:rPr>
          <w:t>FS-03 Payment Voucher Form</w:t>
        </w:r>
      </w:hyperlink>
    </w:p>
    <w:p w14:paraId="6AE5388F" w14:textId="77777777" w:rsidR="00A91FE7" w:rsidRDefault="00641B23" w:rsidP="00A91FE7">
      <w:pPr>
        <w:pStyle w:val="ListParagraph"/>
        <w:numPr>
          <w:ilvl w:val="1"/>
          <w:numId w:val="5"/>
        </w:numPr>
      </w:pPr>
      <w:hyperlink r:id="rId8" w:history="1">
        <w:r w:rsidR="00A91FE7" w:rsidRPr="00A91FE7">
          <w:rPr>
            <w:rStyle w:val="Hyperlink"/>
          </w:rPr>
          <w:t>FS-06 Independent Contractor Determination From</w:t>
        </w:r>
      </w:hyperlink>
    </w:p>
    <w:p w14:paraId="76B7C373" w14:textId="459E73E1" w:rsidR="00D10788" w:rsidRDefault="00D10788" w:rsidP="00D10788">
      <w:pPr>
        <w:pStyle w:val="ListParagraph"/>
        <w:numPr>
          <w:ilvl w:val="0"/>
          <w:numId w:val="5"/>
        </w:numPr>
      </w:pPr>
      <w:r>
        <w:t xml:space="preserve">Bring signed forms to </w:t>
      </w:r>
      <w:r w:rsidR="000B7AB3">
        <w:t xml:space="preserve">the </w:t>
      </w:r>
      <w:r>
        <w:t xml:space="preserve">Budget Assistant to complete. Payments will be made to </w:t>
      </w:r>
      <w:r w:rsidR="003E7582">
        <w:t>g</w:t>
      </w:r>
      <w:r>
        <w:t>uest speakers within 30 days of signing the forms.</w:t>
      </w:r>
    </w:p>
    <w:p w14:paraId="02D21C93" w14:textId="77777777" w:rsidR="003E7582" w:rsidRPr="003E7582" w:rsidRDefault="00D10788" w:rsidP="00EC03B2">
      <w:pPr>
        <w:pStyle w:val="Heading1"/>
      </w:pPr>
      <w:bookmarkStart w:id="5" w:name="_Toc514161042"/>
      <w:r>
        <w:t>Travel Arrangements and Hotel Accommodations</w:t>
      </w:r>
      <w:bookmarkEnd w:id="5"/>
    </w:p>
    <w:p w14:paraId="519EE860" w14:textId="77777777" w:rsidR="00D10788" w:rsidRDefault="00D10788" w:rsidP="00D10788">
      <w:pPr>
        <w:pStyle w:val="ListParagraph"/>
        <w:numPr>
          <w:ilvl w:val="0"/>
          <w:numId w:val="6"/>
        </w:numPr>
      </w:pPr>
      <w:r>
        <w:t xml:space="preserve">If guest speakers and other visitors will be staying </w:t>
      </w:r>
      <w:proofErr w:type="spellStart"/>
      <w:r>
        <w:t>over night</w:t>
      </w:r>
      <w:proofErr w:type="spellEnd"/>
      <w:r>
        <w:t xml:space="preserve"> for the event, email the Budget Assistant and she will reserve the hotel room. </w:t>
      </w:r>
    </w:p>
    <w:p w14:paraId="584594D3" w14:textId="2E1963ED" w:rsidR="00D10788" w:rsidRDefault="000B7AB3" w:rsidP="00D10788">
      <w:pPr>
        <w:pStyle w:val="ListParagraph"/>
        <w:numPr>
          <w:ilvl w:val="0"/>
          <w:numId w:val="6"/>
        </w:numPr>
      </w:pPr>
      <w:r>
        <w:t>In your email, p</w:t>
      </w:r>
      <w:r w:rsidR="00D10788">
        <w:t xml:space="preserve">lease include the name of the visitor, the hotel you would like to use, and the date(s) they will be </w:t>
      </w:r>
      <w:r>
        <w:t>staying.</w:t>
      </w:r>
    </w:p>
    <w:p w14:paraId="006B4D5B" w14:textId="19B5F775" w:rsidR="00D10788" w:rsidRDefault="008A42AC" w:rsidP="00D10788">
      <w:pPr>
        <w:pStyle w:val="ListParagraph"/>
        <w:numPr>
          <w:ilvl w:val="0"/>
          <w:numId w:val="6"/>
        </w:numPr>
      </w:pPr>
      <w:r>
        <w:t>If approve</w:t>
      </w:r>
      <w:r w:rsidR="003E7582">
        <w:t>d</w:t>
      </w:r>
      <w:r w:rsidR="007473DB">
        <w:t xml:space="preserve"> by the Department Chair</w:t>
      </w:r>
      <w:r>
        <w:t>, w</w:t>
      </w:r>
      <w:r w:rsidR="00D10788">
        <w:t>e can also reimburse guests for their airfare a</w:t>
      </w:r>
      <w:r w:rsidR="000B7AB3">
        <w:t>t the coach rate and other travel expenses.</w:t>
      </w:r>
      <w:r>
        <w:t xml:space="preserve"> Please advise the guest to email their airfare receipt to the Budget Assistant for processing.</w:t>
      </w:r>
      <w:r w:rsidR="007473DB">
        <w:t xml:space="preserve"> The receipt needs to show the airfare itinerary and the last four digits of the credit card number used to purchase the tickets. </w:t>
      </w:r>
    </w:p>
    <w:p w14:paraId="2F834259" w14:textId="77777777" w:rsidR="007A205A" w:rsidRDefault="007A205A" w:rsidP="007A205A">
      <w:pPr>
        <w:pStyle w:val="Heading1"/>
      </w:pPr>
      <w:bookmarkStart w:id="6" w:name="_Toc514161043"/>
      <w:r>
        <w:t>Catering</w:t>
      </w:r>
      <w:bookmarkEnd w:id="6"/>
    </w:p>
    <w:p w14:paraId="59952334" w14:textId="7733CFC0" w:rsidR="007A205A" w:rsidRDefault="007A205A" w:rsidP="007A205A">
      <w:pPr>
        <w:pStyle w:val="ListParagraph"/>
        <w:numPr>
          <w:ilvl w:val="0"/>
          <w:numId w:val="7"/>
        </w:numPr>
      </w:pPr>
      <w:r>
        <w:t>If your event requires catering, please advise the Budget Assistant of the date, time, location, the number of guests that will be attending, and your preferred caterer so that a reservation can be made</w:t>
      </w:r>
      <w:r w:rsidR="000B7AB3">
        <w:t xml:space="preserve"> at least 30 days</w:t>
      </w:r>
      <w:r>
        <w:t xml:space="preserve"> in advance. Please click </w:t>
      </w:r>
      <w:hyperlink r:id="rId9" w:history="1">
        <w:r w:rsidRPr="007A205A">
          <w:rPr>
            <w:rStyle w:val="Hyperlink"/>
          </w:rPr>
          <w:t>here</w:t>
        </w:r>
      </w:hyperlink>
      <w:r>
        <w:t xml:space="preserve"> for a list of approved caterers in the area. </w:t>
      </w:r>
    </w:p>
    <w:p w14:paraId="4974632F" w14:textId="4EA5DE5A" w:rsidR="007A205A" w:rsidRDefault="007A205A" w:rsidP="007A205A">
      <w:pPr>
        <w:pStyle w:val="ListParagraph"/>
        <w:numPr>
          <w:ilvl w:val="0"/>
          <w:numId w:val="7"/>
        </w:numPr>
      </w:pPr>
      <w:r>
        <w:t xml:space="preserve">The Budget Assistant will send you the final menu for approval once it is available. You can make changes as needed. </w:t>
      </w:r>
    </w:p>
    <w:p w14:paraId="0C260154" w14:textId="77777777" w:rsidR="000B7AB3" w:rsidRDefault="000B7AB3" w:rsidP="000B7AB3">
      <w:pPr>
        <w:pStyle w:val="Heading1"/>
      </w:pPr>
      <w:bookmarkStart w:id="7" w:name="_Toc514161044"/>
      <w:r>
        <w:t>Invoices</w:t>
      </w:r>
      <w:bookmarkEnd w:id="7"/>
    </w:p>
    <w:p w14:paraId="4C4FF677" w14:textId="7FD8A6C6" w:rsidR="000B7AB3" w:rsidRDefault="000B7AB3" w:rsidP="000B7AB3">
      <w:pPr>
        <w:pStyle w:val="ListParagraph"/>
        <w:numPr>
          <w:ilvl w:val="0"/>
          <w:numId w:val="9"/>
        </w:numPr>
      </w:pPr>
      <w:r>
        <w:t xml:space="preserve">Please send all invoices for your event to the Budget Assistant for payment. </w:t>
      </w:r>
    </w:p>
    <w:p w14:paraId="110DE9C7" w14:textId="77777777" w:rsidR="00D0248C" w:rsidRDefault="00D0248C" w:rsidP="00EC03B2">
      <w:pPr>
        <w:pStyle w:val="Heading1"/>
      </w:pPr>
      <w:bookmarkStart w:id="8" w:name="_Toc514161045"/>
      <w:r>
        <w:t>P-Card Usage and Policies</w:t>
      </w:r>
      <w:bookmarkEnd w:id="8"/>
    </w:p>
    <w:p w14:paraId="5DCE39C1" w14:textId="77777777" w:rsidR="00D0248C" w:rsidRPr="0060773F" w:rsidRDefault="00396F70" w:rsidP="00396F70">
      <w:pPr>
        <w:pStyle w:val="ListParagraph"/>
        <w:numPr>
          <w:ilvl w:val="0"/>
          <w:numId w:val="9"/>
        </w:numPr>
      </w:pPr>
      <w:r>
        <w:t xml:space="preserve">If a vendor </w:t>
      </w:r>
      <w:r w:rsidR="00664A70">
        <w:t xml:space="preserve">or restaurant </w:t>
      </w:r>
      <w:r>
        <w:t>does not accept purchase orders</w:t>
      </w:r>
      <w:r w:rsidR="00E3203E">
        <w:t xml:space="preserve"> as payment</w:t>
      </w:r>
      <w:r>
        <w:t xml:space="preserve"> and it is at least 72 hours before you need to make a purchase, please see the Administrative Assistant III to fill out a P-Card waiver. </w:t>
      </w:r>
      <w:r w:rsidR="00664A70">
        <w:t>Once the waiver is approved, you can use the P-Card for the purchase instead of personal funds.</w:t>
      </w:r>
      <w:r w:rsidR="00664A70" w:rsidRPr="00E3203E">
        <w:rPr>
          <w:b/>
          <w:i/>
        </w:rPr>
        <w:t xml:space="preserve"> </w:t>
      </w:r>
      <w:r w:rsidR="00EC03B2" w:rsidRPr="00E3203E">
        <w:rPr>
          <w:b/>
          <w:i/>
        </w:rPr>
        <w:t xml:space="preserve">P-Card waivers must be submitted at least 72 hours in advance and will only be approved if it is for a business purpose and the vendor does not accept purchase orders. </w:t>
      </w:r>
    </w:p>
    <w:p w14:paraId="4B8A7F5F" w14:textId="77777777" w:rsidR="0060773F" w:rsidRDefault="0060773F" w:rsidP="0060773F">
      <w:pPr>
        <w:pStyle w:val="Heading1"/>
      </w:pPr>
      <w:bookmarkStart w:id="9" w:name="_Toc514161046"/>
      <w:r>
        <w:t>Reimbursements</w:t>
      </w:r>
      <w:bookmarkEnd w:id="9"/>
    </w:p>
    <w:p w14:paraId="1B454CAF" w14:textId="050E0E9E" w:rsidR="0060773F" w:rsidRPr="00D60084" w:rsidRDefault="0060773F" w:rsidP="0060773F">
      <w:pPr>
        <w:pStyle w:val="ListParagraph"/>
        <w:numPr>
          <w:ilvl w:val="0"/>
          <w:numId w:val="8"/>
        </w:numPr>
      </w:pPr>
      <w:r>
        <w:t xml:space="preserve">If a vendor will not accept a purchase order as payment and you must pay for </w:t>
      </w:r>
      <w:r w:rsidR="000B7AB3">
        <w:t>an allowed expense</w:t>
      </w:r>
      <w:r>
        <w:t xml:space="preserve"> using personal funds, bring the receipt to the Budget Assistant and you will be </w:t>
      </w:r>
      <w:r>
        <w:lastRenderedPageBreak/>
        <w:t xml:space="preserve">reimbursed for any business meals or expenses you </w:t>
      </w:r>
      <w:r w:rsidR="000B7AB3">
        <w:t>incurred</w:t>
      </w:r>
      <w:r>
        <w:t xml:space="preserve"> </w:t>
      </w:r>
      <w:r w:rsidR="000B7AB3">
        <w:t>during</w:t>
      </w:r>
      <w:r>
        <w:t xml:space="preserve"> the event. Please review the UPPS on business meals </w:t>
      </w:r>
      <w:hyperlink r:id="rId10" w:history="1">
        <w:r w:rsidRPr="00F50072">
          <w:rPr>
            <w:rStyle w:val="Hyperlink"/>
          </w:rPr>
          <w:t>here</w:t>
        </w:r>
      </w:hyperlink>
      <w:r>
        <w:t xml:space="preserve"> prior to making the purchase to ensure it is a reimbursable expense. </w:t>
      </w:r>
    </w:p>
    <w:p w14:paraId="09A2BE55" w14:textId="3582FB7B" w:rsidR="00D60084" w:rsidRPr="00D60084" w:rsidRDefault="00D60084" w:rsidP="000B7AB3">
      <w:pPr>
        <w:pStyle w:val="ListParagraph"/>
      </w:pPr>
      <w:r>
        <w:t xml:space="preserve"> </w:t>
      </w:r>
    </w:p>
    <w:sectPr w:rsidR="00D60084" w:rsidRPr="00D60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65796"/>
    <w:multiLevelType w:val="hybridMultilevel"/>
    <w:tmpl w:val="BF605554"/>
    <w:lvl w:ilvl="0" w:tplc="968CEF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159A4"/>
    <w:multiLevelType w:val="hybridMultilevel"/>
    <w:tmpl w:val="3DB0FCA6"/>
    <w:lvl w:ilvl="0" w:tplc="968CEF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D2AEB"/>
    <w:multiLevelType w:val="hybridMultilevel"/>
    <w:tmpl w:val="7346D050"/>
    <w:lvl w:ilvl="0" w:tplc="968CEF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01840"/>
    <w:multiLevelType w:val="hybridMultilevel"/>
    <w:tmpl w:val="0B34370A"/>
    <w:lvl w:ilvl="0" w:tplc="968CEF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51954"/>
    <w:multiLevelType w:val="hybridMultilevel"/>
    <w:tmpl w:val="A816FE0A"/>
    <w:lvl w:ilvl="0" w:tplc="968CEF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B2DB9"/>
    <w:multiLevelType w:val="hybridMultilevel"/>
    <w:tmpl w:val="84AC2054"/>
    <w:lvl w:ilvl="0" w:tplc="968CEF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10555"/>
    <w:multiLevelType w:val="hybridMultilevel"/>
    <w:tmpl w:val="93A47EB4"/>
    <w:lvl w:ilvl="0" w:tplc="968CEF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C7395"/>
    <w:multiLevelType w:val="hybridMultilevel"/>
    <w:tmpl w:val="2C365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761DF"/>
    <w:multiLevelType w:val="hybridMultilevel"/>
    <w:tmpl w:val="01D46000"/>
    <w:lvl w:ilvl="0" w:tplc="968CEF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92039"/>
    <w:multiLevelType w:val="hybridMultilevel"/>
    <w:tmpl w:val="C9E8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38"/>
    <w:rsid w:val="00013087"/>
    <w:rsid w:val="000352E9"/>
    <w:rsid w:val="000B7AB3"/>
    <w:rsid w:val="000C3DA5"/>
    <w:rsid w:val="0022531C"/>
    <w:rsid w:val="00396F70"/>
    <w:rsid w:val="003B6C2B"/>
    <w:rsid w:val="003C3B71"/>
    <w:rsid w:val="003E7582"/>
    <w:rsid w:val="004653D7"/>
    <w:rsid w:val="00475FCF"/>
    <w:rsid w:val="004F5C88"/>
    <w:rsid w:val="00510448"/>
    <w:rsid w:val="0060773F"/>
    <w:rsid w:val="00641B23"/>
    <w:rsid w:val="00660234"/>
    <w:rsid w:val="00664A70"/>
    <w:rsid w:val="006D00F1"/>
    <w:rsid w:val="0073211E"/>
    <w:rsid w:val="007473DB"/>
    <w:rsid w:val="00765C6E"/>
    <w:rsid w:val="007A205A"/>
    <w:rsid w:val="007D394A"/>
    <w:rsid w:val="007D684B"/>
    <w:rsid w:val="0082296A"/>
    <w:rsid w:val="00863CC8"/>
    <w:rsid w:val="008A42AC"/>
    <w:rsid w:val="008A7A38"/>
    <w:rsid w:val="008E5715"/>
    <w:rsid w:val="00986A0D"/>
    <w:rsid w:val="00A666F0"/>
    <w:rsid w:val="00A91FE7"/>
    <w:rsid w:val="00AB7F44"/>
    <w:rsid w:val="00B73A84"/>
    <w:rsid w:val="00BA65B6"/>
    <w:rsid w:val="00BB6AA5"/>
    <w:rsid w:val="00C033F5"/>
    <w:rsid w:val="00C053AB"/>
    <w:rsid w:val="00C607F4"/>
    <w:rsid w:val="00C653B4"/>
    <w:rsid w:val="00C95CF5"/>
    <w:rsid w:val="00CA31FB"/>
    <w:rsid w:val="00CC5647"/>
    <w:rsid w:val="00D0248C"/>
    <w:rsid w:val="00D10788"/>
    <w:rsid w:val="00D60084"/>
    <w:rsid w:val="00D76867"/>
    <w:rsid w:val="00E3203E"/>
    <w:rsid w:val="00E96B28"/>
    <w:rsid w:val="00EC03B2"/>
    <w:rsid w:val="00EF6C7D"/>
    <w:rsid w:val="00F50072"/>
    <w:rsid w:val="00F53F6C"/>
    <w:rsid w:val="00FC64B2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B9330"/>
  <w15:chartTrackingRefBased/>
  <w15:docId w15:val="{EBD14CD3-F746-41BC-85B0-05A2BB2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F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A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3F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229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296A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396F7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3211E"/>
    <w:pPr>
      <w:tabs>
        <w:tab w:val="right" w:leader="dot" w:pos="9350"/>
      </w:tabs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4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7AB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41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to-docs.its.txstate.edu/jcr:e51e1b00-de7a-4109-ad47-a6bba457f9c7/FS-06%20Independent%20Contractor%20Determination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gato-docs.its.txstate.edu/jcr:2431fa29-d9d1-4c63-9f59-f2413cda918d/FS-03%20Payment%20Vouche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ato-docs.its.txstate.edu/jcr:4491798b-fc5c-440f-a822-a609c41609d3/Entity%20Payee%20Substitute%20W-9%20Vs%20202%20Revised%202-2018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licies.txstate.edu/division-policies/finance-and-support-services/03-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xiliaryservices.txstate.edu/services/dining/catererli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FC4FD-385E-4930-A0E8-78B8CA8B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Overall, Melissa A</dc:creator>
  <cp:keywords/>
  <dc:description/>
  <cp:lastModifiedBy>Overall, Melissa A</cp:lastModifiedBy>
  <cp:revision>2</cp:revision>
  <cp:lastPrinted>2017-12-19T20:46:00Z</cp:lastPrinted>
  <dcterms:created xsi:type="dcterms:W3CDTF">2018-05-16T13:25:00Z</dcterms:created>
  <dcterms:modified xsi:type="dcterms:W3CDTF">2018-05-16T13:25:00Z</dcterms:modified>
</cp:coreProperties>
</file>