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8372" w14:textId="59E1AADC" w:rsidR="00506D3F" w:rsidRPr="007E4C4B" w:rsidRDefault="00506D3F" w:rsidP="00506D3F">
      <w:pPr>
        <w:ind w:left="-360" w:right="-450"/>
        <w:jc w:val="center"/>
        <w:rPr>
          <w:rFonts w:ascii="Optima" w:hAnsi="Optima"/>
          <w:sz w:val="20"/>
          <w:szCs w:val="20"/>
        </w:rPr>
      </w:pPr>
      <w:bookmarkStart w:id="0" w:name="_GoBack"/>
      <w:bookmarkEnd w:id="0"/>
      <w:r w:rsidRPr="007E4C4B">
        <w:rPr>
          <w:rFonts w:ascii="Optima" w:hAnsi="Optima"/>
          <w:sz w:val="20"/>
          <w:szCs w:val="20"/>
        </w:rPr>
        <w:t>Minutes—Liberal Arts Council</w:t>
      </w:r>
    </w:p>
    <w:p w14:paraId="5F8A4515" w14:textId="0435F1B6" w:rsidR="00145905" w:rsidRPr="007E4C4B" w:rsidRDefault="00145905" w:rsidP="00145905">
      <w:pPr>
        <w:ind w:left="-360" w:right="-450"/>
        <w:jc w:val="center"/>
        <w:rPr>
          <w:rFonts w:ascii="Optima" w:hAnsi="Optima"/>
          <w:sz w:val="20"/>
          <w:szCs w:val="20"/>
        </w:rPr>
      </w:pPr>
      <w:r w:rsidRPr="007E4C4B">
        <w:rPr>
          <w:rFonts w:ascii="Optima" w:hAnsi="Optima"/>
          <w:sz w:val="20"/>
          <w:szCs w:val="20"/>
        </w:rPr>
        <w:t>January 22, 2020—2:00 p.m.</w:t>
      </w:r>
    </w:p>
    <w:p w14:paraId="56890F91" w14:textId="77777777" w:rsidR="00145905" w:rsidRPr="007E4C4B" w:rsidRDefault="00145905" w:rsidP="00145905">
      <w:pPr>
        <w:ind w:right="-450"/>
        <w:rPr>
          <w:rFonts w:ascii="Optima" w:hAnsi="Optima"/>
          <w:sz w:val="20"/>
          <w:szCs w:val="20"/>
        </w:rPr>
      </w:pPr>
    </w:p>
    <w:p w14:paraId="4E4A28CE" w14:textId="31D5C75A" w:rsidR="00506D3F" w:rsidRPr="007E4C4B" w:rsidRDefault="00506D3F" w:rsidP="00506D3F">
      <w:pPr>
        <w:pStyle w:val="p1"/>
        <w:spacing w:line="276" w:lineRule="auto"/>
        <w:rPr>
          <w:rFonts w:ascii="Optima" w:eastAsia="Yu Gothic" w:hAnsi="Optima" w:cstheme="minorHAnsi"/>
          <w:color w:val="000000" w:themeColor="text1"/>
          <w:sz w:val="20"/>
          <w:szCs w:val="20"/>
        </w:rPr>
      </w:pPr>
      <w:r w:rsidRPr="007E4C4B">
        <w:rPr>
          <w:rFonts w:ascii="Optima" w:eastAsia="Yu Gothic" w:hAnsi="Optima" w:cstheme="minorHAnsi"/>
          <w:b/>
          <w:bCs/>
          <w:color w:val="000000" w:themeColor="text1"/>
          <w:sz w:val="20"/>
          <w:szCs w:val="20"/>
        </w:rPr>
        <w:t>Presiding:</w:t>
      </w:r>
      <w:r w:rsidRPr="007E4C4B">
        <w:rPr>
          <w:rFonts w:ascii="Optima" w:eastAsia="Yu Gothic" w:hAnsi="Optima" w:cstheme="minorHAnsi"/>
          <w:color w:val="000000" w:themeColor="text1"/>
          <w:sz w:val="20"/>
          <w:szCs w:val="20"/>
        </w:rPr>
        <w:t xml:space="preserve"> Dean Mary Brennan</w:t>
      </w:r>
      <w:r w:rsidRPr="007E4C4B">
        <w:rPr>
          <w:rFonts w:ascii="Optima" w:eastAsia="Yu Gothic" w:hAnsi="Optima" w:cstheme="minorHAnsi"/>
          <w:color w:val="000000" w:themeColor="text1"/>
          <w:sz w:val="20"/>
          <w:szCs w:val="20"/>
        </w:rPr>
        <w:br/>
      </w:r>
      <w:r w:rsidRPr="007E4C4B">
        <w:rPr>
          <w:rFonts w:ascii="Optima" w:eastAsia="Yu Gothic" w:hAnsi="Optima" w:cstheme="minorHAnsi"/>
          <w:b/>
          <w:bCs/>
          <w:color w:val="000000" w:themeColor="text1"/>
          <w:sz w:val="20"/>
          <w:szCs w:val="20"/>
        </w:rPr>
        <w:t>Present:</w:t>
      </w:r>
      <w:r w:rsidRPr="007E4C4B">
        <w:rPr>
          <w:rFonts w:ascii="Optima" w:eastAsia="Yu Gothic" w:hAnsi="Optima" w:cstheme="minorHAnsi"/>
          <w:color w:val="000000" w:themeColor="text1"/>
          <w:sz w:val="20"/>
          <w:szCs w:val="20"/>
        </w:rPr>
        <w:t xml:space="preserve"> Council members: </w:t>
      </w:r>
      <w:r w:rsidRPr="007E4C4B">
        <w:rPr>
          <w:rFonts w:ascii="Optima" w:eastAsia="Yu Gothic" w:hAnsi="Optima" w:cstheme="minorHAnsi"/>
          <w:sz w:val="20"/>
          <w:szCs w:val="20"/>
        </w:rPr>
        <w:t>Audwin Anderson,</w:t>
      </w:r>
      <w:r w:rsidRPr="007E4C4B">
        <w:rPr>
          <w:rStyle w:val="s1"/>
          <w:rFonts w:ascii="Optima" w:eastAsia="Yu Gothic" w:hAnsi="Optima" w:cstheme="minorHAnsi"/>
          <w:sz w:val="20"/>
          <w:szCs w:val="20"/>
        </w:rPr>
        <w:t xml:space="preserve"> </w:t>
      </w:r>
      <w:r w:rsidRPr="007E4C4B">
        <w:rPr>
          <w:rFonts w:ascii="Optima" w:eastAsia="Yu Gothic" w:hAnsi="Optima" w:cstheme="minorHAnsi"/>
          <w:color w:val="000000" w:themeColor="text1"/>
          <w:sz w:val="20"/>
          <w:szCs w:val="20"/>
        </w:rPr>
        <w:t>Manda Anderson, Susan Day (recording), Beth Erhart, Ken Grasso, Craig Hanks,</w:t>
      </w:r>
      <w:r w:rsidRPr="007E4C4B">
        <w:rPr>
          <w:rStyle w:val="s1"/>
          <w:rFonts w:ascii="Optima" w:eastAsia="Yu Gothic" w:hAnsi="Optima" w:cstheme="minorHAnsi"/>
          <w:sz w:val="20"/>
          <w:szCs w:val="20"/>
        </w:rPr>
        <w:t xml:space="preserve"> </w:t>
      </w:r>
      <w:r w:rsidRPr="007E4C4B">
        <w:rPr>
          <w:rFonts w:ascii="Optima" w:eastAsia="Yu Gothic" w:hAnsi="Optima" w:cstheme="minorHAnsi"/>
          <w:color w:val="000000" w:themeColor="text1"/>
          <w:sz w:val="20"/>
          <w:szCs w:val="20"/>
        </w:rPr>
        <w:t xml:space="preserve">Lucy Harney, Paul Hart, Bill Kelemen, </w:t>
      </w:r>
      <w:r w:rsidRPr="007E4C4B">
        <w:rPr>
          <w:rStyle w:val="s1"/>
          <w:rFonts w:ascii="Optima" w:eastAsia="Yu Gothic" w:hAnsi="Optima" w:cstheme="minorHAnsi"/>
          <w:sz w:val="20"/>
          <w:szCs w:val="20"/>
        </w:rPr>
        <w:t>Yongmei Lu,</w:t>
      </w:r>
      <w:r w:rsidRPr="007E4C4B">
        <w:rPr>
          <w:rFonts w:ascii="Optima" w:eastAsia="Yu Gothic" w:hAnsi="Optima" w:cstheme="minorHAnsi"/>
          <w:color w:val="000000" w:themeColor="text1"/>
          <w:sz w:val="20"/>
          <w:szCs w:val="20"/>
        </w:rPr>
        <w:t xml:space="preserve"> </w:t>
      </w:r>
      <w:r w:rsidRPr="007E4C4B">
        <w:rPr>
          <w:rStyle w:val="s1"/>
          <w:rFonts w:ascii="Optima" w:eastAsia="Yu Gothic" w:hAnsi="Optima" w:cstheme="minorHAnsi"/>
          <w:sz w:val="20"/>
          <w:szCs w:val="20"/>
        </w:rPr>
        <w:t>John Mckiernan-Gonzalez (late),</w:t>
      </w:r>
      <w:r w:rsidRPr="007E4C4B">
        <w:rPr>
          <w:rFonts w:ascii="Optima" w:eastAsia="Yu Gothic" w:hAnsi="Optima" w:cstheme="minorHAnsi"/>
          <w:color w:val="000000" w:themeColor="text1"/>
          <w:sz w:val="20"/>
          <w:szCs w:val="20"/>
        </w:rPr>
        <w:t xml:space="preserve"> Angela Murphy,</w:t>
      </w:r>
      <w:r w:rsidRPr="007E4C4B">
        <w:rPr>
          <w:rFonts w:ascii="Optima" w:eastAsia="Yu Gothic" w:hAnsi="Optima" w:cstheme="minorHAnsi"/>
          <w:sz w:val="20"/>
          <w:szCs w:val="20"/>
        </w:rPr>
        <w:t xml:space="preserve"> Aimee Roundtree</w:t>
      </w:r>
      <w:r w:rsidRPr="007E4C4B">
        <w:rPr>
          <w:rFonts w:ascii="Optima" w:eastAsia="Yu Gothic" w:hAnsi="Optima" w:cstheme="minorHAnsi"/>
          <w:color w:val="000000" w:themeColor="text1"/>
          <w:sz w:val="20"/>
          <w:szCs w:val="20"/>
        </w:rPr>
        <w:t>, Vicki Smith, Chad Smith</w:t>
      </w:r>
    </w:p>
    <w:p w14:paraId="0E0C4194" w14:textId="434B57B4" w:rsidR="00506D3F" w:rsidRPr="005A3F5F" w:rsidRDefault="00506D3F" w:rsidP="00506D3F">
      <w:pPr>
        <w:pStyle w:val="p1"/>
        <w:spacing w:line="276" w:lineRule="auto"/>
        <w:rPr>
          <w:rFonts w:ascii="Optima" w:eastAsia="Yu Gothic" w:hAnsi="Optima" w:cstheme="minorHAnsi"/>
          <w:color w:val="000000" w:themeColor="text1"/>
          <w:sz w:val="20"/>
          <w:szCs w:val="20"/>
        </w:rPr>
      </w:pPr>
      <w:r w:rsidRPr="007E4C4B">
        <w:rPr>
          <w:rFonts w:ascii="Optima" w:eastAsia="Yu Gothic" w:hAnsi="Optima" w:cstheme="minorHAnsi"/>
          <w:b/>
          <w:bCs/>
          <w:color w:val="000000" w:themeColor="text1"/>
          <w:sz w:val="20"/>
          <w:szCs w:val="20"/>
        </w:rPr>
        <w:t>Guests:</w:t>
      </w:r>
      <w:r w:rsidRPr="007E4C4B">
        <w:rPr>
          <w:rFonts w:ascii="Optima" w:eastAsia="Yu Gothic" w:hAnsi="Optima" w:cstheme="minorHAnsi"/>
          <w:b/>
          <w:bCs/>
          <w:color w:val="000000" w:themeColor="text1"/>
          <w:sz w:val="20"/>
          <w:szCs w:val="20"/>
        </w:rPr>
        <w:tab/>
        <w:t xml:space="preserve"> </w:t>
      </w:r>
      <w:r w:rsidR="005A3F5F" w:rsidRPr="005A3F5F">
        <w:rPr>
          <w:rFonts w:ascii="Optima" w:eastAsia="Yu Gothic" w:hAnsi="Optima" w:cstheme="minorHAnsi"/>
          <w:color w:val="000000" w:themeColor="text1"/>
          <w:sz w:val="20"/>
          <w:szCs w:val="20"/>
        </w:rPr>
        <w:t>no one</w:t>
      </w:r>
    </w:p>
    <w:p w14:paraId="073C7CF9" w14:textId="1C771B1B" w:rsidR="00506D3F" w:rsidRPr="007E4C4B" w:rsidRDefault="00506D3F" w:rsidP="00506D3F">
      <w:pPr>
        <w:pStyle w:val="p1"/>
        <w:spacing w:line="276" w:lineRule="auto"/>
        <w:rPr>
          <w:rFonts w:ascii="Optima" w:eastAsia="Yu Gothic" w:hAnsi="Optima" w:cstheme="minorHAnsi"/>
          <w:color w:val="000000" w:themeColor="text1"/>
          <w:sz w:val="20"/>
          <w:szCs w:val="20"/>
        </w:rPr>
      </w:pPr>
      <w:r w:rsidRPr="007E4C4B">
        <w:rPr>
          <w:rFonts w:ascii="Optima" w:eastAsia="Yu Gothic" w:hAnsi="Optima" w:cstheme="minorHAnsi"/>
          <w:b/>
          <w:bCs/>
          <w:color w:val="000000" w:themeColor="text1"/>
          <w:sz w:val="20"/>
          <w:szCs w:val="20"/>
        </w:rPr>
        <w:t>Absent:</w:t>
      </w:r>
      <w:r w:rsidRPr="007E4C4B">
        <w:rPr>
          <w:rFonts w:ascii="Optima" w:eastAsia="Yu Gothic" w:hAnsi="Optima" w:cstheme="minorHAnsi"/>
          <w:color w:val="000000" w:themeColor="text1"/>
          <w:sz w:val="20"/>
          <w:szCs w:val="20"/>
        </w:rPr>
        <w:t xml:space="preserve">  </w:t>
      </w:r>
      <w:r w:rsidR="005A3F5F">
        <w:rPr>
          <w:rFonts w:ascii="Optima" w:eastAsia="Yu Gothic" w:hAnsi="Optima" w:cstheme="minorHAnsi"/>
          <w:color w:val="000000" w:themeColor="text1"/>
          <w:sz w:val="20"/>
          <w:szCs w:val="20"/>
        </w:rPr>
        <w:t>no</w:t>
      </w:r>
      <w:r w:rsidR="007E36E7">
        <w:rPr>
          <w:rFonts w:ascii="Optima" w:eastAsia="Yu Gothic" w:hAnsi="Optima" w:cstheme="minorHAnsi"/>
          <w:color w:val="000000" w:themeColor="text1"/>
          <w:sz w:val="20"/>
          <w:szCs w:val="20"/>
        </w:rPr>
        <w:t xml:space="preserve"> o</w:t>
      </w:r>
      <w:r w:rsidR="005A3F5F">
        <w:rPr>
          <w:rFonts w:ascii="Optima" w:eastAsia="Yu Gothic" w:hAnsi="Optima" w:cstheme="minorHAnsi"/>
          <w:color w:val="000000" w:themeColor="text1"/>
          <w:sz w:val="20"/>
          <w:szCs w:val="20"/>
        </w:rPr>
        <w:t>ne</w:t>
      </w:r>
    </w:p>
    <w:p w14:paraId="2594040B" w14:textId="3A50BE70" w:rsidR="00506D3F" w:rsidRPr="007E4C4B" w:rsidRDefault="00506D3F" w:rsidP="00145905">
      <w:pPr>
        <w:ind w:right="-450"/>
        <w:rPr>
          <w:rFonts w:ascii="Optima" w:hAnsi="Optima"/>
          <w:sz w:val="20"/>
          <w:szCs w:val="20"/>
        </w:rPr>
      </w:pPr>
    </w:p>
    <w:p w14:paraId="46A69D23" w14:textId="77777777" w:rsidR="00AD7CE3" w:rsidRPr="007E4C4B" w:rsidRDefault="00AD7CE3" w:rsidP="00145905">
      <w:pPr>
        <w:ind w:right="-450"/>
        <w:rPr>
          <w:rFonts w:ascii="Optima" w:hAnsi="Optima"/>
          <w:sz w:val="20"/>
          <w:szCs w:val="20"/>
        </w:rPr>
      </w:pPr>
    </w:p>
    <w:p w14:paraId="6912614A" w14:textId="331041A9" w:rsidR="00AD7CE3" w:rsidRPr="007E4C4B" w:rsidRDefault="00AD7CE3" w:rsidP="00AD7CE3">
      <w:pPr>
        <w:rPr>
          <w:rFonts w:ascii="Optima" w:hAnsi="Optima" w:cstheme="minorHAnsi"/>
          <w:sz w:val="20"/>
          <w:szCs w:val="20"/>
        </w:rPr>
      </w:pPr>
      <w:r w:rsidRPr="007E4C4B">
        <w:rPr>
          <w:rFonts w:ascii="Optima" w:hAnsi="Optima" w:cstheme="minorHAnsi"/>
          <w:sz w:val="20"/>
          <w:szCs w:val="20"/>
        </w:rPr>
        <w:t xml:space="preserve">The minutes of </w:t>
      </w:r>
      <w:r w:rsidRPr="007E4C4B">
        <w:rPr>
          <w:rFonts w:ascii="Optima" w:hAnsi="Optima"/>
          <w:sz w:val="20"/>
          <w:szCs w:val="20"/>
        </w:rPr>
        <w:t xml:space="preserve">11.20.19 </w:t>
      </w:r>
      <w:r w:rsidRPr="007E4C4B">
        <w:rPr>
          <w:rFonts w:ascii="Optima" w:hAnsi="Optima" w:cstheme="minorHAnsi"/>
          <w:sz w:val="20"/>
          <w:szCs w:val="20"/>
        </w:rPr>
        <w:t xml:space="preserve">were unanimously approved by a vote of the Council on a motion by Dr. Grasso and a second by Dr. Erhart.  </w:t>
      </w:r>
    </w:p>
    <w:p w14:paraId="0FFDD5A2" w14:textId="77777777" w:rsidR="00145905" w:rsidRPr="007E4C4B" w:rsidRDefault="00145905" w:rsidP="00145905">
      <w:pPr>
        <w:rPr>
          <w:rFonts w:ascii="Optima" w:hAnsi="Optima" w:cs="Calibri"/>
          <w:color w:val="000000"/>
          <w:sz w:val="20"/>
          <w:szCs w:val="20"/>
        </w:rPr>
      </w:pPr>
    </w:p>
    <w:p w14:paraId="54ADC2C3" w14:textId="50698D93" w:rsidR="00D94127" w:rsidRPr="007E36E7" w:rsidRDefault="00AD7CE3" w:rsidP="00D94127">
      <w:pPr>
        <w:rPr>
          <w:rFonts w:ascii="Optima" w:hAnsi="Optima" w:cs="Calibri"/>
          <w:color w:val="000000"/>
          <w:sz w:val="20"/>
          <w:szCs w:val="20"/>
        </w:rPr>
      </w:pPr>
      <w:r w:rsidRPr="007E4C4B">
        <w:rPr>
          <w:rFonts w:ascii="Optima" w:hAnsi="Optima" w:cs="Calibri"/>
          <w:color w:val="000000"/>
          <w:sz w:val="20"/>
          <w:szCs w:val="20"/>
        </w:rPr>
        <w:t xml:space="preserve">Dean Brennan announced that the </w:t>
      </w:r>
      <w:r w:rsidR="00145905" w:rsidRPr="007E4C4B">
        <w:rPr>
          <w:rFonts w:ascii="Optima" w:hAnsi="Optima" w:cs="Calibri"/>
          <w:color w:val="000000"/>
          <w:sz w:val="20"/>
          <w:szCs w:val="20"/>
        </w:rPr>
        <w:t>COLA Research Expo</w:t>
      </w:r>
      <w:r w:rsidRPr="007E4C4B">
        <w:rPr>
          <w:rFonts w:ascii="Optima" w:hAnsi="Optima" w:cs="Calibri"/>
          <w:color w:val="000000"/>
          <w:sz w:val="20"/>
          <w:szCs w:val="20"/>
        </w:rPr>
        <w:t xml:space="preserve"> will be held </w:t>
      </w:r>
      <w:r w:rsidR="00946FFE" w:rsidRPr="007E4C4B">
        <w:rPr>
          <w:rFonts w:ascii="Optima" w:hAnsi="Optima" w:cs="Calibri"/>
          <w:color w:val="000000"/>
          <w:sz w:val="20"/>
          <w:szCs w:val="20"/>
        </w:rPr>
        <w:t>on Friday, 1 May 2020</w:t>
      </w:r>
      <w:r w:rsidRPr="007E4C4B">
        <w:rPr>
          <w:rFonts w:ascii="Optima" w:hAnsi="Optima" w:cs="Calibri"/>
          <w:color w:val="000000"/>
          <w:sz w:val="20"/>
          <w:szCs w:val="20"/>
        </w:rPr>
        <w:t xml:space="preserve">.  The deadline for nominations will be </w:t>
      </w:r>
      <w:r w:rsidR="005A3F5F">
        <w:rPr>
          <w:rFonts w:ascii="Optima" w:hAnsi="Optima" w:cs="Calibri"/>
          <w:color w:val="000000"/>
          <w:sz w:val="20"/>
          <w:szCs w:val="20"/>
        </w:rPr>
        <w:t>Febr</w:t>
      </w:r>
      <w:r w:rsidR="00D94127">
        <w:rPr>
          <w:rFonts w:ascii="Optima" w:hAnsi="Optima" w:cs="Calibri"/>
          <w:color w:val="000000"/>
          <w:sz w:val="20"/>
          <w:szCs w:val="20"/>
        </w:rPr>
        <w:t>u</w:t>
      </w:r>
      <w:r w:rsidR="005A3F5F">
        <w:rPr>
          <w:rFonts w:ascii="Optima" w:hAnsi="Optima" w:cs="Calibri"/>
          <w:color w:val="000000"/>
          <w:sz w:val="20"/>
          <w:szCs w:val="20"/>
        </w:rPr>
        <w:t>ary</w:t>
      </w:r>
      <w:r w:rsidRPr="007E4C4B">
        <w:rPr>
          <w:rFonts w:ascii="Optima" w:hAnsi="Optima" w:cs="Calibri"/>
          <w:color w:val="000000"/>
          <w:sz w:val="20"/>
          <w:szCs w:val="20"/>
        </w:rPr>
        <w:t xml:space="preserve"> 24, and undergraduate students who were in class last semester or are in </w:t>
      </w:r>
      <w:r w:rsidRPr="007E36E7">
        <w:rPr>
          <w:rFonts w:ascii="Optima" w:hAnsi="Optima" w:cs="Calibri"/>
          <w:color w:val="000000"/>
          <w:sz w:val="20"/>
          <w:szCs w:val="20"/>
        </w:rPr>
        <w:t xml:space="preserve">class this semester are eligible.  </w:t>
      </w:r>
      <w:r w:rsidR="00D94127" w:rsidRPr="007E36E7">
        <w:rPr>
          <w:rFonts w:ascii="Optima" w:hAnsi="Optima" w:cs="Calibri"/>
          <w:color w:val="000000"/>
          <w:sz w:val="20"/>
          <w:szCs w:val="20"/>
        </w:rPr>
        <w:t>Additional important dates related to the Expo are</w:t>
      </w:r>
    </w:p>
    <w:p w14:paraId="5A9D2EAF" w14:textId="79008347" w:rsidR="00D94127" w:rsidRPr="007E36E7" w:rsidRDefault="00D94127" w:rsidP="00D94127">
      <w:pPr>
        <w:rPr>
          <w:rFonts w:ascii="Optima" w:hAnsi="Optima" w:cs="Calibri"/>
          <w:color w:val="000000"/>
          <w:sz w:val="20"/>
          <w:szCs w:val="20"/>
        </w:rPr>
      </w:pPr>
      <w:r w:rsidRPr="007E36E7">
        <w:rPr>
          <w:rFonts w:ascii="Optima" w:hAnsi="Optima" w:cs="Calibri"/>
          <w:color w:val="000000"/>
          <w:sz w:val="20"/>
          <w:szCs w:val="20"/>
        </w:rPr>
        <w:t xml:space="preserve">March 9 </w:t>
      </w:r>
      <w:r w:rsidR="00E80B12">
        <w:rPr>
          <w:rFonts w:ascii="Optima" w:hAnsi="Optima" w:cs="Calibri"/>
          <w:color w:val="000000"/>
          <w:sz w:val="20"/>
          <w:szCs w:val="20"/>
        </w:rPr>
        <w:t xml:space="preserve"> </w:t>
      </w:r>
      <w:r w:rsidRPr="007E36E7">
        <w:rPr>
          <w:rFonts w:ascii="Optima" w:hAnsi="Optima" w:cs="Calibri"/>
          <w:color w:val="000000"/>
          <w:sz w:val="20"/>
          <w:szCs w:val="20"/>
        </w:rPr>
        <w:t xml:space="preserve">(Orientation for new presenters); April 6 (Poster workshop); April 10-(Deadline to submit presentation titles/poster titles); April 22 (Deadline to submit poster file).  </w:t>
      </w:r>
    </w:p>
    <w:p w14:paraId="61B5BEFB" w14:textId="654A7929" w:rsidR="00145905" w:rsidRPr="007E4C4B" w:rsidRDefault="00946FFE" w:rsidP="00D94127">
      <w:pPr>
        <w:rPr>
          <w:rFonts w:ascii="Optima" w:hAnsi="Optima" w:cs="Calibri"/>
          <w:color w:val="000000"/>
          <w:sz w:val="20"/>
          <w:szCs w:val="20"/>
        </w:rPr>
      </w:pPr>
      <w:r w:rsidRPr="007E4C4B">
        <w:rPr>
          <w:rFonts w:ascii="Optima" w:hAnsi="Optima" w:cs="Calibri"/>
          <w:color w:val="000000"/>
          <w:sz w:val="20"/>
          <w:szCs w:val="20"/>
        </w:rPr>
        <w:t>Geography has</w:t>
      </w:r>
      <w:r w:rsidR="00AD7CE3" w:rsidRPr="007E4C4B">
        <w:rPr>
          <w:rFonts w:ascii="Optima" w:hAnsi="Optima" w:cs="Calibri"/>
          <w:color w:val="000000"/>
          <w:sz w:val="20"/>
          <w:szCs w:val="20"/>
        </w:rPr>
        <w:t xml:space="preserve"> consented to print posters with </w:t>
      </w:r>
      <w:r w:rsidRPr="007E4C4B">
        <w:rPr>
          <w:rFonts w:ascii="Optima" w:hAnsi="Optima" w:cs="Calibri"/>
          <w:color w:val="000000"/>
          <w:sz w:val="20"/>
          <w:szCs w:val="20"/>
        </w:rPr>
        <w:t>COLA</w:t>
      </w:r>
      <w:r w:rsidR="00AD7CE3" w:rsidRPr="007E4C4B">
        <w:rPr>
          <w:rFonts w:ascii="Optima" w:hAnsi="Optima" w:cs="Calibri"/>
          <w:color w:val="000000"/>
          <w:sz w:val="20"/>
          <w:szCs w:val="20"/>
        </w:rPr>
        <w:t xml:space="preserve"> supplying paper and ink. Each department or Center can have two posters presentation</w:t>
      </w:r>
      <w:r w:rsidR="007E36E7">
        <w:rPr>
          <w:rFonts w:ascii="Optima" w:hAnsi="Optima" w:cs="Calibri"/>
          <w:color w:val="000000"/>
          <w:sz w:val="20"/>
          <w:szCs w:val="20"/>
        </w:rPr>
        <w:t>s</w:t>
      </w:r>
      <w:r w:rsidR="00AD7CE3" w:rsidRPr="007E4C4B">
        <w:rPr>
          <w:rFonts w:ascii="Optima" w:hAnsi="Optima" w:cs="Calibri"/>
          <w:color w:val="000000"/>
          <w:sz w:val="20"/>
          <w:szCs w:val="20"/>
        </w:rPr>
        <w:t xml:space="preserve"> and one oral presentation.  Dr. Harney asked whether posters had to be translated into English.  Dean Brennan not</w:t>
      </w:r>
      <w:r w:rsidRPr="007E4C4B">
        <w:rPr>
          <w:rFonts w:ascii="Optima" w:hAnsi="Optima" w:cs="Calibri"/>
          <w:color w:val="000000"/>
          <w:sz w:val="20"/>
          <w:szCs w:val="20"/>
        </w:rPr>
        <w:t>e</w:t>
      </w:r>
      <w:r w:rsidR="00AD7CE3" w:rsidRPr="007E4C4B">
        <w:rPr>
          <w:rFonts w:ascii="Optima" w:hAnsi="Optima" w:cs="Calibri"/>
          <w:color w:val="000000"/>
          <w:sz w:val="20"/>
          <w:szCs w:val="20"/>
        </w:rPr>
        <w:t xml:space="preserve">d that judges would not be able to </w:t>
      </w:r>
      <w:r w:rsidRPr="007E4C4B">
        <w:rPr>
          <w:rFonts w:ascii="Optima" w:hAnsi="Optima" w:cs="Calibri"/>
          <w:color w:val="000000"/>
          <w:sz w:val="20"/>
          <w:szCs w:val="20"/>
        </w:rPr>
        <w:t xml:space="preserve">evaluate non-English presentations.  </w:t>
      </w:r>
    </w:p>
    <w:p w14:paraId="59AA4338" w14:textId="77777777" w:rsidR="00AD7CE3" w:rsidRPr="007E4C4B" w:rsidRDefault="00AD7CE3" w:rsidP="00145905">
      <w:pPr>
        <w:rPr>
          <w:rFonts w:ascii="Optima" w:hAnsi="Optima" w:cs="Calibri"/>
          <w:color w:val="000000"/>
          <w:sz w:val="20"/>
          <w:szCs w:val="20"/>
        </w:rPr>
      </w:pPr>
    </w:p>
    <w:p w14:paraId="4E355A34" w14:textId="04F6C1C4" w:rsidR="00145905" w:rsidRPr="007E4C4B" w:rsidRDefault="00946FFE" w:rsidP="00145905">
      <w:pPr>
        <w:rPr>
          <w:rFonts w:ascii="Optima" w:hAnsi="Optima" w:cs="Calibri"/>
          <w:color w:val="000000"/>
          <w:sz w:val="20"/>
          <w:szCs w:val="20"/>
        </w:rPr>
      </w:pPr>
      <w:r w:rsidRPr="007E4C4B">
        <w:rPr>
          <w:rFonts w:ascii="Optima" w:hAnsi="Optima" w:cs="Calibri"/>
          <w:color w:val="000000"/>
          <w:sz w:val="20"/>
          <w:szCs w:val="20"/>
        </w:rPr>
        <w:t>Dean Brennan reminded chairs about s</w:t>
      </w:r>
      <w:r w:rsidR="00145905" w:rsidRPr="007E4C4B">
        <w:rPr>
          <w:rFonts w:ascii="Optima" w:hAnsi="Optima" w:cs="Calibri"/>
          <w:color w:val="000000"/>
          <w:sz w:val="20"/>
          <w:szCs w:val="20"/>
        </w:rPr>
        <w:t>trategic planning</w:t>
      </w:r>
      <w:r w:rsidRPr="007E4C4B">
        <w:rPr>
          <w:rFonts w:ascii="Optima" w:hAnsi="Optima" w:cs="Calibri"/>
          <w:color w:val="000000"/>
          <w:sz w:val="20"/>
          <w:szCs w:val="20"/>
        </w:rPr>
        <w:t>.  Their plans are due by 2.5.2020.  This is not a major revision.  “Hot” new fields are attractive, i.e., medical humanities; open access and saving students money are also attractive goals.  COLA will discuss the College plan on 2.12.2020.</w:t>
      </w:r>
    </w:p>
    <w:p w14:paraId="17021CBA" w14:textId="4714CB8F" w:rsidR="00946FFE" w:rsidRPr="007E4C4B" w:rsidRDefault="00946FFE" w:rsidP="00145905">
      <w:pPr>
        <w:rPr>
          <w:rFonts w:ascii="Optima" w:hAnsi="Optima" w:cs="Calibri"/>
          <w:color w:val="000000"/>
          <w:sz w:val="20"/>
          <w:szCs w:val="20"/>
        </w:rPr>
      </w:pPr>
    </w:p>
    <w:p w14:paraId="368C9D09" w14:textId="153B6D40" w:rsidR="00946FFE" w:rsidRPr="007E4C4B" w:rsidRDefault="00946FFE" w:rsidP="00946FFE">
      <w:pPr>
        <w:rPr>
          <w:rFonts w:ascii="Optima" w:hAnsi="Optima" w:cs="Calibri"/>
          <w:color w:val="000000"/>
          <w:sz w:val="20"/>
          <w:szCs w:val="20"/>
        </w:rPr>
      </w:pPr>
      <w:r w:rsidRPr="007E4C4B">
        <w:rPr>
          <w:rFonts w:ascii="Optima" w:hAnsi="Optima" w:cs="Calibri"/>
          <w:color w:val="000000"/>
          <w:sz w:val="20"/>
          <w:szCs w:val="20"/>
        </w:rPr>
        <w:t>Ken Pierce is creating a committee to investigate Digital Signage issues.  Only one Academic Affairs representative will be on the committee.  Dr. Kelemen agreed to serve if asked; Dean Brenn</w:t>
      </w:r>
      <w:r w:rsidR="00E80B12">
        <w:rPr>
          <w:rFonts w:ascii="Optima" w:hAnsi="Optima" w:cs="Calibri"/>
          <w:color w:val="000000"/>
          <w:sz w:val="20"/>
          <w:szCs w:val="20"/>
        </w:rPr>
        <w:t>a</w:t>
      </w:r>
      <w:r w:rsidRPr="007E4C4B">
        <w:rPr>
          <w:rFonts w:ascii="Optima" w:hAnsi="Optima" w:cs="Calibri"/>
          <w:color w:val="000000"/>
          <w:sz w:val="20"/>
          <w:szCs w:val="20"/>
        </w:rPr>
        <w:t>n asked chairs to send problems and issues to him.</w:t>
      </w:r>
    </w:p>
    <w:p w14:paraId="487B81B6" w14:textId="452C02CD" w:rsidR="00946FFE" w:rsidRPr="007E4C4B" w:rsidRDefault="00946FFE" w:rsidP="00946FFE">
      <w:pPr>
        <w:rPr>
          <w:rFonts w:ascii="Optima" w:hAnsi="Optima" w:cs="Calibri"/>
          <w:color w:val="000000"/>
          <w:sz w:val="20"/>
          <w:szCs w:val="20"/>
        </w:rPr>
      </w:pPr>
    </w:p>
    <w:p w14:paraId="1F41BE12" w14:textId="77777777" w:rsidR="0089776F" w:rsidRDefault="0020085E" w:rsidP="0089776F">
      <w:pPr>
        <w:rPr>
          <w:rFonts w:ascii="Optima" w:hAnsi="Optima" w:cs="Calibri"/>
          <w:color w:val="000000"/>
          <w:sz w:val="20"/>
          <w:szCs w:val="20"/>
        </w:rPr>
      </w:pPr>
      <w:r w:rsidRPr="007E4C4B">
        <w:rPr>
          <w:rFonts w:ascii="Optima" w:hAnsi="Optima" w:cs="Calibri"/>
          <w:color w:val="000000"/>
          <w:sz w:val="20"/>
          <w:szCs w:val="20"/>
        </w:rPr>
        <w:t>Dean Brennan announced that e</w:t>
      </w:r>
      <w:r w:rsidR="00946FFE" w:rsidRPr="007E4C4B">
        <w:rPr>
          <w:rFonts w:ascii="Optima" w:hAnsi="Optima" w:cs="Calibri"/>
          <w:color w:val="000000"/>
          <w:sz w:val="20"/>
          <w:szCs w:val="20"/>
        </w:rPr>
        <w:t>lectronic course fees will be swept from departments</w:t>
      </w:r>
      <w:r w:rsidRPr="007E4C4B">
        <w:rPr>
          <w:rFonts w:ascii="Optima" w:hAnsi="Optima" w:cs="Calibri"/>
          <w:color w:val="000000"/>
          <w:sz w:val="20"/>
          <w:szCs w:val="20"/>
        </w:rPr>
        <w:t xml:space="preserve"> in February</w:t>
      </w:r>
      <w:r w:rsidR="00955C35" w:rsidRPr="007E4C4B">
        <w:rPr>
          <w:rFonts w:ascii="Optima" w:hAnsi="Optima" w:cs="Calibri"/>
          <w:color w:val="000000"/>
          <w:sz w:val="20"/>
          <w:szCs w:val="20"/>
        </w:rPr>
        <w:t xml:space="preserve"> to make up the 1.9 M in salary shortfall</w:t>
      </w:r>
      <w:r w:rsidRPr="007E4C4B">
        <w:rPr>
          <w:rFonts w:ascii="Optima" w:hAnsi="Optima" w:cs="Calibri"/>
          <w:color w:val="000000"/>
          <w:sz w:val="20"/>
          <w:szCs w:val="20"/>
        </w:rPr>
        <w:t>.  She distributed a memo from Dana Willett indicating amounts to be swept from each department.</w:t>
      </w:r>
      <w:r w:rsidR="00FE7697" w:rsidRPr="007E4C4B">
        <w:rPr>
          <w:rFonts w:ascii="Optima" w:hAnsi="Optima" w:cs="Calibri"/>
          <w:color w:val="000000"/>
          <w:sz w:val="20"/>
          <w:szCs w:val="20"/>
        </w:rPr>
        <w:t xml:space="preserve"> </w:t>
      </w:r>
      <w:r w:rsidRPr="007E4C4B">
        <w:rPr>
          <w:rFonts w:ascii="Optima" w:hAnsi="Optima" w:cs="Calibri"/>
          <w:color w:val="000000"/>
          <w:sz w:val="20"/>
          <w:szCs w:val="20"/>
        </w:rPr>
        <w:t xml:space="preserve"> Much discussion ensued</w:t>
      </w:r>
      <w:r w:rsidR="006D1F6F" w:rsidRPr="007E4C4B">
        <w:rPr>
          <w:rFonts w:ascii="Optima" w:hAnsi="Optima" w:cs="Calibri"/>
          <w:color w:val="000000"/>
          <w:sz w:val="20"/>
          <w:szCs w:val="20"/>
        </w:rPr>
        <w:t>, none of which supported the process or the outcome</w:t>
      </w:r>
      <w:r w:rsidR="00955C35" w:rsidRPr="007E4C4B">
        <w:rPr>
          <w:rFonts w:ascii="Optima" w:hAnsi="Optima" w:cs="Calibri"/>
          <w:color w:val="000000"/>
          <w:sz w:val="20"/>
          <w:szCs w:val="20"/>
        </w:rPr>
        <w:t>, focusing on unintended consequences</w:t>
      </w:r>
      <w:r w:rsidRPr="007E4C4B">
        <w:rPr>
          <w:rFonts w:ascii="Optima" w:hAnsi="Optima" w:cs="Calibri"/>
          <w:color w:val="000000"/>
          <w:sz w:val="20"/>
          <w:szCs w:val="20"/>
        </w:rPr>
        <w:t>.</w:t>
      </w:r>
      <w:r w:rsidR="006D1F6F" w:rsidRPr="007E4C4B">
        <w:rPr>
          <w:rFonts w:ascii="Optima" w:hAnsi="Optima" w:cs="Calibri"/>
          <w:color w:val="000000"/>
          <w:sz w:val="20"/>
          <w:szCs w:val="20"/>
        </w:rPr>
        <w:t xml:space="preserve">  </w:t>
      </w:r>
      <w:r w:rsidR="00FE7697" w:rsidRPr="007E4C4B">
        <w:rPr>
          <w:rFonts w:ascii="Optima" w:hAnsi="Optima" w:cs="Calibri"/>
          <w:color w:val="000000"/>
          <w:sz w:val="20"/>
          <w:szCs w:val="20"/>
        </w:rPr>
        <w:t>They asked who will issue a PCR chang</w:t>
      </w:r>
      <w:r w:rsidR="007E36E7">
        <w:rPr>
          <w:rFonts w:ascii="Optima" w:hAnsi="Optima" w:cs="Calibri"/>
          <w:color w:val="000000"/>
          <w:sz w:val="20"/>
          <w:szCs w:val="20"/>
        </w:rPr>
        <w:t xml:space="preserve">ing </w:t>
      </w:r>
      <w:r w:rsidR="00FE7697" w:rsidRPr="007E4C4B">
        <w:rPr>
          <w:rFonts w:ascii="Optima" w:hAnsi="Optima" w:cs="Calibri"/>
          <w:color w:val="000000"/>
          <w:sz w:val="20"/>
          <w:szCs w:val="20"/>
        </w:rPr>
        <w:t xml:space="preserve">the cost center? </w:t>
      </w:r>
      <w:r w:rsidR="00955C35" w:rsidRPr="007E4C4B">
        <w:rPr>
          <w:rFonts w:ascii="Optima" w:hAnsi="Optima" w:cs="Calibri"/>
          <w:color w:val="000000"/>
          <w:sz w:val="20"/>
          <w:szCs w:val="20"/>
        </w:rPr>
        <w:t xml:space="preserve">Chairs noted that Dana Willett had met with the Distance Ed committee January </w:t>
      </w:r>
      <w:r w:rsidR="00FE7697" w:rsidRPr="007E4C4B">
        <w:rPr>
          <w:rFonts w:ascii="Optima" w:hAnsi="Optima" w:cs="Calibri"/>
          <w:color w:val="000000"/>
          <w:sz w:val="20"/>
          <w:szCs w:val="20"/>
        </w:rPr>
        <w:t xml:space="preserve">9, 2020, </w:t>
      </w:r>
      <w:r w:rsidR="00955C35" w:rsidRPr="007E4C4B">
        <w:rPr>
          <w:rFonts w:ascii="Optima" w:hAnsi="Optima" w:cs="Calibri"/>
          <w:color w:val="000000"/>
          <w:sz w:val="20"/>
          <w:szCs w:val="20"/>
        </w:rPr>
        <w:t xml:space="preserve">without </w:t>
      </w:r>
      <w:r w:rsidR="007E36E7">
        <w:rPr>
          <w:rFonts w:ascii="Optima" w:hAnsi="Optima" w:cs="Calibri"/>
          <w:color w:val="000000"/>
          <w:sz w:val="20"/>
          <w:szCs w:val="20"/>
        </w:rPr>
        <w:t>disclosing</w:t>
      </w:r>
      <w:r w:rsidR="00955C35" w:rsidRPr="007E4C4B">
        <w:rPr>
          <w:rFonts w:ascii="Optima" w:hAnsi="Optima" w:cs="Calibri"/>
          <w:color w:val="000000"/>
          <w:sz w:val="20"/>
          <w:szCs w:val="20"/>
        </w:rPr>
        <w:t xml:space="preserve"> this process.  </w:t>
      </w:r>
      <w:r w:rsidR="006D1F6F" w:rsidRPr="007E4C4B">
        <w:rPr>
          <w:rFonts w:ascii="Optima" w:hAnsi="Optima" w:cs="Calibri"/>
          <w:color w:val="000000"/>
          <w:sz w:val="20"/>
          <w:szCs w:val="20"/>
        </w:rPr>
        <w:t xml:space="preserve">Departments will be informed </w:t>
      </w:r>
      <w:r w:rsidR="00955C35" w:rsidRPr="007E4C4B">
        <w:rPr>
          <w:rFonts w:ascii="Optima" w:hAnsi="Optima" w:cs="Calibri"/>
          <w:color w:val="000000"/>
          <w:sz w:val="20"/>
          <w:szCs w:val="20"/>
        </w:rPr>
        <w:t xml:space="preserve">“soon” </w:t>
      </w:r>
      <w:r w:rsidR="006D1F6F" w:rsidRPr="007E4C4B">
        <w:rPr>
          <w:rFonts w:ascii="Optima" w:hAnsi="Optima" w:cs="Calibri"/>
          <w:color w:val="000000"/>
          <w:sz w:val="20"/>
          <w:szCs w:val="20"/>
        </w:rPr>
        <w:t xml:space="preserve">about how much money they will receive in the summer and fall.  Departments should be able to explain how they had planned </w:t>
      </w:r>
      <w:r w:rsidR="00867EF6" w:rsidRPr="007E4C4B">
        <w:rPr>
          <w:rFonts w:ascii="Optima" w:hAnsi="Optima" w:cs="Calibri"/>
          <w:color w:val="000000"/>
          <w:sz w:val="20"/>
          <w:szCs w:val="20"/>
        </w:rPr>
        <w:t xml:space="preserve">to use the money if they want to get funds back.  </w:t>
      </w:r>
      <w:r w:rsidR="00FE7697" w:rsidRPr="007E4C4B">
        <w:rPr>
          <w:rFonts w:ascii="Optima" w:hAnsi="Optima" w:cs="Calibri"/>
          <w:color w:val="000000"/>
          <w:sz w:val="20"/>
          <w:szCs w:val="20"/>
        </w:rPr>
        <w:t>Dean Brennan will ask the questions about the process</w:t>
      </w:r>
      <w:r w:rsidR="004B2426">
        <w:rPr>
          <w:rFonts w:ascii="Optima" w:hAnsi="Optima" w:cs="Calibri"/>
          <w:color w:val="000000"/>
          <w:sz w:val="20"/>
          <w:szCs w:val="20"/>
        </w:rPr>
        <w:t xml:space="preserve"> as provided by chairs.</w:t>
      </w:r>
      <w:r w:rsidR="0089776F">
        <w:rPr>
          <w:rFonts w:ascii="Optima" w:hAnsi="Optima" w:cs="Calibri"/>
          <w:color w:val="000000"/>
          <w:sz w:val="20"/>
          <w:szCs w:val="20"/>
        </w:rPr>
        <w:t xml:space="preserve">  (The questions and Dana Willett’s responses are as follows: </w:t>
      </w:r>
    </w:p>
    <w:p w14:paraId="0E8B28AE" w14:textId="77777777" w:rsidR="0089776F" w:rsidRDefault="0089776F" w:rsidP="0089776F">
      <w:pPr>
        <w:rPr>
          <w:rFonts w:ascii="Optima" w:hAnsi="Optima" w:cs="Calibri"/>
          <w:color w:val="000000"/>
          <w:sz w:val="20"/>
          <w:szCs w:val="20"/>
        </w:rPr>
      </w:pPr>
    </w:p>
    <w:p w14:paraId="1B678EAF" w14:textId="38256B1E" w:rsidR="0089776F" w:rsidRPr="0089776F" w:rsidRDefault="0089776F" w:rsidP="0089776F">
      <w:pPr>
        <w:ind w:left="720"/>
        <w:rPr>
          <w:rFonts w:ascii="Calibri" w:hAnsi="Calibri" w:cs="Calibri"/>
          <w:color w:val="000000"/>
          <w:sz w:val="18"/>
          <w:szCs w:val="18"/>
        </w:rPr>
      </w:pPr>
      <w:r w:rsidRPr="0089776F">
        <w:rPr>
          <w:rFonts w:ascii="Calibri" w:hAnsi="Calibri" w:cs="Calibri"/>
          <w:color w:val="323130"/>
          <w:sz w:val="18"/>
          <w:szCs w:val="18"/>
        </w:rPr>
        <w:t>Where is the money that is being swept going?</w:t>
      </w:r>
    </w:p>
    <w:p w14:paraId="6ED98C7D" w14:textId="77777777" w:rsidR="0089776F" w:rsidRPr="0089776F" w:rsidRDefault="0089776F" w:rsidP="0089776F">
      <w:pPr>
        <w:ind w:left="720"/>
        <w:rPr>
          <w:rFonts w:ascii="Calibri" w:hAnsi="Calibri" w:cs="Calibri"/>
          <w:color w:val="000000"/>
          <w:sz w:val="18"/>
          <w:szCs w:val="18"/>
        </w:rPr>
      </w:pPr>
      <w:r w:rsidRPr="0089776F">
        <w:rPr>
          <w:rFonts w:ascii="Calibri" w:hAnsi="Calibri" w:cs="Calibri"/>
          <w:color w:val="4472C4"/>
          <w:sz w:val="18"/>
          <w:szCs w:val="18"/>
        </w:rPr>
        <w:t>In FY 2019, Academic Affairs (AA) had a shortfall of approximately $1,900,000 in faculty salaries. At the end of the year AA accounts have to be reconciled with university accounts. ECF reserves are being used to fulfill AA’s financial obligation to the university.</w:t>
      </w:r>
    </w:p>
    <w:p w14:paraId="42B8294E" w14:textId="0BA45954" w:rsidR="0089776F" w:rsidRPr="0089776F" w:rsidRDefault="0089776F" w:rsidP="0089776F">
      <w:pPr>
        <w:ind w:left="720"/>
        <w:rPr>
          <w:rFonts w:ascii="Calibri" w:hAnsi="Calibri" w:cs="Calibri"/>
          <w:color w:val="000000"/>
          <w:sz w:val="18"/>
          <w:szCs w:val="18"/>
        </w:rPr>
      </w:pPr>
      <w:r w:rsidRPr="0089776F">
        <w:rPr>
          <w:rFonts w:ascii="Calibri" w:hAnsi="Calibri" w:cs="Calibri"/>
          <w:color w:val="4472C4"/>
          <w:sz w:val="18"/>
          <w:szCs w:val="18"/>
        </w:rPr>
        <w:t> </w:t>
      </w:r>
      <w:r w:rsidRPr="0089776F">
        <w:rPr>
          <w:rFonts w:ascii="Calibri" w:hAnsi="Calibri" w:cs="Calibri"/>
          <w:color w:val="323130"/>
          <w:sz w:val="18"/>
          <w:szCs w:val="18"/>
        </w:rPr>
        <w:t>What are they to do about big projects (i.e. creation of new zoom rooms) that they had planned to use ECF to fund?</w:t>
      </w:r>
    </w:p>
    <w:p w14:paraId="2E156C67" w14:textId="77777777" w:rsidR="0089776F" w:rsidRPr="0089776F" w:rsidRDefault="0089776F" w:rsidP="0089776F">
      <w:pPr>
        <w:ind w:left="720"/>
        <w:rPr>
          <w:rFonts w:ascii="Calibri" w:hAnsi="Calibri" w:cs="Calibri"/>
          <w:color w:val="000000"/>
          <w:sz w:val="18"/>
          <w:szCs w:val="18"/>
        </w:rPr>
      </w:pPr>
      <w:r w:rsidRPr="0089776F">
        <w:rPr>
          <w:rFonts w:ascii="Calibri" w:hAnsi="Calibri" w:cs="Calibri"/>
          <w:color w:val="4472C4"/>
          <w:sz w:val="18"/>
          <w:szCs w:val="18"/>
        </w:rPr>
        <w:t>Zoom technology will usually occasion an expenditure of about $ 25,000. In most cases, sufficient balances remain in departmental ECF accounts to cover one-time projects. Where those balances are insufficient, we will ask that units make capital requests as a part of annual budget planning. We have planned for this in the guidance document that was circulated to those who manage ECF.</w:t>
      </w:r>
    </w:p>
    <w:p w14:paraId="3F82F7FA" w14:textId="1858D2C9" w:rsidR="0089776F" w:rsidRPr="0089776F" w:rsidRDefault="0089776F" w:rsidP="0089776F">
      <w:pPr>
        <w:ind w:left="720"/>
        <w:rPr>
          <w:rFonts w:ascii="Calibri" w:hAnsi="Calibri" w:cs="Calibri"/>
          <w:color w:val="000000"/>
          <w:sz w:val="18"/>
          <w:szCs w:val="18"/>
        </w:rPr>
      </w:pPr>
      <w:r w:rsidRPr="0089776F">
        <w:rPr>
          <w:rFonts w:ascii="Calibri" w:hAnsi="Calibri" w:cs="Calibri"/>
          <w:color w:val="4472C4"/>
          <w:sz w:val="18"/>
          <w:szCs w:val="18"/>
        </w:rPr>
        <w:t> </w:t>
      </w:r>
      <w:r w:rsidRPr="0089776F">
        <w:rPr>
          <w:rFonts w:ascii="Calibri" w:hAnsi="Calibri" w:cs="Calibri"/>
          <w:color w:val="323130"/>
          <w:sz w:val="18"/>
          <w:szCs w:val="18"/>
        </w:rPr>
        <w:t>How will departments be able to encumber salaries for summer and fall is there is not enough money in their account?</w:t>
      </w:r>
      <w:r>
        <w:rPr>
          <w:rFonts w:ascii="Calibri" w:hAnsi="Calibri" w:cs="Calibri"/>
          <w:color w:val="000000"/>
          <w:sz w:val="18"/>
          <w:szCs w:val="18"/>
        </w:rPr>
        <w:t xml:space="preserve"> </w:t>
      </w:r>
      <w:r w:rsidRPr="0089776F">
        <w:rPr>
          <w:rFonts w:ascii="Calibri" w:hAnsi="Calibri" w:cs="Calibri"/>
          <w:color w:val="4472C4"/>
          <w:sz w:val="18"/>
          <w:szCs w:val="18"/>
        </w:rPr>
        <w:t xml:space="preserve">The departments will not be asked to encumber salaries for which there is not enough ECF funds to cover. </w:t>
      </w:r>
      <w:r w:rsidRPr="0089776F">
        <w:rPr>
          <w:rFonts w:ascii="Calibri" w:hAnsi="Calibri" w:cs="Calibri"/>
          <w:color w:val="4472C4"/>
          <w:sz w:val="18"/>
          <w:szCs w:val="18"/>
        </w:rPr>
        <w:lastRenderedPageBreak/>
        <w:t>University funds will still be used to pay faculty teaching online/hybrid courses and departments are being asked to use ECF funds as well.</w:t>
      </w:r>
    </w:p>
    <w:p w14:paraId="4BA74220" w14:textId="184D018A" w:rsidR="0089776F" w:rsidRPr="0089776F" w:rsidRDefault="0089776F" w:rsidP="0089776F">
      <w:pPr>
        <w:ind w:left="720"/>
        <w:rPr>
          <w:rFonts w:ascii="Calibri" w:hAnsi="Calibri" w:cs="Calibri"/>
          <w:color w:val="000000"/>
          <w:sz w:val="18"/>
          <w:szCs w:val="18"/>
        </w:rPr>
      </w:pPr>
      <w:r w:rsidRPr="0089776F">
        <w:rPr>
          <w:rFonts w:ascii="Calibri" w:hAnsi="Calibri" w:cs="Calibri"/>
          <w:color w:val="4472C4"/>
          <w:sz w:val="18"/>
          <w:szCs w:val="18"/>
        </w:rPr>
        <w:t> </w:t>
      </w:r>
      <w:r w:rsidRPr="0089776F">
        <w:rPr>
          <w:rFonts w:ascii="Calibri" w:hAnsi="Calibri" w:cs="Calibri"/>
          <w:color w:val="323130"/>
          <w:sz w:val="18"/>
          <w:szCs w:val="18"/>
        </w:rPr>
        <w:t>What should a chair do if the amount on the handout does not represent what he/she thinks is in the account?</w:t>
      </w:r>
    </w:p>
    <w:p w14:paraId="6AA0ADEC" w14:textId="77777777" w:rsidR="0089776F" w:rsidRPr="0089776F" w:rsidRDefault="0089776F" w:rsidP="0089776F">
      <w:pPr>
        <w:ind w:left="720"/>
        <w:rPr>
          <w:rFonts w:ascii="Calibri" w:hAnsi="Calibri" w:cs="Calibri"/>
          <w:color w:val="000000"/>
          <w:sz w:val="18"/>
          <w:szCs w:val="18"/>
        </w:rPr>
      </w:pPr>
      <w:r w:rsidRPr="0089776F">
        <w:rPr>
          <w:rFonts w:ascii="Calibri" w:hAnsi="Calibri" w:cs="Calibri"/>
          <w:color w:val="4472C4"/>
          <w:sz w:val="18"/>
          <w:szCs w:val="18"/>
        </w:rPr>
        <w:t>Please contact me to review the account.</w:t>
      </w:r>
    </w:p>
    <w:p w14:paraId="313D30F2" w14:textId="77777777" w:rsidR="0089776F" w:rsidRPr="0089776F" w:rsidRDefault="0089776F" w:rsidP="0089776F">
      <w:pPr>
        <w:ind w:left="720"/>
        <w:rPr>
          <w:sz w:val="18"/>
          <w:szCs w:val="18"/>
        </w:rPr>
      </w:pPr>
    </w:p>
    <w:p w14:paraId="2BB9B901" w14:textId="138B7135" w:rsidR="00FE7697" w:rsidRPr="007E4C4B" w:rsidRDefault="00FE7697" w:rsidP="00946FFE">
      <w:pPr>
        <w:rPr>
          <w:rFonts w:ascii="Optima" w:hAnsi="Optima" w:cs="Calibri"/>
          <w:color w:val="000000"/>
          <w:sz w:val="20"/>
          <w:szCs w:val="20"/>
        </w:rPr>
      </w:pPr>
    </w:p>
    <w:p w14:paraId="69F8AECC" w14:textId="0456ACAB" w:rsidR="00FE7697" w:rsidRPr="007E4C4B" w:rsidRDefault="00FE7697" w:rsidP="00946FFE">
      <w:pPr>
        <w:rPr>
          <w:rFonts w:ascii="Optima" w:hAnsi="Optima" w:cs="Calibri"/>
          <w:color w:val="000000"/>
          <w:sz w:val="20"/>
          <w:szCs w:val="20"/>
        </w:rPr>
      </w:pPr>
    </w:p>
    <w:p w14:paraId="0C2AC676" w14:textId="7DE31A5B" w:rsidR="00FE7697" w:rsidRPr="007E4C4B" w:rsidRDefault="00131556" w:rsidP="00946FFE">
      <w:pPr>
        <w:rPr>
          <w:rFonts w:ascii="Optima" w:hAnsi="Optima" w:cs="Calibri"/>
          <w:color w:val="000000"/>
          <w:sz w:val="20"/>
          <w:szCs w:val="20"/>
        </w:rPr>
      </w:pPr>
      <w:r w:rsidRPr="007E4C4B">
        <w:rPr>
          <w:rFonts w:ascii="Optima" w:hAnsi="Optima" w:cs="Calibri"/>
          <w:color w:val="000000"/>
          <w:sz w:val="20"/>
          <w:szCs w:val="20"/>
        </w:rPr>
        <w:t xml:space="preserve">Dean Brennan </w:t>
      </w:r>
      <w:r>
        <w:rPr>
          <w:rFonts w:ascii="Optima" w:hAnsi="Optima" w:cs="Calibri"/>
          <w:color w:val="000000"/>
          <w:sz w:val="20"/>
          <w:szCs w:val="20"/>
        </w:rPr>
        <w:t xml:space="preserve">announced </w:t>
      </w:r>
      <w:r w:rsidR="00F20B09">
        <w:rPr>
          <w:rFonts w:ascii="Optima" w:hAnsi="Optima" w:cs="Calibri"/>
          <w:color w:val="000000"/>
          <w:sz w:val="20"/>
          <w:szCs w:val="20"/>
        </w:rPr>
        <w:t>m</w:t>
      </w:r>
      <w:r w:rsidR="00FE7697" w:rsidRPr="007E4C4B">
        <w:rPr>
          <w:rFonts w:ascii="Optima" w:hAnsi="Optima" w:cs="Calibri"/>
          <w:color w:val="000000"/>
          <w:sz w:val="20"/>
          <w:szCs w:val="20"/>
        </w:rPr>
        <w:t>aterial on the marketable skills website will soon need to be approved by program coordinators.</w:t>
      </w:r>
    </w:p>
    <w:p w14:paraId="0CA8E7F9" w14:textId="46D8032A" w:rsidR="00FE7697" w:rsidRPr="007E4C4B" w:rsidRDefault="00FE7697" w:rsidP="00946FFE">
      <w:pPr>
        <w:rPr>
          <w:rFonts w:ascii="Optima" w:hAnsi="Optima" w:cs="Calibri"/>
          <w:color w:val="000000"/>
          <w:sz w:val="20"/>
          <w:szCs w:val="20"/>
        </w:rPr>
      </w:pPr>
    </w:p>
    <w:p w14:paraId="67FE3593" w14:textId="312EF499" w:rsidR="00FE7697" w:rsidRPr="007E4C4B" w:rsidRDefault="00FE7697" w:rsidP="00946FFE">
      <w:pPr>
        <w:rPr>
          <w:rFonts w:ascii="Optima" w:hAnsi="Optima" w:cs="Calibri"/>
          <w:color w:val="000000"/>
          <w:sz w:val="20"/>
          <w:szCs w:val="20"/>
        </w:rPr>
      </w:pPr>
      <w:r w:rsidRPr="007E4C4B">
        <w:rPr>
          <w:rFonts w:ascii="Optima" w:hAnsi="Optima" w:cs="Calibri"/>
          <w:color w:val="000000"/>
          <w:sz w:val="20"/>
          <w:szCs w:val="20"/>
        </w:rPr>
        <w:t xml:space="preserve">Dean Brennan distributed a handout from the administration, </w:t>
      </w:r>
      <w:r w:rsidR="007E4C4B" w:rsidRPr="007E4C4B">
        <w:rPr>
          <w:rFonts w:ascii="Optima" w:hAnsi="Optima" w:cs="Calibri"/>
          <w:color w:val="000000"/>
          <w:sz w:val="20"/>
          <w:szCs w:val="20"/>
        </w:rPr>
        <w:t xml:space="preserve">contrasting </w:t>
      </w:r>
      <w:r w:rsidRPr="007E4C4B">
        <w:rPr>
          <w:rFonts w:ascii="Optima" w:hAnsi="Optima" w:cs="Calibri"/>
          <w:color w:val="000000"/>
          <w:sz w:val="20"/>
          <w:szCs w:val="20"/>
        </w:rPr>
        <w:t xml:space="preserve">CUPA </w:t>
      </w:r>
      <w:r w:rsidR="004B2426">
        <w:rPr>
          <w:rFonts w:ascii="Optima" w:hAnsi="Optima" w:cs="Calibri"/>
          <w:color w:val="000000"/>
          <w:sz w:val="20"/>
          <w:szCs w:val="20"/>
        </w:rPr>
        <w:t>f</w:t>
      </w:r>
      <w:r w:rsidRPr="007E4C4B">
        <w:rPr>
          <w:rFonts w:ascii="Optima" w:hAnsi="Optima" w:cs="Calibri"/>
          <w:color w:val="000000"/>
          <w:sz w:val="20"/>
          <w:szCs w:val="20"/>
        </w:rPr>
        <w:t>aculty</w:t>
      </w:r>
      <w:r w:rsidR="007E4C4B" w:rsidRPr="007E4C4B">
        <w:rPr>
          <w:rFonts w:ascii="Optima" w:hAnsi="Optima" w:cs="Calibri"/>
          <w:color w:val="000000"/>
          <w:sz w:val="20"/>
          <w:szCs w:val="20"/>
        </w:rPr>
        <w:t xml:space="preserve"> salaries with Texas State faculty s</w:t>
      </w:r>
      <w:r w:rsidRPr="007E4C4B">
        <w:rPr>
          <w:rFonts w:ascii="Optima" w:hAnsi="Optima" w:cs="Calibri"/>
          <w:color w:val="000000"/>
          <w:sz w:val="20"/>
          <w:szCs w:val="20"/>
        </w:rPr>
        <w:t>alar</w:t>
      </w:r>
      <w:r w:rsidR="007E4C4B" w:rsidRPr="007E4C4B">
        <w:rPr>
          <w:rFonts w:ascii="Optima" w:hAnsi="Optima" w:cs="Calibri"/>
          <w:color w:val="000000"/>
          <w:sz w:val="20"/>
          <w:szCs w:val="20"/>
        </w:rPr>
        <w:t xml:space="preserve">ies.  She noted that </w:t>
      </w:r>
      <w:r w:rsidR="004B2426">
        <w:rPr>
          <w:rFonts w:ascii="Optima" w:hAnsi="Optima" w:cs="Calibri"/>
          <w:color w:val="000000"/>
          <w:sz w:val="20"/>
          <w:szCs w:val="20"/>
        </w:rPr>
        <w:t xml:space="preserve">departments </w:t>
      </w:r>
      <w:r w:rsidR="007E4C4B" w:rsidRPr="007E4C4B">
        <w:rPr>
          <w:rFonts w:ascii="Optima" w:hAnsi="Optima" w:cs="Calibri"/>
          <w:color w:val="000000"/>
          <w:sz w:val="20"/>
          <w:szCs w:val="20"/>
        </w:rPr>
        <w:t>are asked to hire at the CUPA level, despite the salary compression that ensues.  Chairs noted that the data appear to be, at the very least, inaccurate.</w:t>
      </w:r>
    </w:p>
    <w:p w14:paraId="61F6E4B8" w14:textId="77777777" w:rsidR="009A239F" w:rsidRDefault="009A239F" w:rsidP="00946FFE">
      <w:pPr>
        <w:rPr>
          <w:rFonts w:ascii="Optima" w:hAnsi="Optima" w:cs="Calibri"/>
          <w:color w:val="000000"/>
          <w:sz w:val="20"/>
          <w:szCs w:val="20"/>
        </w:rPr>
      </w:pPr>
    </w:p>
    <w:p w14:paraId="35FD279A" w14:textId="10BB7B00" w:rsidR="00FE7697" w:rsidRDefault="007E4C4B" w:rsidP="00946FFE">
      <w:pPr>
        <w:rPr>
          <w:rFonts w:ascii="Optima" w:hAnsi="Optima" w:cs="Calibri"/>
          <w:color w:val="000000"/>
          <w:sz w:val="20"/>
          <w:szCs w:val="20"/>
        </w:rPr>
      </w:pPr>
      <w:r w:rsidRPr="007E4C4B">
        <w:rPr>
          <w:rFonts w:ascii="Optima" w:hAnsi="Optima" w:cs="Calibri"/>
          <w:color w:val="000000"/>
          <w:sz w:val="20"/>
          <w:szCs w:val="20"/>
        </w:rPr>
        <w:t>Dean Brennan distributed a handout</w:t>
      </w:r>
      <w:r>
        <w:rPr>
          <w:rFonts w:ascii="Optima" w:hAnsi="Optima" w:cs="Calibri"/>
          <w:color w:val="000000"/>
          <w:sz w:val="20"/>
          <w:szCs w:val="20"/>
        </w:rPr>
        <w:t xml:space="preserve"> from Fernando Gomez</w:t>
      </w:r>
      <w:r w:rsidR="004B2426">
        <w:rPr>
          <w:rFonts w:ascii="Optima" w:hAnsi="Optima" w:cs="Calibri"/>
          <w:color w:val="000000"/>
          <w:sz w:val="20"/>
          <w:szCs w:val="20"/>
        </w:rPr>
        <w:t>,</w:t>
      </w:r>
      <w:r>
        <w:rPr>
          <w:rFonts w:ascii="Optima" w:hAnsi="Optima" w:cs="Calibri"/>
          <w:color w:val="000000"/>
          <w:sz w:val="20"/>
          <w:szCs w:val="20"/>
        </w:rPr>
        <w:t xml:space="preserve"> </w:t>
      </w:r>
      <w:r w:rsidR="004B2426">
        <w:rPr>
          <w:rFonts w:ascii="Optima" w:hAnsi="Optima" w:cs="Calibri"/>
          <w:color w:val="000000"/>
          <w:sz w:val="20"/>
          <w:szCs w:val="20"/>
        </w:rPr>
        <w:t xml:space="preserve">Vice </w:t>
      </w:r>
      <w:r w:rsidR="00842058">
        <w:rPr>
          <w:rFonts w:ascii="Optima" w:hAnsi="Optima" w:cs="Calibri"/>
          <w:color w:val="000000"/>
          <w:sz w:val="20"/>
          <w:szCs w:val="20"/>
        </w:rPr>
        <w:t>Chancellor and</w:t>
      </w:r>
      <w:r w:rsidR="004B2426">
        <w:rPr>
          <w:rFonts w:ascii="Optima" w:hAnsi="Optima" w:cs="Calibri"/>
          <w:color w:val="000000"/>
          <w:sz w:val="20"/>
          <w:szCs w:val="20"/>
        </w:rPr>
        <w:t xml:space="preserve"> General Counsel of the Texas State University System, citing an Assistant Attorney General ruling </w:t>
      </w:r>
      <w:r>
        <w:rPr>
          <w:rFonts w:ascii="Optima" w:hAnsi="Optima" w:cs="Calibri"/>
          <w:color w:val="000000"/>
          <w:sz w:val="20"/>
          <w:szCs w:val="20"/>
        </w:rPr>
        <w:t xml:space="preserve">indicating that faculty are not obligated to provide access to </w:t>
      </w:r>
      <w:r w:rsidR="009A239F">
        <w:rPr>
          <w:rFonts w:ascii="Optima" w:hAnsi="Optima" w:cs="Calibri"/>
          <w:color w:val="000000"/>
          <w:sz w:val="20"/>
          <w:szCs w:val="20"/>
        </w:rPr>
        <w:t>their own</w:t>
      </w:r>
      <w:r>
        <w:rPr>
          <w:rFonts w:ascii="Optima" w:hAnsi="Optima" w:cs="Calibri"/>
          <w:color w:val="000000"/>
          <w:sz w:val="20"/>
          <w:szCs w:val="20"/>
        </w:rPr>
        <w:t xml:space="preserve"> PowerPoint notes.</w:t>
      </w:r>
    </w:p>
    <w:p w14:paraId="77BED212" w14:textId="6E8DE73C" w:rsidR="007E4C4B" w:rsidRDefault="007E4C4B" w:rsidP="00946FFE">
      <w:pPr>
        <w:rPr>
          <w:rFonts w:ascii="Optima" w:hAnsi="Optima" w:cs="Calibri"/>
          <w:color w:val="000000"/>
          <w:sz w:val="20"/>
          <w:szCs w:val="20"/>
        </w:rPr>
      </w:pPr>
    </w:p>
    <w:p w14:paraId="54ECDBD0" w14:textId="5A1D2B89" w:rsidR="007E4C4B" w:rsidRPr="007E4C4B" w:rsidRDefault="0089776F" w:rsidP="00946FFE">
      <w:pPr>
        <w:rPr>
          <w:rFonts w:ascii="Optima" w:hAnsi="Optima" w:cs="Calibri"/>
          <w:color w:val="000000"/>
          <w:sz w:val="20"/>
          <w:szCs w:val="20"/>
        </w:rPr>
      </w:pPr>
      <w:r w:rsidRPr="007E4C4B">
        <w:rPr>
          <w:rFonts w:ascii="Optima" w:hAnsi="Optima" w:cs="Calibri"/>
          <w:color w:val="000000"/>
          <w:sz w:val="20"/>
          <w:szCs w:val="20"/>
        </w:rPr>
        <w:t xml:space="preserve">Dean Brennan </w:t>
      </w:r>
      <w:r>
        <w:rPr>
          <w:rFonts w:ascii="Optima" w:hAnsi="Optima" w:cs="Calibri"/>
          <w:color w:val="000000"/>
          <w:sz w:val="20"/>
          <w:szCs w:val="20"/>
        </w:rPr>
        <w:t>announced that s</w:t>
      </w:r>
      <w:r w:rsidR="002516AF">
        <w:rPr>
          <w:rFonts w:ascii="Optima" w:hAnsi="Optima" w:cs="Calibri"/>
          <w:color w:val="000000"/>
          <w:sz w:val="20"/>
          <w:szCs w:val="20"/>
        </w:rPr>
        <w:t xml:space="preserve">ome funding will be provided for </w:t>
      </w:r>
      <w:r w:rsidR="009A239F">
        <w:rPr>
          <w:rFonts w:ascii="Optima" w:hAnsi="Optima" w:cs="Calibri"/>
          <w:color w:val="000000"/>
          <w:sz w:val="20"/>
          <w:szCs w:val="20"/>
        </w:rPr>
        <w:t xml:space="preserve">those </w:t>
      </w:r>
      <w:r w:rsidR="002516AF">
        <w:rPr>
          <w:rFonts w:ascii="Optima" w:hAnsi="Optima" w:cs="Calibri"/>
          <w:color w:val="000000"/>
          <w:sz w:val="20"/>
          <w:szCs w:val="20"/>
        </w:rPr>
        <w:t>attending the Texas Association of Black Personnel in Higher Education</w:t>
      </w:r>
      <w:r w:rsidR="009A239F">
        <w:rPr>
          <w:rFonts w:ascii="Optima" w:hAnsi="Optima" w:cs="Calibri"/>
          <w:color w:val="000000"/>
          <w:sz w:val="20"/>
          <w:szCs w:val="20"/>
        </w:rPr>
        <w:t xml:space="preserve"> meeting in Dallas</w:t>
      </w:r>
      <w:r w:rsidR="002516AF">
        <w:rPr>
          <w:rFonts w:ascii="Optima" w:hAnsi="Optima" w:cs="Calibri"/>
          <w:color w:val="000000"/>
          <w:sz w:val="20"/>
          <w:szCs w:val="20"/>
        </w:rPr>
        <w:t>.</w:t>
      </w:r>
    </w:p>
    <w:p w14:paraId="44744A97" w14:textId="0EFB2F49" w:rsidR="00946FFE" w:rsidRPr="007E4C4B" w:rsidRDefault="00FE7697" w:rsidP="00946FFE">
      <w:pPr>
        <w:rPr>
          <w:rFonts w:ascii="Optima" w:hAnsi="Optima" w:cs="Calibri"/>
          <w:color w:val="000000"/>
          <w:sz w:val="20"/>
          <w:szCs w:val="20"/>
        </w:rPr>
      </w:pPr>
      <w:r w:rsidRPr="007E4C4B">
        <w:rPr>
          <w:rFonts w:ascii="Optima" w:hAnsi="Optima" w:cs="Calibri"/>
          <w:color w:val="000000"/>
          <w:sz w:val="20"/>
          <w:szCs w:val="20"/>
        </w:rPr>
        <w:t xml:space="preserve"> </w:t>
      </w:r>
      <w:r w:rsidR="006D1F6F" w:rsidRPr="007E4C4B">
        <w:rPr>
          <w:rFonts w:ascii="Optima" w:hAnsi="Optima" w:cs="Calibri"/>
          <w:color w:val="000000"/>
          <w:sz w:val="20"/>
          <w:szCs w:val="20"/>
        </w:rPr>
        <w:t xml:space="preserve"> </w:t>
      </w:r>
      <w:r w:rsidR="0020085E" w:rsidRPr="007E4C4B">
        <w:rPr>
          <w:rFonts w:ascii="Optima" w:hAnsi="Optima" w:cs="Calibri"/>
          <w:color w:val="000000"/>
          <w:sz w:val="20"/>
          <w:szCs w:val="20"/>
        </w:rPr>
        <w:t xml:space="preserve">  </w:t>
      </w:r>
    </w:p>
    <w:p w14:paraId="03D20B70" w14:textId="1F4F2A52" w:rsidR="00946FFE" w:rsidRPr="007E4C4B" w:rsidRDefault="002516AF" w:rsidP="00145905">
      <w:pPr>
        <w:rPr>
          <w:rFonts w:ascii="Optima" w:hAnsi="Optima" w:cs="Calibri"/>
          <w:color w:val="000000"/>
          <w:sz w:val="20"/>
          <w:szCs w:val="20"/>
        </w:rPr>
      </w:pPr>
      <w:r>
        <w:rPr>
          <w:rFonts w:ascii="Optima" w:hAnsi="Optima" w:cs="Calibri"/>
          <w:color w:val="000000"/>
          <w:sz w:val="20"/>
          <w:szCs w:val="20"/>
        </w:rPr>
        <w:t>Dr. Audwin Anderson noted that he will be stepping down</w:t>
      </w:r>
      <w:r w:rsidR="00E02D61">
        <w:rPr>
          <w:rFonts w:ascii="Optima" w:hAnsi="Optima" w:cs="Calibri"/>
          <w:color w:val="000000"/>
          <w:sz w:val="20"/>
          <w:szCs w:val="20"/>
        </w:rPr>
        <w:t xml:space="preserve"> as Director of the Center for Diversity and Gender Studies</w:t>
      </w:r>
      <w:r>
        <w:rPr>
          <w:rFonts w:ascii="Optima" w:hAnsi="Optima" w:cs="Calibri"/>
          <w:color w:val="000000"/>
          <w:sz w:val="20"/>
          <w:szCs w:val="20"/>
        </w:rPr>
        <w:t xml:space="preserve"> and retiring at the end of July, 2020.</w:t>
      </w:r>
      <w:r w:rsidR="009A239F">
        <w:rPr>
          <w:rFonts w:ascii="Optima" w:hAnsi="Optima" w:cs="Calibri"/>
          <w:color w:val="000000"/>
          <w:sz w:val="20"/>
          <w:szCs w:val="20"/>
        </w:rPr>
        <w:t xml:space="preserve"> He will return in a phased-retirement status.</w:t>
      </w:r>
    </w:p>
    <w:p w14:paraId="29FA2C17" w14:textId="7D7A3828" w:rsidR="00946FFE" w:rsidRPr="007E4C4B" w:rsidRDefault="00946FFE" w:rsidP="00145905">
      <w:pPr>
        <w:rPr>
          <w:rFonts w:ascii="Optima" w:hAnsi="Optima" w:cs="Calibri"/>
          <w:color w:val="000000"/>
          <w:sz w:val="20"/>
          <w:szCs w:val="20"/>
        </w:rPr>
      </w:pPr>
    </w:p>
    <w:p w14:paraId="54C95383" w14:textId="6B54C77A" w:rsidR="00946FFE" w:rsidRPr="007E4C4B" w:rsidRDefault="009A239F" w:rsidP="00145905">
      <w:pPr>
        <w:rPr>
          <w:rFonts w:ascii="Optima" w:hAnsi="Optima" w:cs="Calibri"/>
          <w:color w:val="000000"/>
          <w:sz w:val="20"/>
          <w:szCs w:val="20"/>
        </w:rPr>
      </w:pPr>
      <w:r>
        <w:rPr>
          <w:rFonts w:ascii="Optima" w:hAnsi="Optima" w:cs="Calibri"/>
          <w:color w:val="000000"/>
          <w:sz w:val="20"/>
          <w:szCs w:val="20"/>
        </w:rPr>
        <w:t>Three chairs (Drs. Erhar</w:t>
      </w:r>
      <w:r w:rsidR="00A52F81">
        <w:rPr>
          <w:rFonts w:ascii="Optima" w:hAnsi="Optima" w:cs="Calibri"/>
          <w:color w:val="000000"/>
          <w:sz w:val="20"/>
          <w:szCs w:val="20"/>
        </w:rPr>
        <w:t>t</w:t>
      </w:r>
      <w:r>
        <w:rPr>
          <w:rFonts w:ascii="Optima" w:hAnsi="Optima" w:cs="Calibri"/>
          <w:color w:val="000000"/>
          <w:sz w:val="20"/>
          <w:szCs w:val="20"/>
        </w:rPr>
        <w:t>, C. Smith, and Kelemen) announced that they would be stepping down as chairs at the end of</w:t>
      </w:r>
      <w:r w:rsidR="002516AF">
        <w:rPr>
          <w:rFonts w:ascii="Optima" w:hAnsi="Optima" w:cs="Calibri"/>
          <w:color w:val="000000"/>
          <w:sz w:val="20"/>
          <w:szCs w:val="20"/>
        </w:rPr>
        <w:t xml:space="preserve"> summer of 202</w:t>
      </w:r>
      <w:r>
        <w:rPr>
          <w:rFonts w:ascii="Optima" w:hAnsi="Optima" w:cs="Calibri"/>
          <w:color w:val="000000"/>
          <w:sz w:val="20"/>
          <w:szCs w:val="20"/>
        </w:rPr>
        <w:t>1.</w:t>
      </w:r>
    </w:p>
    <w:p w14:paraId="263E3548" w14:textId="77777777" w:rsidR="009A239F" w:rsidRDefault="009A239F" w:rsidP="00145905">
      <w:pPr>
        <w:rPr>
          <w:rFonts w:ascii="Optima" w:hAnsi="Optima"/>
          <w:sz w:val="20"/>
          <w:szCs w:val="20"/>
        </w:rPr>
      </w:pPr>
    </w:p>
    <w:p w14:paraId="2DE65C5F" w14:textId="02844121" w:rsidR="002516AF" w:rsidRDefault="009A239F" w:rsidP="00145905">
      <w:pPr>
        <w:rPr>
          <w:rFonts w:ascii="Optima" w:hAnsi="Optima"/>
          <w:sz w:val="20"/>
          <w:szCs w:val="20"/>
        </w:rPr>
      </w:pPr>
      <w:r>
        <w:rPr>
          <w:rFonts w:ascii="Optima" w:hAnsi="Optima"/>
          <w:sz w:val="20"/>
          <w:szCs w:val="20"/>
        </w:rPr>
        <w:t>Dr. Roundtree</w:t>
      </w:r>
      <w:r w:rsidR="002516AF">
        <w:rPr>
          <w:rFonts w:ascii="Optima" w:hAnsi="Optima"/>
          <w:sz w:val="20"/>
          <w:szCs w:val="20"/>
        </w:rPr>
        <w:t xml:space="preserve"> asked to be invited to departmental faculty meetings for branding discussion</w:t>
      </w:r>
      <w:r>
        <w:rPr>
          <w:rFonts w:ascii="Optima" w:hAnsi="Optima"/>
          <w:sz w:val="20"/>
          <w:szCs w:val="20"/>
        </w:rPr>
        <w:t>s</w:t>
      </w:r>
      <w:r w:rsidR="002516AF">
        <w:rPr>
          <w:rFonts w:ascii="Optima" w:hAnsi="Optima"/>
          <w:sz w:val="20"/>
          <w:szCs w:val="20"/>
        </w:rPr>
        <w:t xml:space="preserve"> in January</w:t>
      </w:r>
      <w:r>
        <w:rPr>
          <w:rFonts w:ascii="Optima" w:hAnsi="Optima"/>
          <w:sz w:val="20"/>
          <w:szCs w:val="20"/>
        </w:rPr>
        <w:t xml:space="preserve"> </w:t>
      </w:r>
      <w:r w:rsidR="002516AF">
        <w:rPr>
          <w:rFonts w:ascii="Optima" w:hAnsi="Optima"/>
          <w:sz w:val="20"/>
          <w:szCs w:val="20"/>
        </w:rPr>
        <w:t>or February</w:t>
      </w:r>
      <w:r>
        <w:rPr>
          <w:rFonts w:ascii="Optima" w:hAnsi="Optima"/>
          <w:sz w:val="20"/>
          <w:szCs w:val="20"/>
        </w:rPr>
        <w:t>.</w:t>
      </w:r>
    </w:p>
    <w:p w14:paraId="59FE6F65" w14:textId="11046BDB" w:rsidR="002516AF" w:rsidRDefault="002516AF" w:rsidP="00145905">
      <w:pPr>
        <w:rPr>
          <w:rFonts w:ascii="Optima" w:hAnsi="Optima"/>
          <w:sz w:val="20"/>
          <w:szCs w:val="20"/>
        </w:rPr>
      </w:pPr>
    </w:p>
    <w:p w14:paraId="71AA7531" w14:textId="02EA2CAD" w:rsidR="002516AF" w:rsidRDefault="009A239F" w:rsidP="00145905">
      <w:pPr>
        <w:rPr>
          <w:rFonts w:ascii="Optima" w:hAnsi="Optima"/>
          <w:sz w:val="20"/>
          <w:szCs w:val="20"/>
        </w:rPr>
      </w:pPr>
      <w:r>
        <w:rPr>
          <w:rFonts w:ascii="Optima" w:hAnsi="Optima"/>
          <w:sz w:val="20"/>
          <w:szCs w:val="20"/>
        </w:rPr>
        <w:t xml:space="preserve">Dr. </w:t>
      </w:r>
      <w:r w:rsidR="002516AF">
        <w:rPr>
          <w:rFonts w:ascii="Optima" w:hAnsi="Optima"/>
          <w:sz w:val="20"/>
          <w:szCs w:val="20"/>
        </w:rPr>
        <w:t xml:space="preserve"> </w:t>
      </w:r>
      <w:r>
        <w:rPr>
          <w:rFonts w:ascii="Optima" w:hAnsi="Optima"/>
          <w:sz w:val="20"/>
          <w:szCs w:val="20"/>
        </w:rPr>
        <w:t xml:space="preserve">Murphy reminded chairs that </w:t>
      </w:r>
      <w:r w:rsidR="00C54365">
        <w:rPr>
          <w:rFonts w:ascii="Optima" w:hAnsi="Optima"/>
          <w:sz w:val="20"/>
          <w:szCs w:val="20"/>
        </w:rPr>
        <w:t xml:space="preserve">reports of known </w:t>
      </w:r>
      <w:r>
        <w:rPr>
          <w:rFonts w:ascii="Optima" w:hAnsi="Optima"/>
          <w:sz w:val="20"/>
          <w:szCs w:val="20"/>
        </w:rPr>
        <w:t>Title I</w:t>
      </w:r>
      <w:r w:rsidR="003E432C">
        <w:rPr>
          <w:rFonts w:ascii="Optima" w:hAnsi="Optima"/>
          <w:sz w:val="20"/>
          <w:szCs w:val="20"/>
        </w:rPr>
        <w:t>X</w:t>
      </w:r>
      <w:r>
        <w:rPr>
          <w:rFonts w:ascii="Optima" w:hAnsi="Optima"/>
          <w:sz w:val="20"/>
          <w:szCs w:val="20"/>
        </w:rPr>
        <w:t xml:space="preserve"> </w:t>
      </w:r>
      <w:r w:rsidR="00C54365">
        <w:rPr>
          <w:rFonts w:ascii="Optima" w:hAnsi="Optima"/>
          <w:sz w:val="20"/>
          <w:szCs w:val="20"/>
        </w:rPr>
        <w:t xml:space="preserve">violations </w:t>
      </w:r>
      <w:r>
        <w:rPr>
          <w:rFonts w:ascii="Optima" w:hAnsi="Optima"/>
          <w:sz w:val="20"/>
          <w:szCs w:val="20"/>
        </w:rPr>
        <w:t xml:space="preserve">must be made to </w:t>
      </w:r>
      <w:r w:rsidR="00842058">
        <w:rPr>
          <w:rFonts w:ascii="Optima" w:hAnsi="Optima"/>
          <w:sz w:val="20"/>
          <w:szCs w:val="20"/>
        </w:rPr>
        <w:t xml:space="preserve">The Office of </w:t>
      </w:r>
      <w:r>
        <w:rPr>
          <w:rFonts w:ascii="Optima" w:hAnsi="Optima"/>
          <w:sz w:val="20"/>
          <w:szCs w:val="20"/>
        </w:rPr>
        <w:t xml:space="preserve">Equity and </w:t>
      </w:r>
      <w:r w:rsidR="00C54365">
        <w:rPr>
          <w:rFonts w:ascii="Optima" w:hAnsi="Optima"/>
          <w:sz w:val="20"/>
          <w:szCs w:val="20"/>
        </w:rPr>
        <w:t>Inclusion</w:t>
      </w:r>
      <w:r>
        <w:rPr>
          <w:rFonts w:ascii="Optima" w:hAnsi="Optima"/>
          <w:sz w:val="20"/>
          <w:szCs w:val="20"/>
        </w:rPr>
        <w:t xml:space="preserve">.  </w:t>
      </w:r>
      <w:r w:rsidR="00842058">
        <w:rPr>
          <w:rFonts w:ascii="Optima" w:hAnsi="Optima"/>
          <w:sz w:val="20"/>
          <w:szCs w:val="20"/>
        </w:rPr>
        <w:t>N</w:t>
      </w:r>
      <w:r>
        <w:rPr>
          <w:rFonts w:ascii="Optima" w:hAnsi="Optima"/>
          <w:sz w:val="20"/>
          <w:szCs w:val="20"/>
        </w:rPr>
        <w:t xml:space="preserve">ot </w:t>
      </w:r>
      <w:r w:rsidR="00842058">
        <w:rPr>
          <w:rFonts w:ascii="Optima" w:hAnsi="Optima"/>
          <w:sz w:val="20"/>
          <w:szCs w:val="20"/>
        </w:rPr>
        <w:t xml:space="preserve">to </w:t>
      </w:r>
      <w:r>
        <w:rPr>
          <w:rFonts w:ascii="Optima" w:hAnsi="Optima"/>
          <w:sz w:val="20"/>
          <w:szCs w:val="20"/>
        </w:rPr>
        <w:t xml:space="preserve">do so is a misdemeanor and may lead to dismissal.  </w:t>
      </w:r>
      <w:r w:rsidR="00842058">
        <w:rPr>
          <w:rFonts w:ascii="Optima" w:hAnsi="Optima"/>
          <w:sz w:val="20"/>
          <w:szCs w:val="20"/>
        </w:rPr>
        <w:t xml:space="preserve">Ms. Anderson noted </w:t>
      </w:r>
      <w:r w:rsidR="0089776F">
        <w:rPr>
          <w:rFonts w:ascii="Optima" w:hAnsi="Optima"/>
          <w:sz w:val="20"/>
          <w:szCs w:val="20"/>
        </w:rPr>
        <w:t>violations must be reported as</w:t>
      </w:r>
      <w:r w:rsidR="00842058">
        <w:rPr>
          <w:rFonts w:ascii="Optima" w:hAnsi="Optima"/>
          <w:sz w:val="20"/>
          <w:szCs w:val="20"/>
        </w:rPr>
        <w:t xml:space="preserve"> Cleary violations </w:t>
      </w:r>
      <w:r w:rsidR="0089776F">
        <w:rPr>
          <w:rFonts w:ascii="Optima" w:hAnsi="Optima"/>
          <w:sz w:val="20"/>
          <w:szCs w:val="20"/>
        </w:rPr>
        <w:t xml:space="preserve">to the UPD </w:t>
      </w:r>
      <w:r w:rsidR="00842058">
        <w:rPr>
          <w:rFonts w:ascii="Optima" w:hAnsi="Optima"/>
          <w:sz w:val="20"/>
          <w:szCs w:val="20"/>
        </w:rPr>
        <w:t xml:space="preserve">as well.  </w:t>
      </w:r>
    </w:p>
    <w:p w14:paraId="5F7FD09B" w14:textId="1CBD3EF4" w:rsidR="009A239F" w:rsidRPr="007E4C4B" w:rsidRDefault="009A239F" w:rsidP="00145905">
      <w:pPr>
        <w:rPr>
          <w:rFonts w:ascii="Optima" w:hAnsi="Optima" w:cs="Calibri"/>
          <w:color w:val="000000"/>
          <w:sz w:val="20"/>
          <w:szCs w:val="20"/>
        </w:rPr>
      </w:pPr>
      <w:r>
        <w:rPr>
          <w:rFonts w:ascii="Optima" w:hAnsi="Optima"/>
          <w:sz w:val="20"/>
          <w:szCs w:val="20"/>
        </w:rPr>
        <w:br/>
      </w:r>
      <w:r w:rsidR="0089776F">
        <w:rPr>
          <w:rFonts w:ascii="Optima" w:hAnsi="Optima"/>
          <w:sz w:val="20"/>
          <w:szCs w:val="20"/>
        </w:rPr>
        <w:t>Dr. C. Smith</w:t>
      </w:r>
      <w:r>
        <w:rPr>
          <w:rFonts w:ascii="Optima" w:hAnsi="Optima"/>
          <w:sz w:val="20"/>
          <w:szCs w:val="20"/>
        </w:rPr>
        <w:t xml:space="preserve"> said Canvas problems can be sent to him.    </w:t>
      </w:r>
    </w:p>
    <w:p w14:paraId="596D644D" w14:textId="77777777" w:rsidR="00AD7CE3" w:rsidRPr="007E4C4B" w:rsidRDefault="00AD7CE3" w:rsidP="00947466">
      <w:pPr>
        <w:ind w:left="-360" w:right="-450"/>
        <w:jc w:val="center"/>
        <w:rPr>
          <w:rFonts w:ascii="Optima" w:hAnsi="Optima"/>
          <w:b/>
          <w:bCs/>
          <w:sz w:val="20"/>
          <w:szCs w:val="20"/>
        </w:rPr>
      </w:pPr>
    </w:p>
    <w:p w14:paraId="281270FE" w14:textId="77777777" w:rsidR="00AD7CE3" w:rsidRPr="007E4C4B" w:rsidRDefault="00AD7CE3" w:rsidP="00947466">
      <w:pPr>
        <w:ind w:left="-360" w:right="-450"/>
        <w:jc w:val="center"/>
        <w:rPr>
          <w:rFonts w:ascii="Optima" w:hAnsi="Optima"/>
          <w:b/>
          <w:bCs/>
          <w:sz w:val="20"/>
          <w:szCs w:val="20"/>
        </w:rPr>
      </w:pPr>
    </w:p>
    <w:p w14:paraId="7BDD433A" w14:textId="11DF2A37" w:rsidR="00AD7CE3" w:rsidRPr="007E4C4B" w:rsidRDefault="00AD7CE3" w:rsidP="00AD7CE3">
      <w:pPr>
        <w:ind w:left="-360" w:right="-450"/>
        <w:rPr>
          <w:rFonts w:ascii="Optima" w:hAnsi="Optima"/>
          <w:b/>
          <w:bCs/>
          <w:sz w:val="20"/>
          <w:szCs w:val="20"/>
        </w:rPr>
      </w:pPr>
      <w:r w:rsidRPr="007E4C4B">
        <w:rPr>
          <w:rFonts w:ascii="Optima" w:hAnsi="Optima"/>
          <w:b/>
          <w:bCs/>
          <w:sz w:val="20"/>
          <w:szCs w:val="20"/>
        </w:rPr>
        <w:t>The meeting ended at</w:t>
      </w:r>
      <w:r w:rsidR="009A239F">
        <w:rPr>
          <w:rFonts w:ascii="Optima" w:hAnsi="Optima"/>
          <w:b/>
          <w:bCs/>
          <w:sz w:val="20"/>
          <w:szCs w:val="20"/>
        </w:rPr>
        <w:t xml:space="preserve"> 3:03.</w:t>
      </w:r>
    </w:p>
    <w:p w14:paraId="4360AC50" w14:textId="77777777" w:rsidR="00AD7CE3" w:rsidRPr="007E4C4B" w:rsidRDefault="00AD7CE3" w:rsidP="00947466">
      <w:pPr>
        <w:ind w:left="-360" w:right="-450"/>
        <w:jc w:val="center"/>
        <w:rPr>
          <w:rFonts w:ascii="Optima" w:hAnsi="Optima"/>
          <w:b/>
          <w:bCs/>
          <w:sz w:val="20"/>
          <w:szCs w:val="20"/>
        </w:rPr>
      </w:pPr>
    </w:p>
    <w:p w14:paraId="646DBE15" w14:textId="77777777" w:rsidR="007E4C4B" w:rsidRPr="007E4C4B" w:rsidRDefault="007E4C4B">
      <w:pPr>
        <w:jc w:val="center"/>
        <w:rPr>
          <w:rFonts w:ascii="Optima" w:hAnsi="Optima" w:cstheme="minorHAnsi"/>
          <w:sz w:val="20"/>
          <w:szCs w:val="20"/>
        </w:rPr>
      </w:pPr>
    </w:p>
    <w:sectPr w:rsidR="007E4C4B" w:rsidRPr="007E4C4B" w:rsidSect="00305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0A16" w14:textId="77777777" w:rsidR="00331626" w:rsidRDefault="00331626" w:rsidP="00D26329">
      <w:r>
        <w:separator/>
      </w:r>
    </w:p>
  </w:endnote>
  <w:endnote w:type="continuationSeparator" w:id="0">
    <w:p w14:paraId="372392F9" w14:textId="77777777" w:rsidR="00331626" w:rsidRDefault="00331626" w:rsidP="00D2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7222" w14:textId="77777777" w:rsidR="00331626" w:rsidRDefault="00331626" w:rsidP="00D26329">
      <w:r>
        <w:separator/>
      </w:r>
    </w:p>
  </w:footnote>
  <w:footnote w:type="continuationSeparator" w:id="0">
    <w:p w14:paraId="43EEAF65" w14:textId="77777777" w:rsidR="00331626" w:rsidRDefault="00331626" w:rsidP="00D2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23204"/>
    <w:multiLevelType w:val="hybridMultilevel"/>
    <w:tmpl w:val="1746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BC9"/>
    <w:multiLevelType w:val="hybridMultilevel"/>
    <w:tmpl w:val="893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25E77"/>
    <w:multiLevelType w:val="hybridMultilevel"/>
    <w:tmpl w:val="874E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65CBB"/>
    <w:multiLevelType w:val="hybridMultilevel"/>
    <w:tmpl w:val="68A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39"/>
    <w:rsid w:val="0000211B"/>
    <w:rsid w:val="00010BDE"/>
    <w:rsid w:val="0002452B"/>
    <w:rsid w:val="000266A0"/>
    <w:rsid w:val="00027FE1"/>
    <w:rsid w:val="00065947"/>
    <w:rsid w:val="00113BF3"/>
    <w:rsid w:val="00131556"/>
    <w:rsid w:val="00131D01"/>
    <w:rsid w:val="00133858"/>
    <w:rsid w:val="00145905"/>
    <w:rsid w:val="001841D4"/>
    <w:rsid w:val="001878D7"/>
    <w:rsid w:val="001A126D"/>
    <w:rsid w:val="001E666A"/>
    <w:rsid w:val="001E7CF5"/>
    <w:rsid w:val="0020085E"/>
    <w:rsid w:val="00213058"/>
    <w:rsid w:val="00213259"/>
    <w:rsid w:val="0021733B"/>
    <w:rsid w:val="00244A0B"/>
    <w:rsid w:val="002516AF"/>
    <w:rsid w:val="00263CB5"/>
    <w:rsid w:val="002651D1"/>
    <w:rsid w:val="00285FF6"/>
    <w:rsid w:val="002927F2"/>
    <w:rsid w:val="002A049F"/>
    <w:rsid w:val="002C6F8C"/>
    <w:rsid w:val="00302724"/>
    <w:rsid w:val="003052E2"/>
    <w:rsid w:val="00324FEF"/>
    <w:rsid w:val="00331626"/>
    <w:rsid w:val="00367925"/>
    <w:rsid w:val="00373508"/>
    <w:rsid w:val="003903B0"/>
    <w:rsid w:val="003B7F6C"/>
    <w:rsid w:val="003C454D"/>
    <w:rsid w:val="003D7320"/>
    <w:rsid w:val="003E432C"/>
    <w:rsid w:val="003F2811"/>
    <w:rsid w:val="00411E38"/>
    <w:rsid w:val="00475CF3"/>
    <w:rsid w:val="00492BC1"/>
    <w:rsid w:val="004953C9"/>
    <w:rsid w:val="004975F9"/>
    <w:rsid w:val="004B2426"/>
    <w:rsid w:val="004C33F8"/>
    <w:rsid w:val="004D72AD"/>
    <w:rsid w:val="00506D3F"/>
    <w:rsid w:val="00525632"/>
    <w:rsid w:val="005306A3"/>
    <w:rsid w:val="00594C77"/>
    <w:rsid w:val="005A3F5F"/>
    <w:rsid w:val="005B797B"/>
    <w:rsid w:val="005C3524"/>
    <w:rsid w:val="005C766F"/>
    <w:rsid w:val="005E07C5"/>
    <w:rsid w:val="00626CDF"/>
    <w:rsid w:val="00634639"/>
    <w:rsid w:val="00671439"/>
    <w:rsid w:val="006751FF"/>
    <w:rsid w:val="0068095F"/>
    <w:rsid w:val="00682CE5"/>
    <w:rsid w:val="00683D01"/>
    <w:rsid w:val="006A2814"/>
    <w:rsid w:val="006D1F6F"/>
    <w:rsid w:val="007019BC"/>
    <w:rsid w:val="0073378E"/>
    <w:rsid w:val="00742C00"/>
    <w:rsid w:val="007B60AB"/>
    <w:rsid w:val="007C691B"/>
    <w:rsid w:val="007C78A6"/>
    <w:rsid w:val="007D2FA6"/>
    <w:rsid w:val="007D367E"/>
    <w:rsid w:val="007E36E7"/>
    <w:rsid w:val="007E4C4B"/>
    <w:rsid w:val="00840096"/>
    <w:rsid w:val="00842058"/>
    <w:rsid w:val="00852AE9"/>
    <w:rsid w:val="00863324"/>
    <w:rsid w:val="00864022"/>
    <w:rsid w:val="00867EF6"/>
    <w:rsid w:val="00876A39"/>
    <w:rsid w:val="00890A6D"/>
    <w:rsid w:val="0089776F"/>
    <w:rsid w:val="008A64EA"/>
    <w:rsid w:val="008C5E50"/>
    <w:rsid w:val="009001D9"/>
    <w:rsid w:val="00900814"/>
    <w:rsid w:val="0090415D"/>
    <w:rsid w:val="00911F9C"/>
    <w:rsid w:val="00913EC4"/>
    <w:rsid w:val="00946FFE"/>
    <w:rsid w:val="00947466"/>
    <w:rsid w:val="00955C35"/>
    <w:rsid w:val="009A239F"/>
    <w:rsid w:val="009C1624"/>
    <w:rsid w:val="009D0FFA"/>
    <w:rsid w:val="009D11B5"/>
    <w:rsid w:val="009E0E34"/>
    <w:rsid w:val="009F3371"/>
    <w:rsid w:val="00A10B75"/>
    <w:rsid w:val="00A22D7B"/>
    <w:rsid w:val="00A242ED"/>
    <w:rsid w:val="00A52F81"/>
    <w:rsid w:val="00A5435D"/>
    <w:rsid w:val="00A75804"/>
    <w:rsid w:val="00AA3C69"/>
    <w:rsid w:val="00AD436B"/>
    <w:rsid w:val="00AD7CE3"/>
    <w:rsid w:val="00AE777F"/>
    <w:rsid w:val="00B15226"/>
    <w:rsid w:val="00B403BF"/>
    <w:rsid w:val="00B474B8"/>
    <w:rsid w:val="00B779C3"/>
    <w:rsid w:val="00BA1ECA"/>
    <w:rsid w:val="00BB6739"/>
    <w:rsid w:val="00C2531D"/>
    <w:rsid w:val="00C33D59"/>
    <w:rsid w:val="00C54365"/>
    <w:rsid w:val="00C627CA"/>
    <w:rsid w:val="00C7270B"/>
    <w:rsid w:val="00C85C95"/>
    <w:rsid w:val="00C97A88"/>
    <w:rsid w:val="00CD4FFD"/>
    <w:rsid w:val="00CF5214"/>
    <w:rsid w:val="00D07A2A"/>
    <w:rsid w:val="00D10DD8"/>
    <w:rsid w:val="00D26329"/>
    <w:rsid w:val="00D71DD0"/>
    <w:rsid w:val="00D76648"/>
    <w:rsid w:val="00D94127"/>
    <w:rsid w:val="00DA7F5B"/>
    <w:rsid w:val="00DC32A4"/>
    <w:rsid w:val="00E008BA"/>
    <w:rsid w:val="00E010CF"/>
    <w:rsid w:val="00E02843"/>
    <w:rsid w:val="00E02D61"/>
    <w:rsid w:val="00E1098D"/>
    <w:rsid w:val="00E20E4B"/>
    <w:rsid w:val="00E4456C"/>
    <w:rsid w:val="00E6194E"/>
    <w:rsid w:val="00E67687"/>
    <w:rsid w:val="00E71DB9"/>
    <w:rsid w:val="00E80764"/>
    <w:rsid w:val="00E80B12"/>
    <w:rsid w:val="00E819D2"/>
    <w:rsid w:val="00E8565C"/>
    <w:rsid w:val="00EA33BA"/>
    <w:rsid w:val="00EB2838"/>
    <w:rsid w:val="00EC58DF"/>
    <w:rsid w:val="00EC7A2D"/>
    <w:rsid w:val="00EE048C"/>
    <w:rsid w:val="00EE0A45"/>
    <w:rsid w:val="00EF54CA"/>
    <w:rsid w:val="00F05D86"/>
    <w:rsid w:val="00F20B09"/>
    <w:rsid w:val="00F212AC"/>
    <w:rsid w:val="00F50CDB"/>
    <w:rsid w:val="00F56D1A"/>
    <w:rsid w:val="00F62869"/>
    <w:rsid w:val="00FA2D86"/>
    <w:rsid w:val="00FA6363"/>
    <w:rsid w:val="00FC478E"/>
    <w:rsid w:val="00FE7697"/>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6A267"/>
  <w15:chartTrackingRefBased/>
  <w15:docId w15:val="{724843C3-AAFA-4844-AF3A-79EA7EE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2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26329"/>
  </w:style>
  <w:style w:type="paragraph" w:styleId="Footer">
    <w:name w:val="footer"/>
    <w:basedOn w:val="Normal"/>
    <w:link w:val="FooterChar"/>
    <w:uiPriority w:val="99"/>
    <w:unhideWhenUsed/>
    <w:rsid w:val="00D2632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26329"/>
  </w:style>
  <w:style w:type="character" w:customStyle="1" w:styleId="s1">
    <w:name w:val="s1"/>
    <w:basedOn w:val="DefaultParagraphFont"/>
    <w:rsid w:val="00D26329"/>
  </w:style>
  <w:style w:type="paragraph" w:customStyle="1" w:styleId="p1">
    <w:name w:val="p1"/>
    <w:basedOn w:val="Normal"/>
    <w:rsid w:val="00D26329"/>
    <w:rPr>
      <w:rFonts w:ascii="Calibri" w:eastAsiaTheme="minorHAnsi" w:hAnsi="Calibri"/>
      <w:sz w:val="21"/>
      <w:szCs w:val="21"/>
    </w:rPr>
  </w:style>
  <w:style w:type="paragraph" w:styleId="BalloonText">
    <w:name w:val="Balloon Text"/>
    <w:basedOn w:val="Normal"/>
    <w:link w:val="BalloonTextChar"/>
    <w:uiPriority w:val="99"/>
    <w:semiHidden/>
    <w:unhideWhenUsed/>
    <w:rsid w:val="00065947"/>
    <w:rPr>
      <w:sz w:val="18"/>
      <w:szCs w:val="18"/>
    </w:rPr>
  </w:style>
  <w:style w:type="character" w:customStyle="1" w:styleId="BalloonTextChar">
    <w:name w:val="Balloon Text Char"/>
    <w:basedOn w:val="DefaultParagraphFont"/>
    <w:link w:val="BalloonText"/>
    <w:uiPriority w:val="99"/>
    <w:semiHidden/>
    <w:rsid w:val="00065947"/>
    <w:rPr>
      <w:rFonts w:ascii="Times New Roman" w:hAnsi="Times New Roman" w:cs="Times New Roman"/>
      <w:sz w:val="18"/>
      <w:szCs w:val="18"/>
    </w:rPr>
  </w:style>
  <w:style w:type="paragraph" w:styleId="ListParagraph">
    <w:name w:val="List Paragraph"/>
    <w:basedOn w:val="Normal"/>
    <w:uiPriority w:val="34"/>
    <w:qFormat/>
    <w:rsid w:val="00E1098D"/>
    <w:pPr>
      <w:ind w:left="720"/>
    </w:pPr>
    <w:rPr>
      <w:rFonts w:ascii="Calibri" w:eastAsiaTheme="minorHAnsi" w:hAnsi="Calibri" w:cs="Calibri"/>
      <w:sz w:val="22"/>
      <w:szCs w:val="22"/>
    </w:rPr>
  </w:style>
  <w:style w:type="character" w:styleId="Hyperlink">
    <w:name w:val="Hyperlink"/>
    <w:basedOn w:val="DefaultParagraphFont"/>
    <w:uiPriority w:val="99"/>
    <w:semiHidden/>
    <w:unhideWhenUsed/>
    <w:rsid w:val="00E1098D"/>
    <w:rPr>
      <w:color w:val="0000FF"/>
      <w:u w:val="single"/>
    </w:rPr>
  </w:style>
  <w:style w:type="character" w:customStyle="1" w:styleId="given-name">
    <w:name w:val="given-name"/>
    <w:basedOn w:val="DefaultParagraphFont"/>
    <w:rsid w:val="002651D1"/>
  </w:style>
  <w:style w:type="character" w:customStyle="1" w:styleId="family-name">
    <w:name w:val="family-name"/>
    <w:basedOn w:val="DefaultParagraphFont"/>
    <w:rsid w:val="002651D1"/>
  </w:style>
  <w:style w:type="paragraph" w:styleId="NormalWeb">
    <w:name w:val="Normal (Web)"/>
    <w:basedOn w:val="Normal"/>
    <w:uiPriority w:val="99"/>
    <w:unhideWhenUsed/>
    <w:rsid w:val="00B779C3"/>
    <w:pPr>
      <w:spacing w:before="100" w:beforeAutospacing="1" w:after="100" w:afterAutospacing="1"/>
    </w:pPr>
  </w:style>
  <w:style w:type="character" w:customStyle="1" w:styleId="apple-converted-space">
    <w:name w:val="apple-converted-space"/>
    <w:basedOn w:val="DefaultParagraphFont"/>
    <w:rsid w:val="0063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5208">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565458803">
      <w:bodyDiv w:val="1"/>
      <w:marLeft w:val="0"/>
      <w:marRight w:val="0"/>
      <w:marTop w:val="0"/>
      <w:marBottom w:val="0"/>
      <w:divBdr>
        <w:top w:val="none" w:sz="0" w:space="0" w:color="auto"/>
        <w:left w:val="none" w:sz="0" w:space="0" w:color="auto"/>
        <w:bottom w:val="none" w:sz="0" w:space="0" w:color="auto"/>
        <w:right w:val="none" w:sz="0" w:space="0" w:color="auto"/>
      </w:divBdr>
    </w:div>
    <w:div w:id="1252007307">
      <w:bodyDiv w:val="1"/>
      <w:marLeft w:val="0"/>
      <w:marRight w:val="0"/>
      <w:marTop w:val="0"/>
      <w:marBottom w:val="0"/>
      <w:divBdr>
        <w:top w:val="none" w:sz="0" w:space="0" w:color="auto"/>
        <w:left w:val="none" w:sz="0" w:space="0" w:color="auto"/>
        <w:bottom w:val="none" w:sz="0" w:space="0" w:color="auto"/>
        <w:right w:val="none" w:sz="0" w:space="0" w:color="auto"/>
      </w:divBdr>
    </w:div>
    <w:div w:id="1252469631">
      <w:bodyDiv w:val="1"/>
      <w:marLeft w:val="0"/>
      <w:marRight w:val="0"/>
      <w:marTop w:val="0"/>
      <w:marBottom w:val="0"/>
      <w:divBdr>
        <w:top w:val="none" w:sz="0" w:space="0" w:color="auto"/>
        <w:left w:val="none" w:sz="0" w:space="0" w:color="auto"/>
        <w:bottom w:val="none" w:sz="0" w:space="0" w:color="auto"/>
        <w:right w:val="none" w:sz="0" w:space="0" w:color="auto"/>
      </w:divBdr>
    </w:div>
    <w:div w:id="1341005399">
      <w:bodyDiv w:val="1"/>
      <w:marLeft w:val="0"/>
      <w:marRight w:val="0"/>
      <w:marTop w:val="0"/>
      <w:marBottom w:val="0"/>
      <w:divBdr>
        <w:top w:val="none" w:sz="0" w:space="0" w:color="auto"/>
        <w:left w:val="none" w:sz="0" w:space="0" w:color="auto"/>
        <w:bottom w:val="none" w:sz="0" w:space="0" w:color="auto"/>
        <w:right w:val="none" w:sz="0" w:space="0" w:color="auto"/>
      </w:divBdr>
    </w:div>
    <w:div w:id="1921941154">
      <w:bodyDiv w:val="1"/>
      <w:marLeft w:val="0"/>
      <w:marRight w:val="0"/>
      <w:marTop w:val="0"/>
      <w:marBottom w:val="0"/>
      <w:divBdr>
        <w:top w:val="none" w:sz="0" w:space="0" w:color="auto"/>
        <w:left w:val="none" w:sz="0" w:space="0" w:color="auto"/>
        <w:bottom w:val="none" w:sz="0" w:space="0" w:color="auto"/>
        <w:right w:val="none" w:sz="0" w:space="0" w:color="auto"/>
      </w:divBdr>
    </w:div>
    <w:div w:id="20270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Susan</dc:creator>
  <cp:keywords/>
  <dc:description/>
  <cp:lastModifiedBy>Day, Susan</cp:lastModifiedBy>
  <cp:revision>20</cp:revision>
  <cp:lastPrinted>2019-10-23T15:52:00Z</cp:lastPrinted>
  <dcterms:created xsi:type="dcterms:W3CDTF">2020-01-22T14:58:00Z</dcterms:created>
  <dcterms:modified xsi:type="dcterms:W3CDTF">2020-01-29T22:09:00Z</dcterms:modified>
</cp:coreProperties>
</file>