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2D23" w14:textId="77777777" w:rsidR="00035C17" w:rsidRDefault="00035C17" w:rsidP="00CD6137">
      <w:pPr>
        <w:rPr>
          <w:rFonts w:ascii="Arial" w:hAnsi="Arial" w:cs="Arial"/>
          <w:b/>
          <w:bCs/>
        </w:rPr>
      </w:pPr>
    </w:p>
    <w:p w14:paraId="4C877D64" w14:textId="77777777" w:rsidR="00035C17" w:rsidRDefault="00035C17" w:rsidP="00CD6137">
      <w:pPr>
        <w:rPr>
          <w:rFonts w:ascii="Arial" w:hAnsi="Arial" w:cs="Arial"/>
          <w:b/>
          <w:bCs/>
        </w:rPr>
      </w:pPr>
    </w:p>
    <w:p w14:paraId="04E251D4" w14:textId="77777777" w:rsidR="00035C17" w:rsidRDefault="00035C17" w:rsidP="00CD6137">
      <w:pPr>
        <w:rPr>
          <w:rFonts w:ascii="Arial" w:hAnsi="Arial" w:cs="Arial"/>
          <w:b/>
          <w:bCs/>
        </w:rPr>
      </w:pPr>
    </w:p>
    <w:p w14:paraId="7969E616" w14:textId="77777777" w:rsidR="00CD6137" w:rsidRDefault="002D79E0" w:rsidP="00CD6137">
      <w:pPr>
        <w:rPr>
          <w:rFonts w:ascii="Arial" w:hAnsi="Arial" w:cs="Arial"/>
          <w:b/>
          <w:bCs/>
        </w:rPr>
      </w:pPr>
      <w:r>
        <w:rPr>
          <w:rFonts w:ascii="Arial" w:hAnsi="Arial" w:cs="Arial"/>
          <w:b/>
          <w:bCs/>
        </w:rPr>
        <w:t>Performance Evaluation of</w:t>
      </w:r>
      <w:r w:rsidR="00EF2852">
        <w:rPr>
          <w:rFonts w:ascii="Arial" w:hAnsi="Arial" w:cs="Arial"/>
          <w:b/>
          <w:bCs/>
        </w:rPr>
        <w:t xml:space="preserve"> </w:t>
      </w:r>
      <w:r w:rsidR="00EF2852">
        <w:rPr>
          <w:rFonts w:ascii="Arial" w:hAnsi="Arial" w:cs="Arial"/>
          <w:b/>
          <w:bCs/>
        </w:rPr>
        <w:tab/>
      </w:r>
      <w:r w:rsidR="00EF2852">
        <w:rPr>
          <w:rFonts w:ascii="Arial" w:hAnsi="Arial" w:cs="Arial"/>
          <w:b/>
          <w:bCs/>
        </w:rPr>
        <w:tab/>
      </w:r>
      <w:r w:rsidR="00EF2852">
        <w:rPr>
          <w:rFonts w:ascii="Arial" w:hAnsi="Arial" w:cs="Arial"/>
          <w:b/>
          <w:bCs/>
        </w:rPr>
        <w:tab/>
        <w:t>AA/PPS No. 04.02.11</w:t>
      </w:r>
      <w:r w:rsidR="00CD6137">
        <w:rPr>
          <w:rFonts w:ascii="Arial" w:hAnsi="Arial" w:cs="Arial"/>
          <w:b/>
          <w:bCs/>
        </w:rPr>
        <w:t xml:space="preserve"> (8.11)</w:t>
      </w:r>
      <w:r w:rsidR="00CD6137" w:rsidRPr="0034654B">
        <w:rPr>
          <w:rFonts w:ascii="Arial" w:hAnsi="Arial" w:cs="Arial"/>
          <w:b/>
          <w:bCs/>
        </w:rPr>
        <w:t xml:space="preserve"> </w:t>
      </w:r>
    </w:p>
    <w:p w14:paraId="6EACE368" w14:textId="4B640E49" w:rsidR="00CD6137" w:rsidRDefault="002D79E0" w:rsidP="00CD6137">
      <w:pPr>
        <w:rPr>
          <w:rFonts w:ascii="Arial" w:hAnsi="Arial" w:cs="Arial"/>
          <w:b/>
          <w:bCs/>
        </w:rPr>
      </w:pPr>
      <w:r>
        <w:rPr>
          <w:rFonts w:ascii="Arial" w:hAnsi="Arial" w:cs="Arial"/>
          <w:b/>
          <w:bCs/>
        </w:rPr>
        <w:t>Non-Continuing Non</w:t>
      </w:r>
      <w:r w:rsidR="005450C3">
        <w:rPr>
          <w:rFonts w:ascii="Arial" w:hAnsi="Arial" w:cs="Arial"/>
          <w:b/>
          <w:bCs/>
        </w:rPr>
        <w:t>-</w:t>
      </w:r>
      <w:r w:rsidR="00233A02">
        <w:rPr>
          <w:rFonts w:ascii="Arial" w:hAnsi="Arial" w:cs="Arial"/>
          <w:b/>
          <w:bCs/>
        </w:rPr>
        <w:t>Tenure</w:t>
      </w:r>
      <w:r w:rsidR="00CD6137">
        <w:rPr>
          <w:rFonts w:ascii="Arial" w:hAnsi="Arial" w:cs="Arial"/>
          <w:b/>
          <w:bCs/>
        </w:rPr>
        <w:tab/>
      </w:r>
      <w:r w:rsidR="00CD6137">
        <w:rPr>
          <w:rFonts w:ascii="Arial" w:hAnsi="Arial" w:cs="Arial"/>
          <w:b/>
          <w:bCs/>
        </w:rPr>
        <w:tab/>
      </w:r>
      <w:r w:rsidR="00CD6137">
        <w:rPr>
          <w:rFonts w:ascii="Arial" w:hAnsi="Arial" w:cs="Arial"/>
          <w:b/>
          <w:bCs/>
        </w:rPr>
        <w:tab/>
        <w:t xml:space="preserve">Issue No. </w:t>
      </w:r>
      <w:r w:rsidR="00860412">
        <w:rPr>
          <w:rFonts w:ascii="Arial" w:hAnsi="Arial" w:cs="Arial"/>
          <w:b/>
          <w:bCs/>
        </w:rPr>
        <w:t>2</w:t>
      </w:r>
    </w:p>
    <w:p w14:paraId="799D1213" w14:textId="3C964DE7" w:rsidR="00CD6137" w:rsidRPr="0034654B" w:rsidRDefault="002D79E0" w:rsidP="00CD6137">
      <w:pPr>
        <w:tabs>
          <w:tab w:val="center" w:pos="4680"/>
        </w:tabs>
        <w:rPr>
          <w:rFonts w:ascii="Arial" w:hAnsi="Arial" w:cs="Arial"/>
          <w:b/>
          <w:bCs/>
        </w:rPr>
      </w:pPr>
      <w:r>
        <w:rPr>
          <w:rFonts w:ascii="Arial" w:hAnsi="Arial" w:cs="Arial"/>
          <w:b/>
          <w:bCs/>
        </w:rPr>
        <w:t xml:space="preserve">Line Faculty </w:t>
      </w:r>
      <w:r w:rsidR="00CD6137">
        <w:rPr>
          <w:rFonts w:ascii="Arial" w:hAnsi="Arial" w:cs="Arial"/>
          <w:b/>
          <w:bCs/>
        </w:rPr>
        <w:tab/>
      </w:r>
      <w:r w:rsidR="00CD6137">
        <w:rPr>
          <w:rFonts w:ascii="Arial" w:hAnsi="Arial" w:cs="Arial"/>
          <w:b/>
          <w:bCs/>
        </w:rPr>
        <w:tab/>
        <w:t xml:space="preserve">Effective Date: </w:t>
      </w:r>
      <w:r w:rsidR="00860412">
        <w:rPr>
          <w:rFonts w:ascii="Arial" w:hAnsi="Arial" w:cs="Arial"/>
          <w:b/>
          <w:bCs/>
        </w:rPr>
        <w:t>02/</w:t>
      </w:r>
      <w:r w:rsidR="00ED2751">
        <w:rPr>
          <w:rFonts w:ascii="Arial" w:hAnsi="Arial" w:cs="Arial"/>
          <w:b/>
          <w:bCs/>
        </w:rPr>
        <w:t>14</w:t>
      </w:r>
      <w:r w:rsidR="00860412">
        <w:rPr>
          <w:rFonts w:ascii="Arial" w:hAnsi="Arial" w:cs="Arial"/>
          <w:b/>
          <w:bCs/>
        </w:rPr>
        <w:t>/2019</w:t>
      </w:r>
      <w:r w:rsidR="00CD6137">
        <w:rPr>
          <w:rFonts w:ascii="Arial" w:hAnsi="Arial" w:cs="Arial"/>
          <w:b/>
          <w:bCs/>
        </w:rPr>
        <w:br/>
      </w:r>
      <w:r w:rsidR="00CD6137">
        <w:rPr>
          <w:rFonts w:ascii="Arial" w:hAnsi="Arial" w:cs="Arial"/>
          <w:b/>
          <w:bCs/>
        </w:rPr>
        <w:tab/>
      </w:r>
      <w:r w:rsidR="00CD6137">
        <w:rPr>
          <w:rFonts w:ascii="Arial" w:hAnsi="Arial" w:cs="Arial"/>
          <w:b/>
          <w:bCs/>
        </w:rPr>
        <w:tab/>
        <w:t>Next Review Date</w:t>
      </w:r>
      <w:r w:rsidR="00860412">
        <w:rPr>
          <w:rFonts w:ascii="Arial" w:hAnsi="Arial" w:cs="Arial"/>
          <w:b/>
          <w:bCs/>
        </w:rPr>
        <w:t>: 09/01/2024 (</w:t>
      </w:r>
      <w:r w:rsidR="005450C3">
        <w:rPr>
          <w:rFonts w:ascii="Arial" w:hAnsi="Arial" w:cs="Arial"/>
          <w:b/>
          <w:bCs/>
        </w:rPr>
        <w:t>E5Y)</w:t>
      </w:r>
    </w:p>
    <w:p w14:paraId="35AE2F5A" w14:textId="4E5CD82B" w:rsidR="0018527B" w:rsidRDefault="00CD6137" w:rsidP="00CD613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Sr</w:t>
      </w:r>
      <w:r w:rsidR="00D41857">
        <w:rPr>
          <w:rFonts w:ascii="Arial" w:hAnsi="Arial" w:cs="Arial"/>
          <w:b/>
          <w:bCs/>
        </w:rPr>
        <w:t>.</w:t>
      </w:r>
      <w:r>
        <w:rPr>
          <w:rFonts w:ascii="Arial" w:hAnsi="Arial" w:cs="Arial"/>
          <w:b/>
          <w:bCs/>
        </w:rPr>
        <w:t xml:space="preserve"> Reviewer: </w:t>
      </w:r>
      <w:r w:rsidR="00625EFE">
        <w:rPr>
          <w:rFonts w:ascii="Arial" w:hAnsi="Arial" w:cs="Arial"/>
          <w:b/>
          <w:bCs/>
        </w:rPr>
        <w:t xml:space="preserve">Associate </w:t>
      </w:r>
      <w:r>
        <w:rPr>
          <w:rFonts w:ascii="Arial" w:hAnsi="Arial" w:cs="Arial"/>
          <w:b/>
          <w:bCs/>
        </w:rPr>
        <w:t>Provost</w:t>
      </w:r>
    </w:p>
    <w:p w14:paraId="2B74CB3F" w14:textId="77777777" w:rsidR="005C1B14" w:rsidRPr="000B0862" w:rsidRDefault="005C1B14" w:rsidP="005C1B14">
      <w:pPr>
        <w:pStyle w:val="NormalWeb"/>
        <w:tabs>
          <w:tab w:val="left" w:pos="4221"/>
        </w:tabs>
        <w:spacing w:before="0" w:beforeAutospacing="0" w:after="0" w:afterAutospacing="0"/>
        <w:rPr>
          <w:rFonts w:ascii="Arial" w:hAnsi="Arial" w:cs="Arial"/>
        </w:rPr>
      </w:pPr>
      <w:r w:rsidRPr="000B0862">
        <w:rPr>
          <w:rFonts w:ascii="Arial" w:hAnsi="Arial" w:cs="Arial"/>
        </w:rPr>
        <w:tab/>
      </w:r>
      <w:r w:rsidRPr="000B0862">
        <w:rPr>
          <w:rFonts w:ascii="Arial" w:hAnsi="Arial" w:cs="Arial"/>
        </w:rPr>
        <w:tab/>
      </w:r>
      <w:r w:rsidRPr="000B0862">
        <w:rPr>
          <w:rFonts w:ascii="Arial" w:hAnsi="Arial" w:cs="Arial"/>
        </w:rPr>
        <w:tab/>
      </w:r>
    </w:p>
    <w:p w14:paraId="3AA5F412" w14:textId="77777777" w:rsidR="005C1B14" w:rsidRPr="000B0862" w:rsidRDefault="005C1B14" w:rsidP="005C1B14">
      <w:pPr>
        <w:tabs>
          <w:tab w:val="left" w:pos="4221"/>
        </w:tabs>
        <w:rPr>
          <w:rFonts w:ascii="Arial" w:hAnsi="Arial" w:cs="Arial"/>
        </w:rPr>
      </w:pPr>
      <w:r w:rsidRPr="000B0862">
        <w:rPr>
          <w:rFonts w:ascii="Arial" w:hAnsi="Arial" w:cs="Arial"/>
        </w:rPr>
        <w:tab/>
      </w:r>
    </w:p>
    <w:p w14:paraId="0B913B9F" w14:textId="2D7172B0" w:rsidR="005C1B14" w:rsidRPr="000B0862" w:rsidRDefault="00362914" w:rsidP="00362914">
      <w:pPr>
        <w:spacing w:after="240"/>
        <w:ind w:left="720" w:hanging="720"/>
        <w:rPr>
          <w:rFonts w:ascii="Arial" w:hAnsi="Arial" w:cs="Arial"/>
        </w:rPr>
      </w:pPr>
      <w:r>
        <w:rPr>
          <w:rStyle w:val="Strong"/>
          <w:rFonts w:ascii="Arial" w:hAnsi="Arial" w:cs="Arial"/>
        </w:rPr>
        <w:t>01.</w:t>
      </w:r>
      <w:r>
        <w:rPr>
          <w:rStyle w:val="Strong"/>
          <w:rFonts w:ascii="Arial" w:hAnsi="Arial" w:cs="Arial"/>
        </w:rPr>
        <w:tab/>
      </w:r>
      <w:r w:rsidRPr="000B0862">
        <w:rPr>
          <w:rStyle w:val="Strong"/>
          <w:rFonts w:ascii="Arial" w:hAnsi="Arial" w:cs="Arial"/>
        </w:rPr>
        <w:t>P</w:t>
      </w:r>
      <w:r w:rsidR="00705350">
        <w:rPr>
          <w:rStyle w:val="Strong"/>
          <w:rFonts w:ascii="Arial" w:hAnsi="Arial" w:cs="Arial"/>
        </w:rPr>
        <w:t>OLICY STATEMENTS</w:t>
      </w:r>
    </w:p>
    <w:p w14:paraId="5DA8F782" w14:textId="0BE8E15A" w:rsidR="000B0862" w:rsidRDefault="00362914" w:rsidP="00362914">
      <w:pPr>
        <w:ind w:left="1440" w:hanging="720"/>
        <w:rPr>
          <w:rFonts w:ascii="Arial" w:hAnsi="Arial" w:cs="Arial"/>
        </w:rPr>
      </w:pPr>
      <w:r>
        <w:rPr>
          <w:rFonts w:ascii="Arial" w:hAnsi="Arial" w:cs="Arial"/>
        </w:rPr>
        <w:t>01.01</w:t>
      </w:r>
      <w:r>
        <w:rPr>
          <w:rFonts w:ascii="Arial" w:hAnsi="Arial" w:cs="Arial"/>
        </w:rPr>
        <w:tab/>
      </w:r>
      <w:r w:rsidR="005C1B14" w:rsidRPr="000B0862">
        <w:rPr>
          <w:rFonts w:ascii="Arial" w:hAnsi="Arial" w:cs="Arial"/>
        </w:rPr>
        <w:t xml:space="preserve">All non-continuing </w:t>
      </w:r>
      <w:r w:rsidR="00EA4505">
        <w:rPr>
          <w:rFonts w:ascii="Arial" w:hAnsi="Arial" w:cs="Arial"/>
        </w:rPr>
        <w:t>non</w:t>
      </w:r>
      <w:r w:rsidR="005450C3">
        <w:rPr>
          <w:rFonts w:ascii="Arial" w:hAnsi="Arial" w:cs="Arial"/>
        </w:rPr>
        <w:t>-</w:t>
      </w:r>
      <w:r w:rsidR="00EA4505">
        <w:rPr>
          <w:rFonts w:ascii="Arial" w:hAnsi="Arial" w:cs="Arial"/>
        </w:rPr>
        <w:t>tenure</w:t>
      </w:r>
      <w:r w:rsidR="003E6AC5">
        <w:rPr>
          <w:rFonts w:ascii="Arial" w:hAnsi="Arial" w:cs="Arial"/>
        </w:rPr>
        <w:t xml:space="preserve"> </w:t>
      </w:r>
      <w:r w:rsidR="006F0941">
        <w:rPr>
          <w:rFonts w:ascii="Arial" w:hAnsi="Arial" w:cs="Arial"/>
        </w:rPr>
        <w:t xml:space="preserve">line </w:t>
      </w:r>
      <w:r w:rsidR="005C1B14" w:rsidRPr="000B0862">
        <w:rPr>
          <w:rFonts w:ascii="Arial" w:hAnsi="Arial" w:cs="Arial"/>
        </w:rPr>
        <w:t xml:space="preserve">faculty will be evaluated </w:t>
      </w:r>
      <w:r w:rsidR="00AB6836">
        <w:rPr>
          <w:rFonts w:ascii="Arial" w:hAnsi="Arial" w:cs="Arial"/>
        </w:rPr>
        <w:t xml:space="preserve">at least once annually </w:t>
      </w:r>
      <w:r w:rsidR="005C1B14" w:rsidRPr="000B0862">
        <w:rPr>
          <w:rFonts w:ascii="Arial" w:hAnsi="Arial" w:cs="Arial"/>
        </w:rPr>
        <w:t xml:space="preserve">by their academic </w:t>
      </w:r>
      <w:r w:rsidR="006F0941">
        <w:rPr>
          <w:rFonts w:ascii="Arial" w:hAnsi="Arial" w:cs="Arial"/>
        </w:rPr>
        <w:t>p</w:t>
      </w:r>
      <w:r w:rsidR="00FA5934">
        <w:rPr>
          <w:rFonts w:ascii="Arial" w:hAnsi="Arial" w:cs="Arial"/>
        </w:rPr>
        <w:t>rogram</w:t>
      </w:r>
      <w:r w:rsidR="00715E9D">
        <w:rPr>
          <w:rFonts w:ascii="Arial" w:hAnsi="Arial" w:cs="Arial"/>
        </w:rPr>
        <w:t>s</w:t>
      </w:r>
      <w:r w:rsidR="006F0941">
        <w:rPr>
          <w:rFonts w:ascii="Arial" w:hAnsi="Arial" w:cs="Arial"/>
        </w:rPr>
        <w:t>,</w:t>
      </w:r>
      <w:r w:rsidR="00FA5934">
        <w:rPr>
          <w:rFonts w:ascii="Arial" w:hAnsi="Arial" w:cs="Arial"/>
        </w:rPr>
        <w:t xml:space="preserve"> </w:t>
      </w:r>
      <w:r w:rsidR="0001492A">
        <w:rPr>
          <w:rFonts w:ascii="Arial" w:hAnsi="Arial" w:cs="Arial"/>
        </w:rPr>
        <w:t>departm</w:t>
      </w:r>
      <w:r w:rsidR="005C1B14" w:rsidRPr="000B0862">
        <w:rPr>
          <w:rFonts w:ascii="Arial" w:hAnsi="Arial" w:cs="Arial"/>
        </w:rPr>
        <w:t>ent</w:t>
      </w:r>
      <w:r w:rsidR="00715E9D">
        <w:rPr>
          <w:rFonts w:ascii="Arial" w:hAnsi="Arial" w:cs="Arial"/>
        </w:rPr>
        <w:t>s</w:t>
      </w:r>
      <w:r w:rsidR="00786C57">
        <w:rPr>
          <w:rFonts w:ascii="Arial" w:hAnsi="Arial" w:cs="Arial"/>
        </w:rPr>
        <w:t>,</w:t>
      </w:r>
      <w:r w:rsidR="005C1B14" w:rsidRPr="000B0862">
        <w:rPr>
          <w:rFonts w:ascii="Arial" w:hAnsi="Arial" w:cs="Arial"/>
        </w:rPr>
        <w:t xml:space="preserve"> or school</w:t>
      </w:r>
      <w:r w:rsidR="00715E9D">
        <w:rPr>
          <w:rFonts w:ascii="Arial" w:hAnsi="Arial" w:cs="Arial"/>
        </w:rPr>
        <w:t>s</w:t>
      </w:r>
      <w:r w:rsidR="005C1B14" w:rsidRPr="000B0862">
        <w:rPr>
          <w:rFonts w:ascii="Arial" w:hAnsi="Arial" w:cs="Arial"/>
        </w:rPr>
        <w:t>. The evaluation</w:t>
      </w:r>
      <w:r w:rsidR="00975F24">
        <w:rPr>
          <w:rFonts w:ascii="Arial" w:hAnsi="Arial" w:cs="Arial"/>
        </w:rPr>
        <w:t>, which</w:t>
      </w:r>
      <w:r w:rsidR="005C1B14" w:rsidRPr="000B0862">
        <w:rPr>
          <w:rFonts w:ascii="Arial" w:hAnsi="Arial" w:cs="Arial"/>
        </w:rPr>
        <w:t xml:space="preserve"> </w:t>
      </w:r>
      <w:r w:rsidR="00AB6836">
        <w:rPr>
          <w:rFonts w:ascii="Arial" w:hAnsi="Arial" w:cs="Arial"/>
        </w:rPr>
        <w:t>covers the period of appointment</w:t>
      </w:r>
      <w:r w:rsidR="00975F24">
        <w:rPr>
          <w:rFonts w:ascii="Arial" w:hAnsi="Arial" w:cs="Arial"/>
        </w:rPr>
        <w:t>,</w:t>
      </w:r>
      <w:r w:rsidR="00AB6836">
        <w:rPr>
          <w:rFonts w:ascii="Arial" w:hAnsi="Arial" w:cs="Arial"/>
        </w:rPr>
        <w:t xml:space="preserve"> </w:t>
      </w:r>
      <w:r w:rsidR="005C1B14" w:rsidRPr="000B0862">
        <w:rPr>
          <w:rFonts w:ascii="Arial" w:hAnsi="Arial" w:cs="Arial"/>
        </w:rPr>
        <w:t xml:space="preserve">must be </w:t>
      </w:r>
      <w:r w:rsidR="00715E9D">
        <w:rPr>
          <w:rFonts w:ascii="Arial" w:hAnsi="Arial" w:cs="Arial"/>
        </w:rPr>
        <w:t>co</w:t>
      </w:r>
      <w:r w:rsidR="00975F24">
        <w:rPr>
          <w:rFonts w:ascii="Arial" w:hAnsi="Arial" w:cs="Arial"/>
        </w:rPr>
        <w:t>mpleted by June 1 or</w:t>
      </w:r>
      <w:r w:rsidR="006F0941">
        <w:rPr>
          <w:rFonts w:ascii="Arial" w:hAnsi="Arial" w:cs="Arial"/>
        </w:rPr>
        <w:t xml:space="preserve"> </w:t>
      </w:r>
      <w:r w:rsidR="00AB6836">
        <w:rPr>
          <w:rFonts w:ascii="Arial" w:hAnsi="Arial" w:cs="Arial"/>
        </w:rPr>
        <w:t xml:space="preserve">before </w:t>
      </w:r>
      <w:r w:rsidR="006F0941">
        <w:rPr>
          <w:rFonts w:ascii="Arial" w:hAnsi="Arial" w:cs="Arial"/>
        </w:rPr>
        <w:t xml:space="preserve">a re-appointment </w:t>
      </w:r>
      <w:r w:rsidR="00AB6836">
        <w:rPr>
          <w:rFonts w:ascii="Arial" w:hAnsi="Arial" w:cs="Arial"/>
        </w:rPr>
        <w:t>decision</w:t>
      </w:r>
      <w:r w:rsidR="006F0941">
        <w:rPr>
          <w:rFonts w:ascii="Arial" w:hAnsi="Arial" w:cs="Arial"/>
        </w:rPr>
        <w:t xml:space="preserve"> is </w:t>
      </w:r>
      <w:r w:rsidR="00975F24">
        <w:rPr>
          <w:rFonts w:ascii="Arial" w:hAnsi="Arial" w:cs="Arial"/>
        </w:rPr>
        <w:t xml:space="preserve">made, whichever is earlier. Non-continuing faculty are typically lecturers, visiting faculty, and program faculty hired for one semester or academic year (i.e., not eligible for a term appointment). </w:t>
      </w:r>
      <w:r w:rsidR="00AB6836">
        <w:rPr>
          <w:rFonts w:ascii="Arial" w:hAnsi="Arial" w:cs="Arial"/>
        </w:rPr>
        <w:t xml:space="preserve"> </w:t>
      </w:r>
    </w:p>
    <w:p w14:paraId="362C31A2" w14:textId="77777777" w:rsidR="000B0862" w:rsidRPr="000B0862" w:rsidRDefault="000B0862" w:rsidP="00362914">
      <w:pPr>
        <w:ind w:left="1440" w:hanging="720"/>
        <w:rPr>
          <w:rFonts w:ascii="Arial" w:hAnsi="Arial" w:cs="Arial"/>
        </w:rPr>
      </w:pPr>
    </w:p>
    <w:p w14:paraId="3332063D" w14:textId="57CC6BA4" w:rsidR="000B0862" w:rsidRPr="000B0862" w:rsidRDefault="00362914" w:rsidP="00E36E6A">
      <w:pPr>
        <w:ind w:left="1440" w:hanging="720"/>
        <w:rPr>
          <w:rFonts w:ascii="Arial" w:hAnsi="Arial" w:cs="Arial"/>
        </w:rPr>
      </w:pPr>
      <w:r>
        <w:rPr>
          <w:rFonts w:ascii="Arial" w:hAnsi="Arial" w:cs="Arial"/>
        </w:rPr>
        <w:t>01.02</w:t>
      </w:r>
      <w:r>
        <w:rPr>
          <w:rFonts w:ascii="Arial" w:hAnsi="Arial" w:cs="Arial"/>
        </w:rPr>
        <w:tab/>
      </w:r>
      <w:r w:rsidR="005C1B14" w:rsidRPr="000B0862">
        <w:rPr>
          <w:rFonts w:ascii="Arial" w:hAnsi="Arial" w:cs="Arial"/>
        </w:rPr>
        <w:t xml:space="preserve">The purposes of faculty evaluation are to </w:t>
      </w:r>
      <w:r w:rsidR="000973A5">
        <w:rPr>
          <w:rFonts w:ascii="Arial" w:hAnsi="Arial" w:cs="Arial"/>
        </w:rPr>
        <w:t>provide guidance for meaningful faculty development</w:t>
      </w:r>
      <w:r w:rsidR="005C1B14" w:rsidRPr="000B0862">
        <w:rPr>
          <w:rFonts w:ascii="Arial" w:hAnsi="Arial" w:cs="Arial"/>
        </w:rPr>
        <w:t xml:space="preserve">; to identify, reinforce, and share the strengths of faculty; and to identify </w:t>
      </w:r>
      <w:r w:rsidR="000973A5">
        <w:rPr>
          <w:rFonts w:ascii="Arial" w:hAnsi="Arial" w:cs="Arial"/>
        </w:rPr>
        <w:t xml:space="preserve">opportunities for </w:t>
      </w:r>
      <w:r w:rsidR="005C1B14" w:rsidRPr="000B0862">
        <w:rPr>
          <w:rFonts w:ascii="Arial" w:hAnsi="Arial" w:cs="Arial"/>
        </w:rPr>
        <w:t>strengthen</w:t>
      </w:r>
      <w:r w:rsidR="000973A5">
        <w:rPr>
          <w:rFonts w:ascii="Arial" w:hAnsi="Arial" w:cs="Arial"/>
        </w:rPr>
        <w:t>ing</w:t>
      </w:r>
      <w:r w:rsidR="005C1B14" w:rsidRPr="000B0862">
        <w:rPr>
          <w:rFonts w:ascii="Arial" w:hAnsi="Arial" w:cs="Arial"/>
        </w:rPr>
        <w:t xml:space="preserve"> the role </w:t>
      </w:r>
      <w:r w:rsidR="000973A5">
        <w:rPr>
          <w:rFonts w:ascii="Arial" w:hAnsi="Arial" w:cs="Arial"/>
        </w:rPr>
        <w:t xml:space="preserve">and contributions </w:t>
      </w:r>
      <w:r w:rsidR="005C1B14" w:rsidRPr="000B0862">
        <w:rPr>
          <w:rFonts w:ascii="Arial" w:hAnsi="Arial" w:cs="Arial"/>
        </w:rPr>
        <w:t>of faculty members. The evaluation also provides information to be used in decisions regarding the retention or re-appointment of faculty.</w:t>
      </w:r>
    </w:p>
    <w:p w14:paraId="50DD28E3" w14:textId="743252C1" w:rsidR="00F72903" w:rsidRPr="00704C93" w:rsidRDefault="00704C93" w:rsidP="00704C93">
      <w:pPr>
        <w:spacing w:before="100" w:beforeAutospacing="1" w:after="100" w:afterAutospacing="1"/>
        <w:ind w:left="1440" w:hanging="1080"/>
        <w:rPr>
          <w:rFonts w:ascii="Arial" w:hAnsi="Arial" w:cs="Arial"/>
        </w:rPr>
      </w:pPr>
      <w:r>
        <w:rPr>
          <w:rFonts w:ascii="Arial" w:hAnsi="Arial" w:cs="Arial"/>
        </w:rPr>
        <w:t xml:space="preserve">     </w:t>
      </w:r>
      <w:r w:rsidR="00362914">
        <w:rPr>
          <w:rFonts w:ascii="Arial" w:hAnsi="Arial" w:cs="Arial"/>
        </w:rPr>
        <w:t>01.03</w:t>
      </w:r>
      <w:r w:rsidR="00362914">
        <w:rPr>
          <w:rFonts w:ascii="Arial" w:hAnsi="Arial" w:cs="Arial"/>
        </w:rPr>
        <w:tab/>
      </w:r>
      <w:r w:rsidR="005C1B14" w:rsidRPr="000B0862">
        <w:rPr>
          <w:rFonts w:ascii="Arial" w:hAnsi="Arial" w:cs="Arial"/>
        </w:rPr>
        <w:t>Th</w:t>
      </w:r>
      <w:r w:rsidR="000973A5">
        <w:rPr>
          <w:rFonts w:ascii="Arial" w:hAnsi="Arial" w:cs="Arial"/>
        </w:rPr>
        <w:t xml:space="preserve">e annual </w:t>
      </w:r>
      <w:r w:rsidR="005C1B14" w:rsidRPr="000B0862">
        <w:rPr>
          <w:rFonts w:ascii="Arial" w:hAnsi="Arial" w:cs="Arial"/>
        </w:rPr>
        <w:t xml:space="preserve">evaluation of faculty is the responsibility of </w:t>
      </w:r>
      <w:r w:rsidR="000973A5">
        <w:rPr>
          <w:rFonts w:ascii="Arial" w:hAnsi="Arial" w:cs="Arial"/>
        </w:rPr>
        <w:t>shared</w:t>
      </w:r>
      <w:r w:rsidR="000973A5" w:rsidRPr="000B0862">
        <w:rPr>
          <w:rFonts w:ascii="Arial" w:hAnsi="Arial" w:cs="Arial"/>
        </w:rPr>
        <w:t xml:space="preserve"> </w:t>
      </w:r>
      <w:r w:rsidR="006F0941" w:rsidRPr="000B0862">
        <w:rPr>
          <w:rFonts w:ascii="Arial" w:hAnsi="Arial" w:cs="Arial"/>
        </w:rPr>
        <w:t>governance;</w:t>
      </w:r>
      <w:r w:rsidR="005C1B14" w:rsidRPr="000B0862">
        <w:rPr>
          <w:rFonts w:ascii="Arial" w:hAnsi="Arial" w:cs="Arial"/>
        </w:rPr>
        <w:t xml:space="preserve"> a duty </w:t>
      </w:r>
      <w:r w:rsidR="000973A5">
        <w:rPr>
          <w:rFonts w:ascii="Arial" w:hAnsi="Arial" w:cs="Arial"/>
        </w:rPr>
        <w:t>of</w:t>
      </w:r>
      <w:r w:rsidR="005C1B14" w:rsidRPr="000B0862">
        <w:rPr>
          <w:rFonts w:ascii="Arial" w:hAnsi="Arial" w:cs="Arial"/>
        </w:rPr>
        <w:t xml:space="preserve"> department chairs</w:t>
      </w:r>
      <w:r w:rsidR="000973A5">
        <w:rPr>
          <w:rFonts w:ascii="Arial" w:hAnsi="Arial" w:cs="Arial"/>
        </w:rPr>
        <w:t xml:space="preserve">, school </w:t>
      </w:r>
      <w:r w:rsidR="00E270A8">
        <w:rPr>
          <w:rFonts w:ascii="Arial" w:hAnsi="Arial" w:cs="Arial"/>
        </w:rPr>
        <w:t>directors</w:t>
      </w:r>
      <w:r w:rsidR="00B94ABF">
        <w:rPr>
          <w:rFonts w:ascii="Arial" w:hAnsi="Arial" w:cs="Arial"/>
        </w:rPr>
        <w:t xml:space="preserve">, </w:t>
      </w:r>
      <w:r w:rsidR="005C1B14" w:rsidRPr="000B0862">
        <w:rPr>
          <w:rFonts w:ascii="Arial" w:hAnsi="Arial" w:cs="Arial"/>
        </w:rPr>
        <w:t>departmental personnel committees</w:t>
      </w:r>
      <w:r w:rsidR="00B94ABF">
        <w:rPr>
          <w:rFonts w:ascii="Arial" w:hAnsi="Arial" w:cs="Arial"/>
        </w:rPr>
        <w:t>, and college deans</w:t>
      </w:r>
      <w:r w:rsidR="005C1B14" w:rsidRPr="000B0862">
        <w:rPr>
          <w:rFonts w:ascii="Arial" w:hAnsi="Arial" w:cs="Arial"/>
        </w:rPr>
        <w:t xml:space="preserve">. </w:t>
      </w:r>
    </w:p>
    <w:p w14:paraId="4F7666D4" w14:textId="488B889D" w:rsidR="000B0862" w:rsidRDefault="00362914" w:rsidP="00362914">
      <w:pPr>
        <w:tabs>
          <w:tab w:val="left" w:pos="810"/>
          <w:tab w:val="left" w:pos="900"/>
          <w:tab w:val="left" w:pos="990"/>
        </w:tabs>
        <w:ind w:left="1440" w:right="-446" w:hanging="720"/>
        <w:rPr>
          <w:rFonts w:ascii="Arial" w:hAnsi="Arial" w:cs="Arial"/>
        </w:rPr>
      </w:pPr>
      <w:r>
        <w:rPr>
          <w:rFonts w:ascii="Arial" w:hAnsi="Arial" w:cs="Arial"/>
        </w:rPr>
        <w:t>01.04</w:t>
      </w:r>
      <w:r>
        <w:rPr>
          <w:rFonts w:ascii="Arial" w:hAnsi="Arial" w:cs="Arial"/>
        </w:rPr>
        <w:tab/>
      </w:r>
      <w:r w:rsidR="0090355E" w:rsidRPr="0090355E">
        <w:rPr>
          <w:rFonts w:ascii="Arial" w:hAnsi="Arial" w:cs="Arial"/>
        </w:rPr>
        <w:t xml:space="preserve">Texas State University will not discriminate against any person in employment or exclude any person from participating in or receiving the benefits of any of its activities or programs on any basis prohibited by law, including race, color, age, national origin, religion, sex, disability, </w:t>
      </w:r>
      <w:r w:rsidR="0090355E" w:rsidRPr="008E6E60">
        <w:rPr>
          <w:rFonts w:ascii="Arial" w:hAnsi="Arial" w:cs="Arial"/>
        </w:rPr>
        <w:t>veterans’ st</w:t>
      </w:r>
      <w:r w:rsidR="004043AD">
        <w:rPr>
          <w:rFonts w:ascii="Arial" w:hAnsi="Arial" w:cs="Arial"/>
        </w:rPr>
        <w:t xml:space="preserve">atus, or on the basis of sexual </w:t>
      </w:r>
      <w:r w:rsidR="0090355E" w:rsidRPr="008E6E60">
        <w:rPr>
          <w:rFonts w:ascii="Arial" w:hAnsi="Arial" w:cs="Arial"/>
        </w:rPr>
        <w:t>orientation</w:t>
      </w:r>
      <w:r w:rsidR="00EC50B2">
        <w:rPr>
          <w:rFonts w:ascii="Arial" w:hAnsi="Arial" w:cs="Arial"/>
        </w:rPr>
        <w:t xml:space="preserve"> or sexual identity</w:t>
      </w:r>
      <w:r w:rsidR="005450C3">
        <w:rPr>
          <w:rFonts w:ascii="Arial" w:hAnsi="Arial" w:cs="Arial"/>
        </w:rPr>
        <w:t xml:space="preserve">. </w:t>
      </w:r>
      <w:r w:rsidR="0090355E" w:rsidRPr="008E6E60">
        <w:rPr>
          <w:rFonts w:ascii="Arial" w:hAnsi="Arial" w:cs="Arial"/>
        </w:rPr>
        <w:t>Equal employment opportunities shall include: personnel transactions of recruitment, employment, training, upgrading, promotion, demotion, termination, and salary.</w:t>
      </w:r>
    </w:p>
    <w:p w14:paraId="0C53AF1B" w14:textId="77777777" w:rsidR="00362914" w:rsidRDefault="00362914" w:rsidP="00362914">
      <w:pPr>
        <w:tabs>
          <w:tab w:val="left" w:pos="810"/>
          <w:tab w:val="left" w:pos="900"/>
          <w:tab w:val="left" w:pos="990"/>
        </w:tabs>
        <w:ind w:left="1440" w:right="-446" w:hanging="720"/>
        <w:rPr>
          <w:rStyle w:val="Strong"/>
          <w:rFonts w:ascii="Arial" w:hAnsi="Arial" w:cs="Arial"/>
        </w:rPr>
      </w:pPr>
    </w:p>
    <w:p w14:paraId="01715B5B" w14:textId="77777777" w:rsidR="005C1B14" w:rsidRPr="000B0862" w:rsidRDefault="00362914" w:rsidP="00362914">
      <w:pPr>
        <w:spacing w:after="240"/>
        <w:rPr>
          <w:rFonts w:ascii="Arial" w:hAnsi="Arial" w:cs="Arial"/>
        </w:rPr>
      </w:pPr>
      <w:r>
        <w:rPr>
          <w:rStyle w:val="Strong"/>
          <w:rFonts w:ascii="Arial" w:hAnsi="Arial" w:cs="Arial"/>
        </w:rPr>
        <w:t>02.</w:t>
      </w:r>
      <w:r>
        <w:rPr>
          <w:rStyle w:val="Strong"/>
          <w:rFonts w:ascii="Arial" w:hAnsi="Arial" w:cs="Arial"/>
        </w:rPr>
        <w:tab/>
      </w:r>
      <w:r w:rsidRPr="000B0862">
        <w:rPr>
          <w:rStyle w:val="Strong"/>
          <w:rFonts w:ascii="Arial" w:hAnsi="Arial" w:cs="Arial"/>
        </w:rPr>
        <w:t>DEFINITIONS</w:t>
      </w:r>
    </w:p>
    <w:p w14:paraId="74CA5C8A" w14:textId="77777777" w:rsidR="000B0862" w:rsidRDefault="00362914" w:rsidP="00362914">
      <w:pPr>
        <w:ind w:left="1440" w:hanging="720"/>
        <w:rPr>
          <w:rFonts w:ascii="Arial" w:hAnsi="Arial" w:cs="Arial"/>
        </w:rPr>
      </w:pPr>
      <w:r>
        <w:rPr>
          <w:rFonts w:ascii="Arial" w:hAnsi="Arial" w:cs="Arial"/>
        </w:rPr>
        <w:t>02.01</w:t>
      </w:r>
      <w:r>
        <w:rPr>
          <w:rFonts w:ascii="Arial" w:hAnsi="Arial" w:cs="Arial"/>
        </w:rPr>
        <w:tab/>
      </w:r>
      <w:r w:rsidR="005C1B14" w:rsidRPr="000B0862">
        <w:rPr>
          <w:rFonts w:ascii="Arial" w:hAnsi="Arial" w:cs="Arial"/>
        </w:rPr>
        <w:t xml:space="preserve">For the purposes of this document, the following definitions apply: </w:t>
      </w:r>
    </w:p>
    <w:p w14:paraId="124D19F7" w14:textId="77777777" w:rsidR="000B0862" w:rsidRPr="000B0862" w:rsidRDefault="000B0862" w:rsidP="000B0862">
      <w:pPr>
        <w:ind w:left="720"/>
        <w:rPr>
          <w:rFonts w:ascii="Arial" w:hAnsi="Arial" w:cs="Arial"/>
        </w:rPr>
      </w:pPr>
    </w:p>
    <w:p w14:paraId="169FE3AD" w14:textId="04C6592F" w:rsidR="00137CBA" w:rsidRPr="0018527B" w:rsidRDefault="00705350" w:rsidP="00137CBA">
      <w:pPr>
        <w:pStyle w:val="ListParagraph"/>
        <w:numPr>
          <w:ilvl w:val="0"/>
          <w:numId w:val="15"/>
        </w:numPr>
        <w:rPr>
          <w:rFonts w:ascii="Arial" w:hAnsi="Arial" w:cs="Arial"/>
        </w:rPr>
      </w:pPr>
      <w:r>
        <w:rPr>
          <w:rFonts w:ascii="Arial" w:hAnsi="Arial" w:cs="Arial"/>
        </w:rPr>
        <w:t>Voting personnel c</w:t>
      </w:r>
      <w:r w:rsidR="00A64775" w:rsidRPr="00137CBA">
        <w:rPr>
          <w:rFonts w:ascii="Arial" w:hAnsi="Arial" w:cs="Arial"/>
        </w:rPr>
        <w:t>ommittee members are tenured faculty members</w:t>
      </w:r>
      <w:r w:rsidR="00A71520" w:rsidRPr="00137CBA">
        <w:rPr>
          <w:rFonts w:ascii="Arial" w:hAnsi="Arial" w:cs="Arial"/>
        </w:rPr>
        <w:t xml:space="preserve"> </w:t>
      </w:r>
      <w:r w:rsidR="00A64775" w:rsidRPr="00137CBA">
        <w:rPr>
          <w:rFonts w:ascii="Arial" w:hAnsi="Arial" w:cs="Arial"/>
        </w:rPr>
        <w:t>who:</w:t>
      </w:r>
    </w:p>
    <w:p w14:paraId="68409C5D" w14:textId="779545D7" w:rsidR="00137CBA" w:rsidRDefault="00137CBA" w:rsidP="00705350">
      <w:pPr>
        <w:pStyle w:val="ListParagraph"/>
        <w:numPr>
          <w:ilvl w:val="0"/>
          <w:numId w:val="17"/>
        </w:numPr>
        <w:ind w:left="2160"/>
        <w:rPr>
          <w:rFonts w:ascii="Arial" w:hAnsi="Arial" w:cs="Arial"/>
        </w:rPr>
      </w:pPr>
      <w:r>
        <w:rPr>
          <w:rFonts w:ascii="Arial" w:hAnsi="Arial" w:cs="Arial"/>
        </w:rPr>
        <w:lastRenderedPageBreak/>
        <w:t xml:space="preserve">hold academic rank in a department at a rate of 50 percent or more and who do not hold an administrative appointment outside of their college; </w:t>
      </w:r>
    </w:p>
    <w:p w14:paraId="34A5383A" w14:textId="47447E3E" w:rsidR="00137CBA" w:rsidRDefault="00137CBA" w:rsidP="00705350">
      <w:pPr>
        <w:pStyle w:val="ListParagraph"/>
        <w:numPr>
          <w:ilvl w:val="0"/>
          <w:numId w:val="17"/>
        </w:numPr>
        <w:ind w:left="2160"/>
        <w:rPr>
          <w:rFonts w:ascii="Arial" w:hAnsi="Arial" w:cs="Arial"/>
        </w:rPr>
      </w:pPr>
      <w:r>
        <w:rPr>
          <w:rFonts w:ascii="Arial" w:hAnsi="Arial" w:cs="Arial"/>
        </w:rPr>
        <w:t xml:space="preserve">have at least one year of service at Texas State since the official start date of the faculty appointment; and </w:t>
      </w:r>
    </w:p>
    <w:p w14:paraId="29ABDBE7" w14:textId="2D9840CB" w:rsidR="00137CBA" w:rsidRDefault="00137CBA" w:rsidP="00705350">
      <w:pPr>
        <w:pStyle w:val="ListParagraph"/>
        <w:numPr>
          <w:ilvl w:val="0"/>
          <w:numId w:val="17"/>
        </w:numPr>
        <w:ind w:left="2160"/>
        <w:rPr>
          <w:rFonts w:ascii="Arial" w:hAnsi="Arial" w:cs="Arial"/>
        </w:rPr>
      </w:pPr>
      <w:r>
        <w:rPr>
          <w:rFonts w:ascii="Arial" w:hAnsi="Arial" w:cs="Arial"/>
        </w:rPr>
        <w:t>have taught eight sections of courses at the college or university level. Tenured faculty who meet only the first provision will serve as non-voting member</w:t>
      </w:r>
      <w:r w:rsidR="00705350">
        <w:rPr>
          <w:rFonts w:ascii="Arial" w:hAnsi="Arial" w:cs="Arial"/>
        </w:rPr>
        <w:t>s</w:t>
      </w:r>
      <w:r>
        <w:rPr>
          <w:rFonts w:ascii="Arial" w:hAnsi="Arial" w:cs="Arial"/>
        </w:rPr>
        <w:t xml:space="preserve"> of the personnel committee until they have met all three requirements. </w:t>
      </w:r>
    </w:p>
    <w:p w14:paraId="0C20684B" w14:textId="77777777" w:rsidR="007E5D8C" w:rsidRPr="00137CBA" w:rsidRDefault="007E5D8C" w:rsidP="007E5D8C">
      <w:pPr>
        <w:pStyle w:val="ListParagraph"/>
        <w:ind w:left="1800"/>
        <w:rPr>
          <w:rFonts w:ascii="Arial" w:hAnsi="Arial" w:cs="Arial"/>
        </w:rPr>
      </w:pPr>
    </w:p>
    <w:p w14:paraId="4F545307" w14:textId="7B9EE478" w:rsidR="005C1B14" w:rsidRPr="007E5D8C" w:rsidRDefault="005C1B14" w:rsidP="007E5D8C">
      <w:pPr>
        <w:pStyle w:val="ListParagraph"/>
        <w:numPr>
          <w:ilvl w:val="0"/>
          <w:numId w:val="15"/>
        </w:numPr>
        <w:rPr>
          <w:rFonts w:ascii="Arial" w:hAnsi="Arial" w:cs="Arial"/>
        </w:rPr>
      </w:pPr>
      <w:r w:rsidRPr="007E5D8C">
        <w:rPr>
          <w:rFonts w:ascii="Arial" w:hAnsi="Arial" w:cs="Arial"/>
        </w:rPr>
        <w:t xml:space="preserve">Schools have all the rights and obligations noted for departments, and school directors have all the rights and obligations noted for department chairs. </w:t>
      </w:r>
    </w:p>
    <w:p w14:paraId="7263D994" w14:textId="77777777" w:rsidR="007E5D8C" w:rsidRPr="007E5D8C" w:rsidRDefault="007E5D8C" w:rsidP="007E5D8C">
      <w:pPr>
        <w:pStyle w:val="ListParagraph"/>
        <w:ind w:left="1800"/>
        <w:rPr>
          <w:rFonts w:ascii="Arial" w:hAnsi="Arial" w:cs="Arial"/>
        </w:rPr>
      </w:pPr>
    </w:p>
    <w:p w14:paraId="77637349" w14:textId="772059FE" w:rsidR="005C1B14" w:rsidRPr="007E5D8C" w:rsidRDefault="005C1B14" w:rsidP="007E5D8C">
      <w:pPr>
        <w:pStyle w:val="ListParagraph"/>
        <w:numPr>
          <w:ilvl w:val="0"/>
          <w:numId w:val="15"/>
        </w:numPr>
        <w:tabs>
          <w:tab w:val="left" w:pos="1440"/>
        </w:tabs>
        <w:rPr>
          <w:rFonts w:ascii="Arial" w:hAnsi="Arial" w:cs="Arial"/>
        </w:rPr>
      </w:pPr>
      <w:r w:rsidRPr="007E5D8C">
        <w:rPr>
          <w:rFonts w:ascii="Arial" w:hAnsi="Arial" w:cs="Arial"/>
        </w:rPr>
        <w:t xml:space="preserve">Non-continuing faculty are </w:t>
      </w:r>
      <w:r w:rsidR="00EC50B2" w:rsidRPr="007E5D8C">
        <w:rPr>
          <w:rFonts w:ascii="Arial" w:hAnsi="Arial" w:cs="Arial"/>
        </w:rPr>
        <w:t>non</w:t>
      </w:r>
      <w:r w:rsidR="005450C3" w:rsidRPr="007E5D8C">
        <w:rPr>
          <w:rFonts w:ascii="Arial" w:hAnsi="Arial" w:cs="Arial"/>
        </w:rPr>
        <w:t>-</w:t>
      </w:r>
      <w:r w:rsidR="00EC50B2" w:rsidRPr="007E5D8C">
        <w:rPr>
          <w:rFonts w:ascii="Arial" w:hAnsi="Arial" w:cs="Arial"/>
        </w:rPr>
        <w:t>tenure line</w:t>
      </w:r>
      <w:r w:rsidR="003E6AC5" w:rsidRPr="007E5D8C">
        <w:rPr>
          <w:rFonts w:ascii="Arial" w:hAnsi="Arial" w:cs="Arial"/>
        </w:rPr>
        <w:t xml:space="preserve"> </w:t>
      </w:r>
      <w:r w:rsidRPr="007E5D8C">
        <w:rPr>
          <w:rFonts w:ascii="Arial" w:hAnsi="Arial" w:cs="Arial"/>
        </w:rPr>
        <w:t>faculty appointed on a per-course or FTE basis for only one semester or one academic year, are not tenured, and are not in a tenure-track or term appointment.</w:t>
      </w:r>
    </w:p>
    <w:p w14:paraId="6114D446" w14:textId="77777777" w:rsidR="007E5D8C" w:rsidRPr="007E5D8C" w:rsidRDefault="007E5D8C" w:rsidP="007E5D8C">
      <w:pPr>
        <w:pStyle w:val="ListParagraph"/>
        <w:tabs>
          <w:tab w:val="left" w:pos="1440"/>
        </w:tabs>
        <w:ind w:left="1800"/>
        <w:rPr>
          <w:rFonts w:ascii="Arial" w:hAnsi="Arial" w:cs="Arial"/>
        </w:rPr>
      </w:pPr>
    </w:p>
    <w:p w14:paraId="3D4ABEEA" w14:textId="77777777" w:rsidR="005C1B14" w:rsidRPr="000B0862" w:rsidRDefault="00362914" w:rsidP="00362914">
      <w:pPr>
        <w:spacing w:after="240"/>
        <w:rPr>
          <w:rFonts w:ascii="Arial" w:hAnsi="Arial" w:cs="Arial"/>
        </w:rPr>
      </w:pPr>
      <w:r>
        <w:rPr>
          <w:rStyle w:val="Strong"/>
          <w:rFonts w:ascii="Arial" w:hAnsi="Arial" w:cs="Arial"/>
        </w:rPr>
        <w:t>03.</w:t>
      </w:r>
      <w:r>
        <w:rPr>
          <w:rStyle w:val="Strong"/>
          <w:rFonts w:ascii="Arial" w:hAnsi="Arial" w:cs="Arial"/>
        </w:rPr>
        <w:tab/>
      </w:r>
      <w:r w:rsidRPr="000B0862">
        <w:rPr>
          <w:rStyle w:val="Strong"/>
          <w:rFonts w:ascii="Arial" w:hAnsi="Arial" w:cs="Arial"/>
        </w:rPr>
        <w:t>DEPARTMENTAL POLICY</w:t>
      </w:r>
    </w:p>
    <w:p w14:paraId="778AF989" w14:textId="44FA7AA5" w:rsidR="005C1B14" w:rsidRDefault="00362914" w:rsidP="000875F4">
      <w:pPr>
        <w:ind w:left="1440" w:hanging="720"/>
        <w:rPr>
          <w:rFonts w:ascii="Arial" w:hAnsi="Arial" w:cs="Arial"/>
        </w:rPr>
      </w:pPr>
      <w:r>
        <w:rPr>
          <w:rFonts w:ascii="Arial" w:hAnsi="Arial" w:cs="Arial"/>
        </w:rPr>
        <w:t>03.01</w:t>
      </w:r>
      <w:r>
        <w:rPr>
          <w:rFonts w:ascii="Arial" w:hAnsi="Arial" w:cs="Arial"/>
        </w:rPr>
        <w:tab/>
      </w:r>
      <w:r w:rsidR="005C1B14" w:rsidRPr="000B0862">
        <w:rPr>
          <w:rFonts w:ascii="Arial" w:hAnsi="Arial" w:cs="Arial"/>
        </w:rPr>
        <w:t>Each department</w:t>
      </w:r>
      <w:r w:rsidR="000138D3">
        <w:rPr>
          <w:rFonts w:ascii="Arial" w:hAnsi="Arial" w:cs="Arial"/>
        </w:rPr>
        <w:t xml:space="preserve"> or </w:t>
      </w:r>
      <w:r w:rsidR="00E270A8">
        <w:rPr>
          <w:rFonts w:ascii="Arial" w:hAnsi="Arial" w:cs="Arial"/>
        </w:rPr>
        <w:t>school</w:t>
      </w:r>
      <w:r w:rsidR="005C1B14" w:rsidRPr="000B0862">
        <w:rPr>
          <w:rFonts w:ascii="Arial" w:hAnsi="Arial" w:cs="Arial"/>
        </w:rPr>
        <w:t xml:space="preserve"> will have a policy </w:t>
      </w:r>
      <w:r w:rsidR="00705350">
        <w:rPr>
          <w:rFonts w:ascii="Arial" w:hAnsi="Arial" w:cs="Arial"/>
        </w:rPr>
        <w:t xml:space="preserve">in place </w:t>
      </w:r>
      <w:r w:rsidR="005C1B14" w:rsidRPr="000B0862">
        <w:rPr>
          <w:rFonts w:ascii="Arial" w:hAnsi="Arial" w:cs="Arial"/>
        </w:rPr>
        <w:t xml:space="preserve">regarding the </w:t>
      </w:r>
      <w:r w:rsidR="00246FA6">
        <w:rPr>
          <w:rFonts w:ascii="Arial" w:hAnsi="Arial" w:cs="Arial"/>
        </w:rPr>
        <w:t xml:space="preserve">performance expectations and </w:t>
      </w:r>
      <w:r w:rsidR="005C1B14" w:rsidRPr="000B0862">
        <w:rPr>
          <w:rFonts w:ascii="Arial" w:hAnsi="Arial" w:cs="Arial"/>
        </w:rPr>
        <w:t>evaluation of faculty, including non-continuing faculty. The policy will include a definition of criteria and appropriate instruments, and it will specify the relative importance assigned to the various criteria for each major decision affecting faculty.</w:t>
      </w:r>
      <w:r w:rsidR="002717D5">
        <w:rPr>
          <w:rFonts w:ascii="Arial" w:hAnsi="Arial" w:cs="Arial"/>
        </w:rPr>
        <w:t xml:space="preserve"> </w:t>
      </w:r>
      <w:r w:rsidR="002717D5" w:rsidRPr="000D3D13">
        <w:rPr>
          <w:rFonts w:ascii="Arial" w:hAnsi="Arial" w:cs="Arial"/>
        </w:rPr>
        <w:t>I</w:t>
      </w:r>
      <w:r w:rsidR="002717D5" w:rsidRPr="001C72BD">
        <w:rPr>
          <w:rFonts w:ascii="Arial" w:hAnsi="Arial" w:cs="Arial"/>
        </w:rPr>
        <w:t xml:space="preserve">f the academic </w:t>
      </w:r>
      <w:r w:rsidR="002717D5" w:rsidRPr="00E211EF">
        <w:rPr>
          <w:rFonts w:ascii="Arial" w:hAnsi="Arial" w:cs="Arial"/>
        </w:rPr>
        <w:t>program</w:t>
      </w:r>
      <w:r w:rsidR="002717D5" w:rsidRPr="00C126EB">
        <w:rPr>
          <w:rFonts w:ascii="Arial" w:hAnsi="Arial" w:cs="Arial"/>
        </w:rPr>
        <w:t xml:space="preserve"> requires faculty to have a </w:t>
      </w:r>
      <w:r w:rsidR="002717D5" w:rsidRPr="00E514BE">
        <w:rPr>
          <w:rFonts w:ascii="Arial" w:hAnsi="Arial" w:cs="Arial"/>
        </w:rPr>
        <w:t xml:space="preserve">current job-related state, federal, or university license, certification, or other credentials (LCC), this requirement must be stated in the performance policy. </w:t>
      </w:r>
    </w:p>
    <w:p w14:paraId="2993F781" w14:textId="77777777" w:rsidR="000B0862" w:rsidRPr="000B0862" w:rsidRDefault="000B0862" w:rsidP="00362914">
      <w:pPr>
        <w:ind w:left="1440" w:hanging="720"/>
        <w:rPr>
          <w:rFonts w:ascii="Arial" w:hAnsi="Arial" w:cs="Arial"/>
        </w:rPr>
      </w:pPr>
    </w:p>
    <w:p w14:paraId="65828F19" w14:textId="583FF00B" w:rsidR="000B0862" w:rsidRDefault="00362914" w:rsidP="00362914">
      <w:pPr>
        <w:ind w:left="1440" w:hanging="720"/>
        <w:rPr>
          <w:rFonts w:ascii="Arial" w:hAnsi="Arial" w:cs="Arial"/>
          <w:color w:val="000000"/>
        </w:rPr>
      </w:pPr>
      <w:r>
        <w:rPr>
          <w:rFonts w:ascii="Arial" w:hAnsi="Arial" w:cs="Arial"/>
        </w:rPr>
        <w:t>03.02</w:t>
      </w:r>
      <w:r>
        <w:rPr>
          <w:rFonts w:ascii="Arial" w:hAnsi="Arial" w:cs="Arial"/>
        </w:rPr>
        <w:tab/>
      </w:r>
      <w:r w:rsidR="005C1B14" w:rsidRPr="000B0862">
        <w:rPr>
          <w:rFonts w:ascii="Arial" w:hAnsi="Arial" w:cs="Arial"/>
        </w:rPr>
        <w:t>This policy will specify the sources upon which the chair</w:t>
      </w:r>
      <w:r w:rsidR="00866BE7">
        <w:rPr>
          <w:rFonts w:ascii="Arial" w:hAnsi="Arial" w:cs="Arial"/>
        </w:rPr>
        <w:t xml:space="preserve"> or </w:t>
      </w:r>
      <w:r w:rsidR="00E270A8">
        <w:rPr>
          <w:rFonts w:ascii="Arial" w:hAnsi="Arial" w:cs="Arial"/>
        </w:rPr>
        <w:t>director</w:t>
      </w:r>
      <w:r w:rsidR="005C1B14" w:rsidRPr="000B0862">
        <w:rPr>
          <w:rFonts w:ascii="Arial" w:hAnsi="Arial" w:cs="Arial"/>
        </w:rPr>
        <w:t xml:space="preserve"> and departmental personnel committee will base their judgments. Those sources may include a combination of evaluations suitable to the department</w:t>
      </w:r>
      <w:r w:rsidR="00866BE7">
        <w:rPr>
          <w:rFonts w:ascii="Arial" w:hAnsi="Arial" w:cs="Arial"/>
        </w:rPr>
        <w:t xml:space="preserve"> or </w:t>
      </w:r>
      <w:r w:rsidR="00E270A8">
        <w:rPr>
          <w:rFonts w:ascii="Arial" w:hAnsi="Arial" w:cs="Arial"/>
        </w:rPr>
        <w:t>school</w:t>
      </w:r>
      <w:r w:rsidR="005C1B14" w:rsidRPr="000B0862">
        <w:rPr>
          <w:rFonts w:ascii="Arial" w:hAnsi="Arial" w:cs="Arial"/>
        </w:rPr>
        <w:t xml:space="preserve">, such as a self-evaluation by the faculty member; evaluations by administrators, peers, and students; </w:t>
      </w:r>
      <w:r w:rsidR="00705350">
        <w:rPr>
          <w:rFonts w:ascii="Arial" w:hAnsi="Arial" w:cs="Arial"/>
        </w:rPr>
        <w:t xml:space="preserve">or </w:t>
      </w:r>
      <w:r w:rsidR="005C1B14" w:rsidRPr="000B0862">
        <w:rPr>
          <w:rFonts w:ascii="Arial" w:hAnsi="Arial" w:cs="Arial"/>
        </w:rPr>
        <w:t>evaluations from those outside the department</w:t>
      </w:r>
      <w:r w:rsidR="00866BE7">
        <w:rPr>
          <w:rFonts w:ascii="Arial" w:hAnsi="Arial" w:cs="Arial"/>
        </w:rPr>
        <w:t xml:space="preserve"> or </w:t>
      </w:r>
      <w:r w:rsidR="00E270A8">
        <w:rPr>
          <w:rFonts w:ascii="Arial" w:hAnsi="Arial" w:cs="Arial"/>
        </w:rPr>
        <w:t>school</w:t>
      </w:r>
      <w:r w:rsidR="005C1B14" w:rsidRPr="000B0862">
        <w:rPr>
          <w:rFonts w:ascii="Arial" w:hAnsi="Arial" w:cs="Arial"/>
        </w:rPr>
        <w:t xml:space="preserve"> and from other sources. Each policy will provide for an anonymous student evaluation of the teaching of all non-continuing faculty at least once each semester. Each policy will provide an explicit description of the level of performance necessary to meet departmental expectations</w:t>
      </w:r>
      <w:r w:rsidR="000875F4">
        <w:rPr>
          <w:rFonts w:ascii="Arial" w:hAnsi="Arial" w:cs="Arial"/>
        </w:rPr>
        <w:t>, including annual verification of current LCCs, if applicable to the program</w:t>
      </w:r>
      <w:r w:rsidR="000875F4" w:rsidRPr="000B0862">
        <w:rPr>
          <w:rFonts w:ascii="Arial" w:hAnsi="Arial" w:cs="Arial"/>
        </w:rPr>
        <w:t>.</w:t>
      </w:r>
      <w:r w:rsidR="005C1B14" w:rsidRPr="000B0862">
        <w:rPr>
          <w:rFonts w:ascii="Arial" w:hAnsi="Arial" w:cs="Arial"/>
        </w:rPr>
        <w:t xml:space="preserve"> In addition, each policy will provide the opportunity for faculty members to review and add written comments to their own evaluations before they are placed officially in departmental personnel files or sent forward for </w:t>
      </w:r>
      <w:r w:rsidR="00F53183">
        <w:rPr>
          <w:rFonts w:ascii="Arial" w:hAnsi="Arial" w:cs="Arial"/>
        </w:rPr>
        <w:t>other actions</w:t>
      </w:r>
      <w:r w:rsidR="00486F61">
        <w:rPr>
          <w:rFonts w:ascii="Arial" w:hAnsi="Arial" w:cs="Arial"/>
        </w:rPr>
        <w:t xml:space="preserve">. </w:t>
      </w:r>
      <w:r w:rsidR="00486F61">
        <w:rPr>
          <w:rFonts w:ascii="Arial" w:hAnsi="Arial" w:cs="Arial"/>
          <w:color w:val="000000"/>
        </w:rPr>
        <w:t>T</w:t>
      </w:r>
      <w:r w:rsidR="00486F61" w:rsidRPr="00B268C1">
        <w:rPr>
          <w:rFonts w:ascii="Arial" w:hAnsi="Arial" w:cs="Arial"/>
          <w:color w:val="000000"/>
        </w:rPr>
        <w:t>he</w:t>
      </w:r>
      <w:r w:rsidR="00486F61">
        <w:rPr>
          <w:rFonts w:ascii="Arial" w:hAnsi="Arial" w:cs="Arial"/>
          <w:color w:val="000000"/>
        </w:rPr>
        <w:t xml:space="preserve"> only</w:t>
      </w:r>
      <w:r w:rsidR="00486F61" w:rsidRPr="00B268C1">
        <w:rPr>
          <w:rFonts w:ascii="Arial" w:hAnsi="Arial" w:cs="Arial"/>
          <w:color w:val="000000"/>
        </w:rPr>
        <w:t xml:space="preserve"> exception </w:t>
      </w:r>
      <w:r w:rsidR="00486F61">
        <w:rPr>
          <w:rFonts w:ascii="Arial" w:hAnsi="Arial" w:cs="Arial"/>
          <w:color w:val="000000"/>
        </w:rPr>
        <w:t>is for</w:t>
      </w:r>
      <w:r w:rsidR="00486F61" w:rsidRPr="00B268C1">
        <w:rPr>
          <w:rFonts w:ascii="Arial" w:hAnsi="Arial" w:cs="Arial"/>
          <w:color w:val="000000"/>
        </w:rPr>
        <w:t xml:space="preserve"> faculty </w:t>
      </w:r>
      <w:r w:rsidR="00486F61">
        <w:rPr>
          <w:rFonts w:ascii="Arial" w:hAnsi="Arial" w:cs="Arial"/>
          <w:color w:val="000000"/>
        </w:rPr>
        <w:t xml:space="preserve">members </w:t>
      </w:r>
      <w:r w:rsidR="00486F61" w:rsidRPr="00B268C1">
        <w:rPr>
          <w:rFonts w:ascii="Arial" w:hAnsi="Arial" w:cs="Arial"/>
          <w:color w:val="000000"/>
        </w:rPr>
        <w:t>in their first year who are not reappointed.</w:t>
      </w:r>
    </w:p>
    <w:p w14:paraId="2C04D4A4" w14:textId="77777777" w:rsidR="004043AD" w:rsidRPr="00253526" w:rsidRDefault="004043AD" w:rsidP="00362914">
      <w:pPr>
        <w:ind w:left="1440" w:hanging="720"/>
        <w:rPr>
          <w:rFonts w:ascii="Arial" w:hAnsi="Arial" w:cs="Arial"/>
          <w:color w:val="000000"/>
        </w:rPr>
      </w:pPr>
    </w:p>
    <w:p w14:paraId="5CB8A971" w14:textId="240A8C5D" w:rsidR="000B0862" w:rsidRDefault="00362914" w:rsidP="00362914">
      <w:pPr>
        <w:ind w:left="1440" w:hanging="720"/>
        <w:rPr>
          <w:rFonts w:ascii="Arial" w:hAnsi="Arial" w:cs="Arial"/>
        </w:rPr>
      </w:pPr>
      <w:r>
        <w:rPr>
          <w:rFonts w:ascii="Arial" w:hAnsi="Arial" w:cs="Arial"/>
        </w:rPr>
        <w:t>03.03</w:t>
      </w:r>
      <w:r>
        <w:rPr>
          <w:rFonts w:ascii="Arial" w:hAnsi="Arial" w:cs="Arial"/>
        </w:rPr>
        <w:tab/>
      </w:r>
      <w:r w:rsidR="006F0941" w:rsidRPr="000B0862">
        <w:rPr>
          <w:rFonts w:ascii="Arial" w:hAnsi="Arial" w:cs="Arial"/>
        </w:rPr>
        <w:t>A departmental committee that includes representatives from the non</w:t>
      </w:r>
      <w:r w:rsidR="005450C3">
        <w:rPr>
          <w:rFonts w:ascii="Arial" w:hAnsi="Arial" w:cs="Arial"/>
        </w:rPr>
        <w:t>-</w:t>
      </w:r>
      <w:r w:rsidR="006F0941" w:rsidRPr="000B0862">
        <w:rPr>
          <w:rFonts w:ascii="Arial" w:hAnsi="Arial" w:cs="Arial"/>
        </w:rPr>
        <w:t>tenured and tenured faculty will develop th</w:t>
      </w:r>
      <w:r w:rsidR="00591172">
        <w:rPr>
          <w:rFonts w:ascii="Arial" w:hAnsi="Arial" w:cs="Arial"/>
        </w:rPr>
        <w:t>e annual evaluation</w:t>
      </w:r>
      <w:r w:rsidR="006F0941" w:rsidRPr="000B0862">
        <w:rPr>
          <w:rFonts w:ascii="Arial" w:hAnsi="Arial" w:cs="Arial"/>
        </w:rPr>
        <w:t xml:space="preserve"> policy</w:t>
      </w:r>
      <w:r w:rsidR="00715E9D">
        <w:rPr>
          <w:rFonts w:ascii="Arial" w:hAnsi="Arial" w:cs="Arial"/>
        </w:rPr>
        <w:t>,</w:t>
      </w:r>
      <w:r w:rsidR="005C1B14" w:rsidRPr="000B0862">
        <w:rPr>
          <w:rFonts w:ascii="Arial" w:hAnsi="Arial" w:cs="Arial"/>
        </w:rPr>
        <w:t xml:space="preserve"> </w:t>
      </w:r>
      <w:r w:rsidR="006F0941">
        <w:rPr>
          <w:rFonts w:ascii="Arial" w:hAnsi="Arial" w:cs="Arial"/>
        </w:rPr>
        <w:lastRenderedPageBreak/>
        <w:t>which</w:t>
      </w:r>
      <w:r w:rsidR="005C1B14" w:rsidRPr="000B0862">
        <w:rPr>
          <w:rFonts w:ascii="Arial" w:hAnsi="Arial" w:cs="Arial"/>
        </w:rPr>
        <w:t xml:space="preserve"> </w:t>
      </w:r>
      <w:r w:rsidR="006F0941">
        <w:rPr>
          <w:rFonts w:ascii="Arial" w:hAnsi="Arial" w:cs="Arial"/>
        </w:rPr>
        <w:t xml:space="preserve">then </w:t>
      </w:r>
      <w:r w:rsidR="005C1B14" w:rsidRPr="000B0862">
        <w:rPr>
          <w:rFonts w:ascii="Arial" w:hAnsi="Arial" w:cs="Arial"/>
        </w:rPr>
        <w:t>must be approved by the departmental personnel committee, the chair</w:t>
      </w:r>
      <w:r w:rsidR="00ED74C6">
        <w:rPr>
          <w:rFonts w:ascii="Arial" w:hAnsi="Arial" w:cs="Arial"/>
        </w:rPr>
        <w:t xml:space="preserve"> or </w:t>
      </w:r>
      <w:r w:rsidR="00E270A8">
        <w:rPr>
          <w:rFonts w:ascii="Arial" w:hAnsi="Arial" w:cs="Arial"/>
        </w:rPr>
        <w:t>director</w:t>
      </w:r>
      <w:r w:rsidR="005C1B14" w:rsidRPr="000B0862">
        <w:rPr>
          <w:rFonts w:ascii="Arial" w:hAnsi="Arial" w:cs="Arial"/>
        </w:rPr>
        <w:t xml:space="preserve">, the college dean, </w:t>
      </w:r>
      <w:r w:rsidR="007E5D8C">
        <w:rPr>
          <w:rFonts w:ascii="Arial" w:hAnsi="Arial" w:cs="Arial"/>
        </w:rPr>
        <w:t xml:space="preserve">and </w:t>
      </w:r>
      <w:r w:rsidR="005C1B14" w:rsidRPr="000B0862">
        <w:rPr>
          <w:rFonts w:ascii="Arial" w:hAnsi="Arial" w:cs="Arial"/>
        </w:rPr>
        <w:t xml:space="preserve">the </w:t>
      </w:r>
      <w:r w:rsidR="00320433">
        <w:rPr>
          <w:rFonts w:ascii="Arial" w:hAnsi="Arial" w:cs="Arial"/>
        </w:rPr>
        <w:t>provost</w:t>
      </w:r>
      <w:r w:rsidR="00ED74C6">
        <w:rPr>
          <w:rFonts w:ascii="Arial" w:hAnsi="Arial" w:cs="Arial"/>
        </w:rPr>
        <w:t xml:space="preserve"> and</w:t>
      </w:r>
      <w:r w:rsidR="00ED74C6" w:rsidRPr="00ED74C6">
        <w:rPr>
          <w:rFonts w:ascii="Arial" w:hAnsi="Arial" w:cs="Arial"/>
        </w:rPr>
        <w:t xml:space="preserve"> </w:t>
      </w:r>
      <w:r w:rsidR="00ED74C6">
        <w:rPr>
          <w:rFonts w:ascii="Arial" w:hAnsi="Arial" w:cs="Arial"/>
        </w:rPr>
        <w:t>v</w:t>
      </w:r>
      <w:r w:rsidR="00ED74C6" w:rsidRPr="000B0862">
        <w:rPr>
          <w:rFonts w:ascii="Arial" w:hAnsi="Arial" w:cs="Arial"/>
        </w:rPr>
        <w:t xml:space="preserve">ice </w:t>
      </w:r>
      <w:r w:rsidR="00ED74C6">
        <w:rPr>
          <w:rFonts w:ascii="Arial" w:hAnsi="Arial" w:cs="Arial"/>
        </w:rPr>
        <w:t>president for Academic Affairs</w:t>
      </w:r>
      <w:r w:rsidR="007E5D8C">
        <w:rPr>
          <w:rFonts w:ascii="Arial" w:hAnsi="Arial" w:cs="Arial"/>
        </w:rPr>
        <w:t xml:space="preserve"> (VPAA)</w:t>
      </w:r>
      <w:r w:rsidR="005C1B14" w:rsidRPr="000B0862">
        <w:rPr>
          <w:rFonts w:ascii="Arial" w:hAnsi="Arial" w:cs="Arial"/>
        </w:rPr>
        <w:t>. The department</w:t>
      </w:r>
      <w:r w:rsidR="00D46CD1">
        <w:rPr>
          <w:rFonts w:ascii="Arial" w:hAnsi="Arial" w:cs="Arial"/>
        </w:rPr>
        <w:t xml:space="preserve"> </w:t>
      </w:r>
      <w:r w:rsidR="005C1B14" w:rsidRPr="000B0862">
        <w:rPr>
          <w:rFonts w:ascii="Arial" w:hAnsi="Arial" w:cs="Arial"/>
        </w:rPr>
        <w:t xml:space="preserve">chair is responsible for providing all faculty with a copy of the policy and </w:t>
      </w:r>
      <w:r w:rsidR="0059337F">
        <w:rPr>
          <w:rFonts w:ascii="Arial" w:hAnsi="Arial" w:cs="Arial"/>
        </w:rPr>
        <w:t>ensuring</w:t>
      </w:r>
      <w:r w:rsidR="0059337F" w:rsidRPr="000B0862">
        <w:rPr>
          <w:rFonts w:ascii="Arial" w:hAnsi="Arial" w:cs="Arial"/>
        </w:rPr>
        <w:t xml:space="preserve"> </w:t>
      </w:r>
      <w:r w:rsidR="005C1B14" w:rsidRPr="000B0862">
        <w:rPr>
          <w:rFonts w:ascii="Arial" w:hAnsi="Arial" w:cs="Arial"/>
        </w:rPr>
        <w:t>that it is fully implemented.</w:t>
      </w:r>
    </w:p>
    <w:p w14:paraId="33493B74" w14:textId="77777777" w:rsidR="000B0862" w:rsidRPr="000B0862" w:rsidRDefault="000B0862" w:rsidP="00362914">
      <w:pPr>
        <w:ind w:left="1440" w:hanging="720"/>
        <w:rPr>
          <w:rFonts w:ascii="Arial" w:hAnsi="Arial" w:cs="Arial"/>
        </w:rPr>
      </w:pPr>
    </w:p>
    <w:p w14:paraId="1B7A9E18" w14:textId="0B3D75BE" w:rsidR="005C1B14" w:rsidRPr="000B0862" w:rsidRDefault="00362914" w:rsidP="00362914">
      <w:pPr>
        <w:ind w:left="1440" w:hanging="720"/>
        <w:rPr>
          <w:rFonts w:ascii="Arial" w:hAnsi="Arial" w:cs="Arial"/>
        </w:rPr>
      </w:pPr>
      <w:r>
        <w:rPr>
          <w:rFonts w:ascii="Arial" w:hAnsi="Arial" w:cs="Arial"/>
        </w:rPr>
        <w:t>03.04</w:t>
      </w:r>
      <w:r>
        <w:rPr>
          <w:rFonts w:ascii="Arial" w:hAnsi="Arial" w:cs="Arial"/>
        </w:rPr>
        <w:tab/>
      </w:r>
      <w:r w:rsidR="005C1B14" w:rsidRPr="000B0862">
        <w:rPr>
          <w:rFonts w:ascii="Arial" w:hAnsi="Arial" w:cs="Arial"/>
        </w:rPr>
        <w:t xml:space="preserve">The policy must be reviewed, revised if necessary, and reapproved every </w:t>
      </w:r>
      <w:r w:rsidR="00E36E6A">
        <w:rPr>
          <w:rFonts w:ascii="Arial" w:hAnsi="Arial" w:cs="Arial"/>
        </w:rPr>
        <w:t>five</w:t>
      </w:r>
      <w:r w:rsidR="00E36E6A" w:rsidRPr="000B0862">
        <w:rPr>
          <w:rFonts w:ascii="Arial" w:hAnsi="Arial" w:cs="Arial"/>
        </w:rPr>
        <w:t xml:space="preserve"> </w:t>
      </w:r>
      <w:r w:rsidR="005C1B14" w:rsidRPr="000B0862">
        <w:rPr>
          <w:rFonts w:ascii="Arial" w:hAnsi="Arial" w:cs="Arial"/>
        </w:rPr>
        <w:t xml:space="preserve">years. A </w:t>
      </w:r>
      <w:hyperlink r:id="rId8" w:history="1">
        <w:r w:rsidR="00624145">
          <w:rPr>
            <w:rStyle w:val="Hyperlink"/>
            <w:rFonts w:ascii="Arial" w:hAnsi="Arial" w:cs="Arial"/>
          </w:rPr>
          <w:t>Compliance Certificatio</w:t>
        </w:r>
        <w:r w:rsidR="00624145">
          <w:rPr>
            <w:rStyle w:val="Hyperlink"/>
            <w:rFonts w:ascii="Arial" w:hAnsi="Arial" w:cs="Arial"/>
          </w:rPr>
          <w:t>n</w:t>
        </w:r>
        <w:r w:rsidR="00624145">
          <w:rPr>
            <w:rStyle w:val="Hyperlink"/>
            <w:rFonts w:ascii="Arial" w:hAnsi="Arial" w:cs="Arial"/>
          </w:rPr>
          <w:t xml:space="preserve"> form</w:t>
        </w:r>
      </w:hyperlink>
      <w:r w:rsidR="005C1B14" w:rsidRPr="000B0862">
        <w:rPr>
          <w:rFonts w:ascii="Arial" w:hAnsi="Arial" w:cs="Arial"/>
        </w:rPr>
        <w:t xml:space="preserve"> must be completed and routed to the Office of the Provost and </w:t>
      </w:r>
      <w:r w:rsidR="00ED74C6">
        <w:rPr>
          <w:rFonts w:ascii="Arial" w:hAnsi="Arial" w:cs="Arial"/>
        </w:rPr>
        <w:t>VPAA</w:t>
      </w:r>
      <w:r w:rsidR="00624145">
        <w:rPr>
          <w:rFonts w:ascii="Arial" w:hAnsi="Arial" w:cs="Arial"/>
        </w:rPr>
        <w:t>.</w:t>
      </w:r>
    </w:p>
    <w:p w14:paraId="4A0FC719" w14:textId="6F87F418" w:rsidR="00362914" w:rsidRDefault="00362914" w:rsidP="00362914">
      <w:pPr>
        <w:pStyle w:val="NormalWeb"/>
        <w:spacing w:after="240" w:afterAutospacing="0"/>
        <w:rPr>
          <w:rStyle w:val="Strong"/>
          <w:rFonts w:ascii="Arial" w:hAnsi="Arial" w:cs="Arial"/>
        </w:rPr>
      </w:pPr>
      <w:r>
        <w:rPr>
          <w:rStyle w:val="Strong"/>
          <w:rFonts w:ascii="Arial" w:hAnsi="Arial" w:cs="Arial"/>
        </w:rPr>
        <w:t>04.</w:t>
      </w:r>
      <w:r>
        <w:rPr>
          <w:rStyle w:val="Strong"/>
          <w:rFonts w:ascii="Arial" w:hAnsi="Arial" w:cs="Arial"/>
        </w:rPr>
        <w:tab/>
      </w:r>
      <w:r w:rsidR="007E5D8C">
        <w:rPr>
          <w:rStyle w:val="Strong"/>
          <w:rFonts w:ascii="Arial" w:hAnsi="Arial" w:cs="Arial"/>
        </w:rPr>
        <w:t xml:space="preserve">PROCEDURES FOR </w:t>
      </w:r>
      <w:r w:rsidRPr="000B0862">
        <w:rPr>
          <w:rStyle w:val="Strong"/>
          <w:rFonts w:ascii="Arial" w:hAnsi="Arial" w:cs="Arial"/>
        </w:rPr>
        <w:t>RETENTION AND RE-APPOINTMENT</w:t>
      </w:r>
    </w:p>
    <w:p w14:paraId="612F9ED1" w14:textId="27E8C99D" w:rsidR="00ED74C6" w:rsidRDefault="00362914" w:rsidP="00362914">
      <w:pPr>
        <w:tabs>
          <w:tab w:val="left" w:pos="720"/>
        </w:tabs>
        <w:spacing w:before="100" w:beforeAutospacing="1" w:after="100" w:afterAutospacing="1"/>
        <w:ind w:left="1440" w:hanging="720"/>
        <w:rPr>
          <w:rFonts w:ascii="Arial" w:hAnsi="Arial" w:cs="Arial"/>
        </w:rPr>
      </w:pPr>
      <w:r>
        <w:rPr>
          <w:rFonts w:ascii="Arial" w:hAnsi="Arial" w:cs="Arial"/>
        </w:rPr>
        <w:t>04.01</w:t>
      </w:r>
      <w:r>
        <w:rPr>
          <w:rFonts w:ascii="Arial" w:hAnsi="Arial" w:cs="Arial"/>
        </w:rPr>
        <w:tab/>
      </w:r>
      <w:r w:rsidR="005C1B14" w:rsidRPr="000B0862">
        <w:rPr>
          <w:rFonts w:ascii="Arial" w:hAnsi="Arial" w:cs="Arial"/>
        </w:rPr>
        <w:t>The departmental evaluation of non-continuing faculty is the direct source</w:t>
      </w:r>
      <w:r>
        <w:rPr>
          <w:rFonts w:ascii="Arial" w:hAnsi="Arial" w:cs="Arial"/>
        </w:rPr>
        <w:t xml:space="preserve"> </w:t>
      </w:r>
      <w:r w:rsidR="005C1B14" w:rsidRPr="000B0862">
        <w:rPr>
          <w:rFonts w:ascii="Arial" w:hAnsi="Arial" w:cs="Arial"/>
        </w:rPr>
        <w:t>of decisions regarding their retention and re-appointment. In evaluating</w:t>
      </w:r>
      <w:r>
        <w:rPr>
          <w:rFonts w:ascii="Arial" w:hAnsi="Arial" w:cs="Arial"/>
        </w:rPr>
        <w:t xml:space="preserve"> </w:t>
      </w:r>
      <w:r w:rsidR="005C1B14" w:rsidRPr="000B0862">
        <w:rPr>
          <w:rFonts w:ascii="Arial" w:hAnsi="Arial" w:cs="Arial"/>
        </w:rPr>
        <w:t xml:space="preserve">performance, the </w:t>
      </w:r>
      <w:r w:rsidR="00705350">
        <w:rPr>
          <w:rFonts w:ascii="Arial" w:hAnsi="Arial" w:cs="Arial"/>
        </w:rPr>
        <w:t xml:space="preserve">departmental </w:t>
      </w:r>
      <w:r w:rsidR="005C1B14" w:rsidRPr="000B0862">
        <w:rPr>
          <w:rFonts w:ascii="Arial" w:hAnsi="Arial" w:cs="Arial"/>
        </w:rPr>
        <w:t>personnel committee, chair</w:t>
      </w:r>
      <w:r w:rsidR="00591172">
        <w:rPr>
          <w:rFonts w:ascii="Arial" w:hAnsi="Arial" w:cs="Arial"/>
        </w:rPr>
        <w:t>,</w:t>
      </w:r>
      <w:r w:rsidR="005C1B14" w:rsidRPr="000B0862">
        <w:rPr>
          <w:rFonts w:ascii="Arial" w:hAnsi="Arial" w:cs="Arial"/>
        </w:rPr>
        <w:t xml:space="preserve"> and</w:t>
      </w:r>
      <w:r>
        <w:rPr>
          <w:rFonts w:ascii="Arial" w:hAnsi="Arial" w:cs="Arial"/>
        </w:rPr>
        <w:t xml:space="preserve"> </w:t>
      </w:r>
      <w:r w:rsidR="005C1B14" w:rsidRPr="000B0862">
        <w:rPr>
          <w:rFonts w:ascii="Arial" w:hAnsi="Arial" w:cs="Arial"/>
        </w:rPr>
        <w:t>college dean will consider the faculty member's contributions in the</w:t>
      </w:r>
      <w:r>
        <w:rPr>
          <w:rFonts w:ascii="Arial" w:hAnsi="Arial" w:cs="Arial"/>
        </w:rPr>
        <w:t xml:space="preserve"> </w:t>
      </w:r>
      <w:r w:rsidR="005C1B14" w:rsidRPr="000B0862">
        <w:rPr>
          <w:rFonts w:ascii="Arial" w:hAnsi="Arial" w:cs="Arial"/>
        </w:rPr>
        <w:t xml:space="preserve">context of departmental, college, and institutional needs </w:t>
      </w:r>
      <w:r w:rsidR="0064484A">
        <w:rPr>
          <w:rFonts w:ascii="Arial" w:hAnsi="Arial" w:cs="Arial"/>
        </w:rPr>
        <w:t>and goals</w:t>
      </w:r>
      <w:r w:rsidR="0064484A" w:rsidRPr="00B268C1">
        <w:rPr>
          <w:rFonts w:ascii="Arial" w:hAnsi="Arial" w:cs="Arial"/>
        </w:rPr>
        <w:t xml:space="preserve"> </w:t>
      </w:r>
      <w:r w:rsidR="005C1B14" w:rsidRPr="000B0862">
        <w:rPr>
          <w:rFonts w:ascii="Arial" w:hAnsi="Arial" w:cs="Arial"/>
        </w:rPr>
        <w:t>and the faculty</w:t>
      </w:r>
      <w:r>
        <w:rPr>
          <w:rFonts w:ascii="Arial" w:hAnsi="Arial" w:cs="Arial"/>
        </w:rPr>
        <w:t xml:space="preserve"> </w:t>
      </w:r>
      <w:r w:rsidR="005C1B14" w:rsidRPr="000B0862">
        <w:rPr>
          <w:rFonts w:ascii="Arial" w:hAnsi="Arial" w:cs="Arial"/>
        </w:rPr>
        <w:t xml:space="preserve">member's </w:t>
      </w:r>
      <w:r w:rsidR="0064484A" w:rsidRPr="00B268C1">
        <w:rPr>
          <w:rFonts w:ascii="Arial" w:hAnsi="Arial" w:cs="Arial"/>
        </w:rPr>
        <w:t xml:space="preserve">assigned </w:t>
      </w:r>
      <w:r w:rsidR="0064484A">
        <w:rPr>
          <w:rFonts w:ascii="Arial" w:hAnsi="Arial" w:cs="Arial"/>
        </w:rPr>
        <w:t xml:space="preserve">workload </w:t>
      </w:r>
      <w:r w:rsidR="0064484A" w:rsidRPr="00B268C1">
        <w:rPr>
          <w:rFonts w:ascii="Arial" w:hAnsi="Arial" w:cs="Arial"/>
        </w:rPr>
        <w:t>duties</w:t>
      </w:r>
      <w:r w:rsidR="0064484A">
        <w:rPr>
          <w:rFonts w:ascii="Arial" w:hAnsi="Arial" w:cs="Arial"/>
        </w:rPr>
        <w:t>,</w:t>
      </w:r>
      <w:r w:rsidR="0064484A" w:rsidRPr="00B268C1">
        <w:rPr>
          <w:rFonts w:ascii="Arial" w:hAnsi="Arial" w:cs="Arial"/>
        </w:rPr>
        <w:t xml:space="preserve"> past performance</w:t>
      </w:r>
      <w:r w:rsidR="0064484A">
        <w:rPr>
          <w:rFonts w:ascii="Arial" w:hAnsi="Arial" w:cs="Arial"/>
        </w:rPr>
        <w:t>,</w:t>
      </w:r>
      <w:r w:rsidR="0064484A" w:rsidRPr="00B268C1">
        <w:rPr>
          <w:rFonts w:ascii="Arial" w:hAnsi="Arial" w:cs="Arial"/>
        </w:rPr>
        <w:t xml:space="preserve"> and career path.</w:t>
      </w:r>
      <w:r w:rsidR="00E43A21">
        <w:rPr>
          <w:rFonts w:ascii="Arial" w:hAnsi="Arial" w:cs="Arial"/>
        </w:rPr>
        <w:t xml:space="preserve"> </w:t>
      </w:r>
    </w:p>
    <w:p w14:paraId="2EC1C7A1" w14:textId="029FE44A" w:rsidR="000B0862" w:rsidRPr="000B0862" w:rsidRDefault="00362914" w:rsidP="00362914">
      <w:pPr>
        <w:tabs>
          <w:tab w:val="left" w:pos="720"/>
        </w:tabs>
        <w:spacing w:before="100" w:beforeAutospacing="1" w:after="100" w:afterAutospacing="1"/>
        <w:ind w:left="1440" w:hanging="720"/>
        <w:rPr>
          <w:rFonts w:ascii="Arial" w:hAnsi="Arial" w:cs="Arial"/>
        </w:rPr>
      </w:pPr>
      <w:r>
        <w:rPr>
          <w:rFonts w:ascii="Arial" w:hAnsi="Arial" w:cs="Arial"/>
        </w:rPr>
        <w:t>04.02</w:t>
      </w:r>
      <w:r>
        <w:rPr>
          <w:rFonts w:ascii="Arial" w:hAnsi="Arial" w:cs="Arial"/>
        </w:rPr>
        <w:tab/>
      </w:r>
      <w:r w:rsidR="005C1B14" w:rsidRPr="000B0862">
        <w:rPr>
          <w:rFonts w:ascii="Arial" w:hAnsi="Arial" w:cs="Arial"/>
        </w:rPr>
        <w:t xml:space="preserve">Faculty who meet </w:t>
      </w:r>
      <w:r w:rsidR="000D5150">
        <w:rPr>
          <w:rFonts w:ascii="Arial" w:hAnsi="Arial" w:cs="Arial"/>
        </w:rPr>
        <w:t xml:space="preserve">or exceed </w:t>
      </w:r>
      <w:r w:rsidR="005C1B14" w:rsidRPr="000B0862">
        <w:rPr>
          <w:rFonts w:ascii="Arial" w:hAnsi="Arial" w:cs="Arial"/>
        </w:rPr>
        <w:t xml:space="preserve">departmental </w:t>
      </w:r>
      <w:r w:rsidR="000D5150">
        <w:rPr>
          <w:rFonts w:ascii="Arial" w:hAnsi="Arial" w:cs="Arial"/>
        </w:rPr>
        <w:t xml:space="preserve">performance </w:t>
      </w:r>
      <w:r w:rsidR="005C1B14" w:rsidRPr="000B0862">
        <w:rPr>
          <w:rFonts w:ascii="Arial" w:hAnsi="Arial" w:cs="Arial"/>
        </w:rPr>
        <w:t>expectations</w:t>
      </w:r>
      <w:r w:rsidR="00705350">
        <w:rPr>
          <w:rFonts w:ascii="Arial" w:hAnsi="Arial" w:cs="Arial"/>
        </w:rPr>
        <w:t>,</w:t>
      </w:r>
      <w:r w:rsidR="005C1B14" w:rsidRPr="000B0862">
        <w:rPr>
          <w:rFonts w:ascii="Arial" w:hAnsi="Arial" w:cs="Arial"/>
        </w:rPr>
        <w:t xml:space="preserve"> as</w:t>
      </w:r>
      <w:r>
        <w:rPr>
          <w:rFonts w:ascii="Arial" w:hAnsi="Arial" w:cs="Arial"/>
        </w:rPr>
        <w:t xml:space="preserve"> determined by the </w:t>
      </w:r>
      <w:r w:rsidR="005C1B14" w:rsidRPr="000B0862">
        <w:rPr>
          <w:rFonts w:ascii="Arial" w:hAnsi="Arial" w:cs="Arial"/>
        </w:rPr>
        <w:t>evaluation</w:t>
      </w:r>
      <w:r w:rsidR="00B65E64">
        <w:rPr>
          <w:rFonts w:ascii="Arial" w:hAnsi="Arial" w:cs="Arial"/>
        </w:rPr>
        <w:t xml:space="preserve"> process</w:t>
      </w:r>
      <w:r w:rsidR="00705350">
        <w:rPr>
          <w:rFonts w:ascii="Arial" w:hAnsi="Arial" w:cs="Arial"/>
        </w:rPr>
        <w:t>,</w:t>
      </w:r>
      <w:r w:rsidR="005C1B14" w:rsidRPr="000B0862">
        <w:rPr>
          <w:rFonts w:ascii="Arial" w:hAnsi="Arial" w:cs="Arial"/>
        </w:rPr>
        <w:t xml:space="preserve"> will be eligible for retention or reappointment. </w:t>
      </w:r>
    </w:p>
    <w:p w14:paraId="5B142F26" w14:textId="77777777" w:rsidR="005C1B14" w:rsidRPr="000B0862" w:rsidRDefault="00362914" w:rsidP="00362914">
      <w:pPr>
        <w:spacing w:after="240"/>
        <w:rPr>
          <w:rFonts w:ascii="Arial" w:hAnsi="Arial" w:cs="Arial"/>
        </w:rPr>
      </w:pPr>
      <w:r>
        <w:rPr>
          <w:rStyle w:val="Strong"/>
          <w:rFonts w:ascii="Arial" w:hAnsi="Arial" w:cs="Arial"/>
        </w:rPr>
        <w:t>05.</w:t>
      </w:r>
      <w:r>
        <w:rPr>
          <w:rStyle w:val="Strong"/>
          <w:rFonts w:ascii="Arial" w:hAnsi="Arial" w:cs="Arial"/>
        </w:rPr>
        <w:tab/>
      </w:r>
      <w:r w:rsidRPr="000B0862">
        <w:rPr>
          <w:rStyle w:val="Strong"/>
          <w:rFonts w:ascii="Arial" w:hAnsi="Arial" w:cs="Arial"/>
        </w:rPr>
        <w:t xml:space="preserve">FAILURE OF NON-CONTINUING FACULTY TO MEET EXPECTATIONS </w:t>
      </w:r>
    </w:p>
    <w:p w14:paraId="30619F78" w14:textId="31EC5D59" w:rsidR="005C1B14" w:rsidRPr="000B0862" w:rsidRDefault="00362914" w:rsidP="00362914">
      <w:pPr>
        <w:spacing w:before="100" w:beforeAutospacing="1" w:after="100" w:afterAutospacing="1"/>
        <w:ind w:left="1440" w:hanging="720"/>
        <w:rPr>
          <w:rFonts w:ascii="Arial" w:hAnsi="Arial" w:cs="Arial"/>
        </w:rPr>
      </w:pPr>
      <w:r>
        <w:rPr>
          <w:rFonts w:ascii="Arial" w:hAnsi="Arial" w:cs="Arial"/>
        </w:rPr>
        <w:t>05.01</w:t>
      </w:r>
      <w:r>
        <w:rPr>
          <w:rFonts w:ascii="Arial" w:hAnsi="Arial" w:cs="Arial"/>
        </w:rPr>
        <w:tab/>
      </w:r>
      <w:r w:rsidR="00E270A8">
        <w:rPr>
          <w:rFonts w:ascii="Arial" w:hAnsi="Arial" w:cs="Arial"/>
        </w:rPr>
        <w:t>F</w:t>
      </w:r>
      <w:r w:rsidR="005C1B14" w:rsidRPr="000B0862">
        <w:rPr>
          <w:rFonts w:ascii="Arial" w:hAnsi="Arial" w:cs="Arial"/>
        </w:rPr>
        <w:t>ailure to meet departmen</w:t>
      </w:r>
      <w:r>
        <w:rPr>
          <w:rFonts w:ascii="Arial" w:hAnsi="Arial" w:cs="Arial"/>
        </w:rPr>
        <w:t xml:space="preserve">tal </w:t>
      </w:r>
      <w:r w:rsidR="001B48B8">
        <w:rPr>
          <w:rFonts w:ascii="Arial" w:hAnsi="Arial" w:cs="Arial"/>
        </w:rPr>
        <w:t xml:space="preserve">performance </w:t>
      </w:r>
      <w:r>
        <w:rPr>
          <w:rFonts w:ascii="Arial" w:hAnsi="Arial" w:cs="Arial"/>
        </w:rPr>
        <w:t xml:space="preserve">expectations will cause the </w:t>
      </w:r>
      <w:r w:rsidR="005C1B14" w:rsidRPr="000B0862">
        <w:rPr>
          <w:rFonts w:ascii="Arial" w:hAnsi="Arial" w:cs="Arial"/>
        </w:rPr>
        <w:t>department</w:t>
      </w:r>
      <w:r w:rsidR="00ED74C6">
        <w:rPr>
          <w:rFonts w:ascii="Arial" w:hAnsi="Arial" w:cs="Arial"/>
        </w:rPr>
        <w:t xml:space="preserve"> or </w:t>
      </w:r>
      <w:r w:rsidR="00E270A8">
        <w:rPr>
          <w:rFonts w:ascii="Arial" w:hAnsi="Arial" w:cs="Arial"/>
        </w:rPr>
        <w:t>school</w:t>
      </w:r>
      <w:r w:rsidR="005C1B14" w:rsidRPr="000B0862">
        <w:rPr>
          <w:rFonts w:ascii="Arial" w:hAnsi="Arial" w:cs="Arial"/>
        </w:rPr>
        <w:t xml:space="preserve"> to consider whether reappointment is w</w:t>
      </w:r>
      <w:r>
        <w:rPr>
          <w:rFonts w:ascii="Arial" w:hAnsi="Arial" w:cs="Arial"/>
        </w:rPr>
        <w:t xml:space="preserve">arranted. If the </w:t>
      </w:r>
      <w:r w:rsidR="005C1B14" w:rsidRPr="000B0862">
        <w:rPr>
          <w:rFonts w:ascii="Arial" w:hAnsi="Arial" w:cs="Arial"/>
        </w:rPr>
        <w:t>department determines that a non-continu</w:t>
      </w:r>
      <w:r>
        <w:rPr>
          <w:rFonts w:ascii="Arial" w:hAnsi="Arial" w:cs="Arial"/>
        </w:rPr>
        <w:t xml:space="preserve">ing faculty member is not to be </w:t>
      </w:r>
      <w:r w:rsidR="00705350">
        <w:rPr>
          <w:rFonts w:ascii="Arial" w:hAnsi="Arial" w:cs="Arial"/>
        </w:rPr>
        <w:t>retained or re</w:t>
      </w:r>
      <w:r w:rsidR="005C1B14" w:rsidRPr="000B0862">
        <w:rPr>
          <w:rFonts w:ascii="Arial" w:hAnsi="Arial" w:cs="Arial"/>
        </w:rPr>
        <w:t>appointed, it will give ap</w:t>
      </w:r>
      <w:r>
        <w:rPr>
          <w:rFonts w:ascii="Arial" w:hAnsi="Arial" w:cs="Arial"/>
        </w:rPr>
        <w:t xml:space="preserve">propriate notice to the faculty </w:t>
      </w:r>
      <w:r w:rsidR="005C1B14" w:rsidRPr="000B0862">
        <w:rPr>
          <w:rFonts w:ascii="Arial" w:hAnsi="Arial" w:cs="Arial"/>
        </w:rPr>
        <w:t>member. If the faculty member is to be retained, the chair</w:t>
      </w:r>
      <w:r w:rsidR="00B70A15">
        <w:rPr>
          <w:rFonts w:ascii="Arial" w:hAnsi="Arial" w:cs="Arial"/>
        </w:rPr>
        <w:t xml:space="preserve"> </w:t>
      </w:r>
      <w:r>
        <w:rPr>
          <w:rFonts w:ascii="Arial" w:hAnsi="Arial" w:cs="Arial"/>
        </w:rPr>
        <w:t xml:space="preserve">will </w:t>
      </w:r>
      <w:r w:rsidR="005C1B14" w:rsidRPr="000B0862">
        <w:rPr>
          <w:rFonts w:ascii="Arial" w:hAnsi="Arial" w:cs="Arial"/>
        </w:rPr>
        <w:t xml:space="preserve">provide the faculty member with specific written </w:t>
      </w:r>
      <w:r>
        <w:rPr>
          <w:rFonts w:ascii="Arial" w:hAnsi="Arial" w:cs="Arial"/>
        </w:rPr>
        <w:t xml:space="preserve">suggestions for </w:t>
      </w:r>
      <w:r w:rsidR="00EE2BF3">
        <w:rPr>
          <w:rFonts w:ascii="Arial" w:hAnsi="Arial" w:cs="Arial"/>
        </w:rPr>
        <w:t xml:space="preserve">improvement. </w:t>
      </w:r>
    </w:p>
    <w:p w14:paraId="2C2F9031" w14:textId="69ECC192" w:rsidR="005450C3" w:rsidRDefault="00362914" w:rsidP="00362914">
      <w:pPr>
        <w:spacing w:after="240"/>
        <w:rPr>
          <w:rStyle w:val="Strong"/>
          <w:rFonts w:ascii="Arial" w:hAnsi="Arial" w:cs="Arial"/>
          <w:color w:val="000000"/>
        </w:rPr>
      </w:pPr>
      <w:r>
        <w:rPr>
          <w:rStyle w:val="Strong"/>
          <w:rFonts w:ascii="Arial" w:hAnsi="Arial" w:cs="Arial"/>
          <w:color w:val="000000"/>
        </w:rPr>
        <w:t>06.</w:t>
      </w:r>
      <w:r>
        <w:rPr>
          <w:rStyle w:val="Strong"/>
          <w:rFonts w:ascii="Arial" w:hAnsi="Arial" w:cs="Arial"/>
          <w:color w:val="000000"/>
        </w:rPr>
        <w:tab/>
      </w:r>
      <w:r w:rsidR="00705350">
        <w:rPr>
          <w:rStyle w:val="Strong"/>
          <w:rFonts w:ascii="Arial" w:hAnsi="Arial" w:cs="Arial"/>
          <w:color w:val="000000"/>
        </w:rPr>
        <w:t>REVIEWER</w:t>
      </w:r>
      <w:r w:rsidR="005450C3">
        <w:rPr>
          <w:rStyle w:val="Strong"/>
          <w:rFonts w:ascii="Arial" w:hAnsi="Arial" w:cs="Arial"/>
          <w:color w:val="000000"/>
        </w:rPr>
        <w:t xml:space="preserve"> OF THIS PPS</w:t>
      </w:r>
    </w:p>
    <w:p w14:paraId="37BB7A39" w14:textId="187CE2B7" w:rsidR="005450C3" w:rsidRDefault="005450C3" w:rsidP="005450C3">
      <w:pPr>
        <w:spacing w:after="240"/>
        <w:ind w:left="1440" w:hanging="720"/>
        <w:rPr>
          <w:rStyle w:val="Strong"/>
          <w:rFonts w:ascii="Arial" w:hAnsi="Arial" w:cs="Arial"/>
          <w:b w:val="0"/>
          <w:color w:val="000000"/>
        </w:rPr>
      </w:pPr>
      <w:r>
        <w:rPr>
          <w:rStyle w:val="Strong"/>
          <w:rFonts w:ascii="Arial" w:hAnsi="Arial" w:cs="Arial"/>
          <w:b w:val="0"/>
          <w:color w:val="000000"/>
        </w:rPr>
        <w:t>06.01</w:t>
      </w:r>
      <w:r>
        <w:rPr>
          <w:rStyle w:val="Strong"/>
          <w:rFonts w:ascii="Arial" w:hAnsi="Arial" w:cs="Arial"/>
          <w:b w:val="0"/>
          <w:color w:val="000000"/>
        </w:rPr>
        <w:tab/>
        <w:t>Reviewer</w:t>
      </w:r>
      <w:r w:rsidR="003B78C2">
        <w:rPr>
          <w:rStyle w:val="Strong"/>
          <w:rFonts w:ascii="Arial" w:hAnsi="Arial" w:cs="Arial"/>
          <w:b w:val="0"/>
          <w:color w:val="000000"/>
        </w:rPr>
        <w:t xml:space="preserve"> </w:t>
      </w:r>
      <w:r>
        <w:rPr>
          <w:rStyle w:val="Strong"/>
          <w:rFonts w:ascii="Arial" w:hAnsi="Arial" w:cs="Arial"/>
          <w:b w:val="0"/>
          <w:color w:val="000000"/>
        </w:rPr>
        <w:t>of this PPS include</w:t>
      </w:r>
      <w:r w:rsidR="00705350">
        <w:rPr>
          <w:rStyle w:val="Strong"/>
          <w:rFonts w:ascii="Arial" w:hAnsi="Arial" w:cs="Arial"/>
          <w:b w:val="0"/>
          <w:color w:val="000000"/>
        </w:rPr>
        <w:t>s</w:t>
      </w:r>
      <w:r>
        <w:rPr>
          <w:rStyle w:val="Strong"/>
          <w:rFonts w:ascii="Arial" w:hAnsi="Arial" w:cs="Arial"/>
          <w:b w:val="0"/>
          <w:color w:val="000000"/>
        </w:rPr>
        <w:t xml:space="preserve"> the following:</w:t>
      </w:r>
    </w:p>
    <w:p w14:paraId="2E4CAF0E" w14:textId="77777777" w:rsidR="005450C3" w:rsidRDefault="005450C3" w:rsidP="005450C3">
      <w:pPr>
        <w:tabs>
          <w:tab w:val="left" w:pos="5760"/>
        </w:tabs>
        <w:spacing w:after="240"/>
        <w:ind w:left="1440"/>
        <w:rPr>
          <w:rStyle w:val="Strong"/>
          <w:rFonts w:ascii="Arial" w:hAnsi="Arial" w:cs="Arial"/>
          <w:b w:val="0"/>
          <w:color w:val="000000"/>
        </w:rPr>
      </w:pPr>
      <w:r w:rsidRPr="005450C3">
        <w:rPr>
          <w:rStyle w:val="Strong"/>
          <w:rFonts w:ascii="Arial" w:hAnsi="Arial" w:cs="Arial"/>
          <w:b w:val="0"/>
          <w:color w:val="000000"/>
          <w:u w:val="single"/>
        </w:rPr>
        <w:t>Position</w:t>
      </w:r>
      <w:r>
        <w:rPr>
          <w:rStyle w:val="Strong"/>
          <w:rFonts w:ascii="Arial" w:hAnsi="Arial" w:cs="Arial"/>
          <w:b w:val="0"/>
          <w:color w:val="000000"/>
        </w:rPr>
        <w:tab/>
      </w:r>
      <w:r w:rsidRPr="005450C3">
        <w:rPr>
          <w:rStyle w:val="Strong"/>
          <w:rFonts w:ascii="Arial" w:hAnsi="Arial" w:cs="Arial"/>
          <w:b w:val="0"/>
          <w:color w:val="000000"/>
          <w:u w:val="single"/>
        </w:rPr>
        <w:t>Date</w:t>
      </w:r>
    </w:p>
    <w:p w14:paraId="4EE47777" w14:textId="6E3CC7CD" w:rsidR="005450C3" w:rsidRDefault="00625EFE" w:rsidP="005450C3">
      <w:pPr>
        <w:tabs>
          <w:tab w:val="left" w:pos="5760"/>
        </w:tabs>
        <w:spacing w:after="240"/>
        <w:ind w:left="1440"/>
        <w:rPr>
          <w:rStyle w:val="Strong"/>
          <w:rFonts w:ascii="Arial" w:hAnsi="Arial" w:cs="Arial"/>
          <w:b w:val="0"/>
          <w:color w:val="000000"/>
        </w:rPr>
      </w:pPr>
      <w:r>
        <w:rPr>
          <w:rStyle w:val="Strong"/>
          <w:rFonts w:ascii="Arial" w:hAnsi="Arial" w:cs="Arial"/>
          <w:b w:val="0"/>
          <w:color w:val="000000"/>
        </w:rPr>
        <w:t xml:space="preserve">Associate </w:t>
      </w:r>
      <w:r w:rsidR="005450C3">
        <w:rPr>
          <w:rStyle w:val="Strong"/>
          <w:rFonts w:ascii="Arial" w:hAnsi="Arial" w:cs="Arial"/>
          <w:b w:val="0"/>
          <w:color w:val="000000"/>
        </w:rPr>
        <w:t>Provost</w:t>
      </w:r>
      <w:r w:rsidR="005450C3">
        <w:rPr>
          <w:rStyle w:val="Strong"/>
          <w:rFonts w:ascii="Arial" w:hAnsi="Arial" w:cs="Arial"/>
          <w:b w:val="0"/>
          <w:color w:val="000000"/>
        </w:rPr>
        <w:tab/>
        <w:t>September 1 E5Y</w:t>
      </w:r>
    </w:p>
    <w:p w14:paraId="2CC9E64E" w14:textId="5895084A" w:rsidR="0018527B" w:rsidRDefault="0018527B" w:rsidP="005450C3">
      <w:pPr>
        <w:tabs>
          <w:tab w:val="left" w:pos="5760"/>
        </w:tabs>
        <w:spacing w:after="240"/>
        <w:ind w:left="1440"/>
        <w:rPr>
          <w:rStyle w:val="Strong"/>
          <w:rFonts w:ascii="Arial" w:hAnsi="Arial" w:cs="Arial"/>
          <w:b w:val="0"/>
          <w:color w:val="000000"/>
        </w:rPr>
      </w:pPr>
    </w:p>
    <w:p w14:paraId="686BE36F" w14:textId="77777777" w:rsidR="0018527B" w:rsidRPr="005450C3" w:rsidRDefault="0018527B" w:rsidP="005450C3">
      <w:pPr>
        <w:tabs>
          <w:tab w:val="left" w:pos="5760"/>
        </w:tabs>
        <w:spacing w:after="240"/>
        <w:ind w:left="1440"/>
        <w:rPr>
          <w:rStyle w:val="Strong"/>
          <w:rFonts w:ascii="Arial" w:hAnsi="Arial" w:cs="Arial"/>
          <w:b w:val="0"/>
          <w:color w:val="000000"/>
        </w:rPr>
      </w:pPr>
    </w:p>
    <w:p w14:paraId="2DC7DFBB" w14:textId="77777777" w:rsidR="000B0862" w:rsidRDefault="005450C3" w:rsidP="00362914">
      <w:pPr>
        <w:spacing w:after="240"/>
      </w:pPr>
      <w:r>
        <w:rPr>
          <w:rStyle w:val="Strong"/>
          <w:rFonts w:ascii="Arial" w:hAnsi="Arial" w:cs="Arial"/>
          <w:color w:val="000000"/>
        </w:rPr>
        <w:t>07.</w:t>
      </w:r>
      <w:r>
        <w:rPr>
          <w:rStyle w:val="Strong"/>
          <w:rFonts w:ascii="Arial" w:hAnsi="Arial" w:cs="Arial"/>
          <w:color w:val="000000"/>
        </w:rPr>
        <w:tab/>
      </w:r>
      <w:r w:rsidR="000B0862">
        <w:rPr>
          <w:rStyle w:val="Strong"/>
          <w:rFonts w:ascii="Arial" w:hAnsi="Arial" w:cs="Arial"/>
          <w:color w:val="000000"/>
        </w:rPr>
        <w:t>CERTIFICATION STATEMENT</w:t>
      </w:r>
    </w:p>
    <w:p w14:paraId="67DED80E" w14:textId="77777777" w:rsidR="005450C3" w:rsidRDefault="000B0862" w:rsidP="00362914">
      <w:pPr>
        <w:pStyle w:val="NormalWeb"/>
        <w:ind w:left="720"/>
        <w:rPr>
          <w:rFonts w:ascii="Arial" w:hAnsi="Arial" w:cs="Arial"/>
          <w:color w:val="000000"/>
        </w:rPr>
      </w:pPr>
      <w:r>
        <w:rPr>
          <w:rFonts w:ascii="Arial" w:hAnsi="Arial" w:cs="Arial"/>
          <w:color w:val="000000"/>
        </w:rPr>
        <w:lastRenderedPageBreak/>
        <w:t xml:space="preserve">This PPS has been approved by the </w:t>
      </w:r>
      <w:r w:rsidR="005450C3">
        <w:rPr>
          <w:rFonts w:ascii="Arial" w:hAnsi="Arial" w:cs="Arial"/>
          <w:color w:val="000000"/>
        </w:rPr>
        <w:t xml:space="preserve">following </w:t>
      </w:r>
      <w:r w:rsidR="00EF2852">
        <w:rPr>
          <w:rFonts w:ascii="Arial" w:hAnsi="Arial" w:cs="Arial"/>
          <w:color w:val="000000"/>
        </w:rPr>
        <w:t>individuals in their official capacities</w:t>
      </w:r>
      <w:r>
        <w:rPr>
          <w:rFonts w:ascii="Arial" w:hAnsi="Arial" w:cs="Arial"/>
          <w:color w:val="000000"/>
        </w:rPr>
        <w:t xml:space="preserve"> and represents </w:t>
      </w:r>
      <w:r w:rsidR="00EF2852">
        <w:rPr>
          <w:rFonts w:ascii="Arial" w:hAnsi="Arial" w:cs="Arial"/>
          <w:color w:val="000000"/>
        </w:rPr>
        <w:t>Texas State</w:t>
      </w:r>
      <w:r>
        <w:rPr>
          <w:rFonts w:ascii="Arial" w:hAnsi="Arial" w:cs="Arial"/>
          <w:color w:val="000000"/>
        </w:rPr>
        <w:t xml:space="preserve"> Academic Affairs policy and procedure from the date of this document until superseded.</w:t>
      </w:r>
    </w:p>
    <w:p w14:paraId="6B138A18" w14:textId="0A1249FF" w:rsidR="000B0862" w:rsidRDefault="00625EFE" w:rsidP="00362914">
      <w:pPr>
        <w:pStyle w:val="NormalWeb"/>
        <w:ind w:left="720"/>
        <w:rPr>
          <w:rFonts w:ascii="Arial" w:hAnsi="Arial" w:cs="Arial"/>
          <w:color w:val="000000"/>
        </w:rPr>
      </w:pPr>
      <w:r>
        <w:rPr>
          <w:rFonts w:ascii="Arial" w:hAnsi="Arial" w:cs="Arial"/>
          <w:color w:val="000000"/>
        </w:rPr>
        <w:t xml:space="preserve">Associate </w:t>
      </w:r>
      <w:r w:rsidR="005450C3">
        <w:rPr>
          <w:rFonts w:ascii="Arial" w:hAnsi="Arial" w:cs="Arial"/>
          <w:color w:val="000000"/>
        </w:rPr>
        <w:t>Provost; senior reviewer of this PPS</w:t>
      </w:r>
    </w:p>
    <w:p w14:paraId="7AAD61FF" w14:textId="4889D0DA" w:rsidR="00705350" w:rsidRDefault="00705350" w:rsidP="00362914">
      <w:pPr>
        <w:pStyle w:val="NormalWeb"/>
        <w:ind w:left="720"/>
      </w:pPr>
      <w:r>
        <w:rPr>
          <w:rFonts w:ascii="Arial" w:hAnsi="Arial" w:cs="Arial"/>
          <w:color w:val="000000"/>
        </w:rPr>
        <w:t>Provost and Vice President for Academic Affairs</w:t>
      </w:r>
    </w:p>
    <w:sectPr w:rsidR="00705350" w:rsidSect="001852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3ADA" w14:textId="77777777" w:rsidR="00BC1CAD" w:rsidRDefault="00BC1CAD" w:rsidP="003C7D91">
      <w:r>
        <w:separator/>
      </w:r>
    </w:p>
  </w:endnote>
  <w:endnote w:type="continuationSeparator" w:id="0">
    <w:p w14:paraId="131B91BB" w14:textId="77777777" w:rsidR="00BC1CAD" w:rsidRDefault="00BC1CAD" w:rsidP="003C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00000003"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7160" w14:textId="77777777" w:rsidR="00BC1CAD" w:rsidRDefault="00BC1CAD" w:rsidP="003C7D91">
      <w:r>
        <w:separator/>
      </w:r>
    </w:p>
  </w:footnote>
  <w:footnote w:type="continuationSeparator" w:id="0">
    <w:p w14:paraId="2D3B891A" w14:textId="77777777" w:rsidR="00BC1CAD" w:rsidRDefault="00BC1CAD" w:rsidP="003C7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829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F4CB5"/>
    <w:multiLevelType w:val="multilevel"/>
    <w:tmpl w:val="F33A79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F91495"/>
    <w:multiLevelType w:val="hybridMultilevel"/>
    <w:tmpl w:val="E898B00C"/>
    <w:lvl w:ilvl="0" w:tplc="3F1A1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040C1"/>
    <w:multiLevelType w:val="multilevel"/>
    <w:tmpl w:val="F2487D3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EC3592"/>
    <w:multiLevelType w:val="multilevel"/>
    <w:tmpl w:val="7F0462CA"/>
    <w:lvl w:ilvl="0">
      <w:start w:val="4"/>
      <w:numFmt w:val="decimal"/>
      <w:lvlText w:val="%1."/>
      <w:lvlJc w:val="left"/>
      <w:pPr>
        <w:tabs>
          <w:tab w:val="num" w:pos="720"/>
        </w:tabs>
        <w:ind w:left="720" w:hanging="360"/>
      </w:pPr>
    </w:lvl>
    <w:lvl w:ilvl="1">
      <w:start w:val="1"/>
      <w:numFmt w:val="lowerLetter"/>
      <w:lvlText w:val="%2."/>
      <w:lvlJc w:val="left"/>
      <w:pPr>
        <w:tabs>
          <w:tab w:val="num" w:pos="1530"/>
        </w:tabs>
        <w:ind w:left="153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5202DF"/>
    <w:multiLevelType w:val="multilevel"/>
    <w:tmpl w:val="8C68175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C8389F"/>
    <w:multiLevelType w:val="multilevel"/>
    <w:tmpl w:val="FBCA2C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2E44CF"/>
    <w:multiLevelType w:val="multilevel"/>
    <w:tmpl w:val="F11ED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136D28"/>
    <w:multiLevelType w:val="multilevel"/>
    <w:tmpl w:val="C9DA3E26"/>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2328DA"/>
    <w:multiLevelType w:val="multilevel"/>
    <w:tmpl w:val="CB864C9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3D0D32"/>
    <w:multiLevelType w:val="multilevel"/>
    <w:tmpl w:val="CAB079FC"/>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7250A1"/>
    <w:multiLevelType w:val="multilevel"/>
    <w:tmpl w:val="440C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FE1706"/>
    <w:multiLevelType w:val="multilevel"/>
    <w:tmpl w:val="F3A8275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7850C6"/>
    <w:multiLevelType w:val="multilevel"/>
    <w:tmpl w:val="0A5CEC26"/>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29A7A67"/>
    <w:multiLevelType w:val="multilevel"/>
    <w:tmpl w:val="1E72834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1440E8F"/>
    <w:multiLevelType w:val="hybridMultilevel"/>
    <w:tmpl w:val="1D98AF18"/>
    <w:lvl w:ilvl="0" w:tplc="EBEEA3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271295B"/>
    <w:multiLevelType w:val="hybridMultilevel"/>
    <w:tmpl w:val="CFC42BEE"/>
    <w:lvl w:ilvl="0" w:tplc="92A697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65103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3998267">
    <w:abstractNumId w:val="4"/>
  </w:num>
  <w:num w:numId="3" w16cid:durableId="13486021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554289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220783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344732">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3444078">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063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275006">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885922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6027883">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2731746">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4185899">
    <w:abstractNumId w:val="11"/>
  </w:num>
  <w:num w:numId="14" w16cid:durableId="1803691537">
    <w:abstractNumId w:val="0"/>
  </w:num>
  <w:num w:numId="15" w16cid:durableId="956332057">
    <w:abstractNumId w:val="16"/>
  </w:num>
  <w:num w:numId="16" w16cid:durableId="1108769474">
    <w:abstractNumId w:val="15"/>
  </w:num>
  <w:num w:numId="17" w16cid:durableId="1776558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07"/>
    <w:rsid w:val="00006630"/>
    <w:rsid w:val="000138D3"/>
    <w:rsid w:val="0001492A"/>
    <w:rsid w:val="00030BEA"/>
    <w:rsid w:val="00035C17"/>
    <w:rsid w:val="0007551C"/>
    <w:rsid w:val="000875F4"/>
    <w:rsid w:val="000973A5"/>
    <w:rsid w:val="000B0862"/>
    <w:rsid w:val="000D5150"/>
    <w:rsid w:val="000E0014"/>
    <w:rsid w:val="00104B58"/>
    <w:rsid w:val="00127521"/>
    <w:rsid w:val="00137CBA"/>
    <w:rsid w:val="0018527B"/>
    <w:rsid w:val="001A27B8"/>
    <w:rsid w:val="001B48B8"/>
    <w:rsid w:val="001C1841"/>
    <w:rsid w:val="00233A02"/>
    <w:rsid w:val="00246FA6"/>
    <w:rsid w:val="00253526"/>
    <w:rsid w:val="002717D5"/>
    <w:rsid w:val="00282C1D"/>
    <w:rsid w:val="002D345E"/>
    <w:rsid w:val="002D79E0"/>
    <w:rsid w:val="0030204E"/>
    <w:rsid w:val="00320433"/>
    <w:rsid w:val="0033051B"/>
    <w:rsid w:val="00362914"/>
    <w:rsid w:val="003B78C2"/>
    <w:rsid w:val="003C7D91"/>
    <w:rsid w:val="003E6AC5"/>
    <w:rsid w:val="003F4FED"/>
    <w:rsid w:val="004043AD"/>
    <w:rsid w:val="00435C3D"/>
    <w:rsid w:val="00486F61"/>
    <w:rsid w:val="00515D08"/>
    <w:rsid w:val="005450C3"/>
    <w:rsid w:val="00553B07"/>
    <w:rsid w:val="00591172"/>
    <w:rsid w:val="0059337F"/>
    <w:rsid w:val="005C1B14"/>
    <w:rsid w:val="006165DB"/>
    <w:rsid w:val="00624145"/>
    <w:rsid w:val="00625EFE"/>
    <w:rsid w:val="0064484A"/>
    <w:rsid w:val="0067051A"/>
    <w:rsid w:val="006F0941"/>
    <w:rsid w:val="00704C93"/>
    <w:rsid w:val="00705350"/>
    <w:rsid w:val="00715E9D"/>
    <w:rsid w:val="00786C57"/>
    <w:rsid w:val="007B2D75"/>
    <w:rsid w:val="007D7A38"/>
    <w:rsid w:val="007E5D8C"/>
    <w:rsid w:val="00860412"/>
    <w:rsid w:val="00866BE7"/>
    <w:rsid w:val="00871335"/>
    <w:rsid w:val="008E6E60"/>
    <w:rsid w:val="008E7588"/>
    <w:rsid w:val="0090355E"/>
    <w:rsid w:val="0093602D"/>
    <w:rsid w:val="00975F24"/>
    <w:rsid w:val="009A255A"/>
    <w:rsid w:val="009B06A0"/>
    <w:rsid w:val="00A64775"/>
    <w:rsid w:val="00A71520"/>
    <w:rsid w:val="00A931CF"/>
    <w:rsid w:val="00AA3230"/>
    <w:rsid w:val="00AB6836"/>
    <w:rsid w:val="00AD012F"/>
    <w:rsid w:val="00B150CC"/>
    <w:rsid w:val="00B65E64"/>
    <w:rsid w:val="00B70A15"/>
    <w:rsid w:val="00B94ABF"/>
    <w:rsid w:val="00BA6FF2"/>
    <w:rsid w:val="00BC1CAD"/>
    <w:rsid w:val="00CD0350"/>
    <w:rsid w:val="00CD6137"/>
    <w:rsid w:val="00D17B48"/>
    <w:rsid w:val="00D41857"/>
    <w:rsid w:val="00D46CD1"/>
    <w:rsid w:val="00DB16C6"/>
    <w:rsid w:val="00E00000"/>
    <w:rsid w:val="00E148E7"/>
    <w:rsid w:val="00E21AD2"/>
    <w:rsid w:val="00E270A8"/>
    <w:rsid w:val="00E36E6A"/>
    <w:rsid w:val="00E43A21"/>
    <w:rsid w:val="00EA4505"/>
    <w:rsid w:val="00EC50B2"/>
    <w:rsid w:val="00ED2751"/>
    <w:rsid w:val="00ED74C6"/>
    <w:rsid w:val="00EE2BF3"/>
    <w:rsid w:val="00EF2852"/>
    <w:rsid w:val="00F53183"/>
    <w:rsid w:val="00F71275"/>
    <w:rsid w:val="00F72903"/>
    <w:rsid w:val="00F73A27"/>
    <w:rsid w:val="00FA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438C9F"/>
  <w15:chartTrackingRefBased/>
  <w15:docId w15:val="{977CB0D6-8616-4C5A-9D1E-A08152BF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51C"/>
    <w:rPr>
      <w:color w:val="0000FF"/>
      <w:u w:val="single"/>
    </w:rPr>
  </w:style>
  <w:style w:type="character" w:styleId="FollowedHyperlink">
    <w:name w:val="FollowedHyperlink"/>
    <w:rsid w:val="0007551C"/>
    <w:rPr>
      <w:color w:val="0000FF"/>
      <w:u w:val="single"/>
    </w:rPr>
  </w:style>
  <w:style w:type="paragraph" w:styleId="NormalWeb">
    <w:name w:val="Normal (Web)"/>
    <w:basedOn w:val="Normal"/>
    <w:uiPriority w:val="99"/>
    <w:rsid w:val="0007551C"/>
    <w:pPr>
      <w:spacing w:before="100" w:beforeAutospacing="1" w:after="100" w:afterAutospacing="1"/>
    </w:pPr>
  </w:style>
  <w:style w:type="character" w:styleId="Strong">
    <w:name w:val="Strong"/>
    <w:uiPriority w:val="22"/>
    <w:qFormat/>
    <w:rsid w:val="0007551C"/>
    <w:rPr>
      <w:b/>
      <w:bCs/>
    </w:rPr>
  </w:style>
  <w:style w:type="character" w:styleId="Emphasis">
    <w:name w:val="Emphasis"/>
    <w:qFormat/>
    <w:rsid w:val="0007551C"/>
    <w:rPr>
      <w:i/>
      <w:iCs/>
    </w:rPr>
  </w:style>
  <w:style w:type="paragraph" w:customStyle="1" w:styleId="ColorfulList-Accent11">
    <w:name w:val="Colorful List - Accent 11"/>
    <w:basedOn w:val="Normal"/>
    <w:uiPriority w:val="34"/>
    <w:qFormat/>
    <w:rsid w:val="000B0862"/>
    <w:pPr>
      <w:ind w:left="720"/>
    </w:pPr>
  </w:style>
  <w:style w:type="paragraph" w:styleId="BalloonText">
    <w:name w:val="Balloon Text"/>
    <w:basedOn w:val="Normal"/>
    <w:link w:val="BalloonTextChar"/>
    <w:uiPriority w:val="99"/>
    <w:semiHidden/>
    <w:unhideWhenUsed/>
    <w:rsid w:val="006F0941"/>
    <w:rPr>
      <w:rFonts w:ascii="Lucida Grande" w:hAnsi="Lucida Grande" w:cs="Lucida Grande"/>
      <w:sz w:val="18"/>
      <w:szCs w:val="18"/>
    </w:rPr>
  </w:style>
  <w:style w:type="character" w:customStyle="1" w:styleId="BalloonTextChar">
    <w:name w:val="Balloon Text Char"/>
    <w:link w:val="BalloonText"/>
    <w:uiPriority w:val="99"/>
    <w:semiHidden/>
    <w:rsid w:val="006F0941"/>
    <w:rPr>
      <w:rFonts w:ascii="Lucida Grande" w:hAnsi="Lucida Grande" w:cs="Lucida Grande"/>
      <w:sz w:val="18"/>
      <w:szCs w:val="18"/>
    </w:rPr>
  </w:style>
  <w:style w:type="character" w:styleId="CommentReference">
    <w:name w:val="annotation reference"/>
    <w:uiPriority w:val="99"/>
    <w:semiHidden/>
    <w:unhideWhenUsed/>
    <w:rsid w:val="006F0941"/>
    <w:rPr>
      <w:sz w:val="18"/>
      <w:szCs w:val="18"/>
    </w:rPr>
  </w:style>
  <w:style w:type="paragraph" w:styleId="CommentText">
    <w:name w:val="annotation text"/>
    <w:basedOn w:val="Normal"/>
    <w:link w:val="CommentTextChar"/>
    <w:uiPriority w:val="99"/>
    <w:semiHidden/>
    <w:unhideWhenUsed/>
    <w:rsid w:val="006F0941"/>
  </w:style>
  <w:style w:type="character" w:customStyle="1" w:styleId="CommentTextChar">
    <w:name w:val="Comment Text Char"/>
    <w:link w:val="CommentText"/>
    <w:uiPriority w:val="99"/>
    <w:semiHidden/>
    <w:rsid w:val="006F0941"/>
    <w:rPr>
      <w:sz w:val="24"/>
      <w:szCs w:val="24"/>
    </w:rPr>
  </w:style>
  <w:style w:type="paragraph" w:styleId="CommentSubject">
    <w:name w:val="annotation subject"/>
    <w:basedOn w:val="CommentText"/>
    <w:next w:val="CommentText"/>
    <w:link w:val="CommentSubjectChar"/>
    <w:uiPriority w:val="99"/>
    <w:semiHidden/>
    <w:unhideWhenUsed/>
    <w:rsid w:val="006F0941"/>
    <w:rPr>
      <w:b/>
      <w:bCs/>
      <w:sz w:val="20"/>
      <w:szCs w:val="20"/>
    </w:rPr>
  </w:style>
  <w:style w:type="character" w:customStyle="1" w:styleId="CommentSubjectChar">
    <w:name w:val="Comment Subject Char"/>
    <w:link w:val="CommentSubject"/>
    <w:uiPriority w:val="99"/>
    <w:semiHidden/>
    <w:rsid w:val="006F0941"/>
    <w:rPr>
      <w:b/>
      <w:bCs/>
      <w:sz w:val="24"/>
      <w:szCs w:val="24"/>
    </w:rPr>
  </w:style>
  <w:style w:type="paragraph" w:styleId="Header">
    <w:name w:val="header"/>
    <w:basedOn w:val="Normal"/>
    <w:link w:val="HeaderChar"/>
    <w:uiPriority w:val="99"/>
    <w:unhideWhenUsed/>
    <w:rsid w:val="003C7D91"/>
    <w:pPr>
      <w:tabs>
        <w:tab w:val="center" w:pos="4680"/>
        <w:tab w:val="right" w:pos="9360"/>
      </w:tabs>
    </w:pPr>
  </w:style>
  <w:style w:type="character" w:customStyle="1" w:styleId="HeaderChar">
    <w:name w:val="Header Char"/>
    <w:basedOn w:val="DefaultParagraphFont"/>
    <w:link w:val="Header"/>
    <w:uiPriority w:val="99"/>
    <w:rsid w:val="003C7D91"/>
    <w:rPr>
      <w:sz w:val="24"/>
      <w:szCs w:val="24"/>
    </w:rPr>
  </w:style>
  <w:style w:type="paragraph" w:styleId="Footer">
    <w:name w:val="footer"/>
    <w:basedOn w:val="Normal"/>
    <w:link w:val="FooterChar"/>
    <w:uiPriority w:val="99"/>
    <w:unhideWhenUsed/>
    <w:rsid w:val="003C7D91"/>
    <w:pPr>
      <w:tabs>
        <w:tab w:val="center" w:pos="4680"/>
        <w:tab w:val="right" w:pos="9360"/>
      </w:tabs>
    </w:pPr>
  </w:style>
  <w:style w:type="character" w:customStyle="1" w:styleId="FooterChar">
    <w:name w:val="Footer Char"/>
    <w:basedOn w:val="DefaultParagraphFont"/>
    <w:link w:val="Footer"/>
    <w:uiPriority w:val="99"/>
    <w:rsid w:val="003C7D91"/>
    <w:rPr>
      <w:sz w:val="24"/>
      <w:szCs w:val="24"/>
    </w:rPr>
  </w:style>
  <w:style w:type="paragraph" w:styleId="ListParagraph">
    <w:name w:val="List Paragraph"/>
    <w:basedOn w:val="Normal"/>
    <w:uiPriority w:val="34"/>
    <w:qFormat/>
    <w:rsid w:val="00137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6049">
      <w:bodyDiv w:val="1"/>
      <w:marLeft w:val="0"/>
      <w:marRight w:val="0"/>
      <w:marTop w:val="0"/>
      <w:marBottom w:val="0"/>
      <w:divBdr>
        <w:top w:val="none" w:sz="0" w:space="0" w:color="auto"/>
        <w:left w:val="none" w:sz="0" w:space="0" w:color="auto"/>
        <w:bottom w:val="none" w:sz="0" w:space="0" w:color="auto"/>
        <w:right w:val="none" w:sz="0" w:space="0" w:color="auto"/>
      </w:divBdr>
    </w:div>
    <w:div w:id="15844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d0ec3160-4072-47f7-ab51-792a613f145c/AAPPS04-02-11Att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4C69-598C-4483-8D47-0DA848E6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Company>
  <LinksUpToDate>false</LinksUpToDate>
  <CharactersWithSpaces>6828</CharactersWithSpaces>
  <SharedDoc>false</SharedDoc>
  <HLinks>
    <vt:vector size="18" baseType="variant">
      <vt:variant>
        <vt:i4>5570681</vt:i4>
      </vt:variant>
      <vt:variant>
        <vt:i4>6</vt:i4>
      </vt:variant>
      <vt:variant>
        <vt:i4>0</vt:i4>
      </vt:variant>
      <vt:variant>
        <vt:i4>5</vt:i4>
      </vt:variant>
      <vt:variant>
        <vt:lpwstr>mailto:tg12@txstate.edu</vt:lpwstr>
      </vt:variant>
      <vt:variant>
        <vt:lpwstr/>
      </vt:variant>
      <vt:variant>
        <vt:i4>2949230</vt:i4>
      </vt:variant>
      <vt:variant>
        <vt:i4>3</vt:i4>
      </vt:variant>
      <vt:variant>
        <vt:i4>0</vt:i4>
      </vt:variant>
      <vt:variant>
        <vt:i4>5</vt:i4>
      </vt:variant>
      <vt:variant>
        <vt:lpwstr>http://gato-docs.its.txstate.edu/provost-vpaa/office-pps-files/pps8/PPS8-11Att2.doc</vt:lpwstr>
      </vt:variant>
      <vt:variant>
        <vt:lpwstr/>
      </vt:variant>
      <vt:variant>
        <vt:i4>2949229</vt:i4>
      </vt:variant>
      <vt:variant>
        <vt:i4>0</vt:i4>
      </vt:variant>
      <vt:variant>
        <vt:i4>0</vt:i4>
      </vt:variant>
      <vt:variant>
        <vt:i4>5</vt:i4>
      </vt:variant>
      <vt:variant>
        <vt:lpwstr>http://gato-docs.its.txstate.edu/provost-vpaa/office-pps-files/pps8/PPS8-11Att1.doc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Texas State User</dc:creator>
  <cp:keywords/>
  <cp:lastModifiedBy>Martinez, Iza N</cp:lastModifiedBy>
  <cp:revision>4</cp:revision>
  <cp:lastPrinted>2019-02-14T22:07:00Z</cp:lastPrinted>
  <dcterms:created xsi:type="dcterms:W3CDTF">2019-02-14T22:09:00Z</dcterms:created>
  <dcterms:modified xsi:type="dcterms:W3CDTF">2022-06-16T13:35:00Z</dcterms:modified>
</cp:coreProperties>
</file>