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0DA" w:rsidRDefault="008820DA" w:rsidP="00DB5292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DA3B6C" w:rsidRDefault="00DB5292" w:rsidP="00DB5292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Garamond" w:hAnsi="Garamond"/>
          <w:b/>
          <w:sz w:val="28"/>
          <w:szCs w:val="28"/>
          <w:u w:val="single"/>
        </w:rPr>
        <w:t xml:space="preserve">EXAMPLES OF </w:t>
      </w:r>
      <w:r w:rsidR="00DA3B6C">
        <w:rPr>
          <w:rFonts w:ascii="Garamond" w:hAnsi="Garamond"/>
          <w:b/>
          <w:sz w:val="28"/>
          <w:szCs w:val="28"/>
          <w:u w:val="single"/>
        </w:rPr>
        <w:t>COLLABORATIONS WITH</w:t>
      </w:r>
    </w:p>
    <w:p w:rsidR="00DA3B6C" w:rsidRDefault="00DB5292" w:rsidP="00DB5292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TEXAS STATE UNIVERSITY</w:t>
      </w:r>
    </w:p>
    <w:p w:rsidR="00DB5292" w:rsidRDefault="00DB5292" w:rsidP="00DB5292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 (</w:t>
      </w:r>
      <w:r w:rsidR="00227EAA">
        <w:rPr>
          <w:rFonts w:ascii="Garamond" w:hAnsi="Garamond"/>
          <w:b/>
          <w:sz w:val="28"/>
          <w:szCs w:val="28"/>
          <w:u w:val="single"/>
        </w:rPr>
        <w:t xml:space="preserve">For Illustration Purposed Only, </w:t>
      </w:r>
      <w:r>
        <w:rPr>
          <w:rFonts w:ascii="Garamond" w:hAnsi="Garamond"/>
          <w:b/>
          <w:sz w:val="28"/>
          <w:szCs w:val="28"/>
          <w:u w:val="single"/>
        </w:rPr>
        <w:t>Not</w:t>
      </w:r>
      <w:r w:rsidR="00227EAA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DA3B6C">
        <w:rPr>
          <w:rFonts w:ascii="Garamond" w:hAnsi="Garamond"/>
          <w:b/>
          <w:sz w:val="28"/>
          <w:szCs w:val="28"/>
          <w:u w:val="single"/>
        </w:rPr>
        <w:t>an</w:t>
      </w:r>
      <w:r w:rsidR="00227EAA">
        <w:rPr>
          <w:rFonts w:ascii="Garamond" w:hAnsi="Garamond"/>
          <w:b/>
          <w:sz w:val="28"/>
          <w:szCs w:val="28"/>
          <w:u w:val="single"/>
        </w:rPr>
        <w:t xml:space="preserve"> Exclusionary</w:t>
      </w:r>
      <w:r>
        <w:rPr>
          <w:rFonts w:ascii="Garamond" w:hAnsi="Garamond"/>
          <w:b/>
          <w:sz w:val="28"/>
          <w:szCs w:val="28"/>
          <w:u w:val="single"/>
        </w:rPr>
        <w:t xml:space="preserve"> List)</w:t>
      </w:r>
    </w:p>
    <w:p w:rsidR="00DA3B6C" w:rsidRDefault="00DA3B6C" w:rsidP="00DB5292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DB5292" w:rsidRPr="008820DA" w:rsidRDefault="00DB5292" w:rsidP="00DB5292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8820DA">
        <w:rPr>
          <w:rFonts w:ascii="Garamond" w:hAnsi="Garamond"/>
          <w:sz w:val="24"/>
          <w:szCs w:val="24"/>
        </w:rPr>
        <w:t>Licensing of Intellectual Property from Texas State University</w:t>
      </w:r>
    </w:p>
    <w:p w:rsidR="00DB5292" w:rsidRPr="008820DA" w:rsidRDefault="00DB5292" w:rsidP="00DB5292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8820DA">
        <w:rPr>
          <w:rFonts w:ascii="Garamond" w:hAnsi="Garamond"/>
          <w:sz w:val="24"/>
          <w:szCs w:val="24"/>
        </w:rPr>
        <w:t>Industry funded research agreements</w:t>
      </w:r>
      <w:r w:rsidR="00227EAA" w:rsidRPr="008820DA">
        <w:rPr>
          <w:rFonts w:ascii="Garamond" w:hAnsi="Garamond"/>
          <w:sz w:val="24"/>
          <w:szCs w:val="24"/>
        </w:rPr>
        <w:t xml:space="preserve"> involving Texas State faculty</w:t>
      </w:r>
    </w:p>
    <w:p w:rsidR="00DB5292" w:rsidRPr="008820DA" w:rsidRDefault="00DB5292" w:rsidP="00DB5292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8820DA">
        <w:rPr>
          <w:rFonts w:ascii="Garamond" w:hAnsi="Garamond"/>
          <w:sz w:val="24"/>
          <w:szCs w:val="24"/>
        </w:rPr>
        <w:t>Industry partnership agreements (use of research service centers or other specialized equipment)</w:t>
      </w:r>
    </w:p>
    <w:p w:rsidR="00227EAA" w:rsidRPr="008820DA" w:rsidRDefault="00227EAA" w:rsidP="00DB5292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8820DA">
        <w:rPr>
          <w:rFonts w:ascii="Garamond" w:hAnsi="Garamond"/>
          <w:sz w:val="24"/>
          <w:szCs w:val="24"/>
        </w:rPr>
        <w:t>With prior University approval, participation in a consortium or joint venture for research, development, service delivery or other mutually beneficial activities</w:t>
      </w:r>
    </w:p>
    <w:p w:rsidR="00DB5292" w:rsidRPr="008820DA" w:rsidRDefault="00DB5292" w:rsidP="00DB5292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8820DA">
        <w:rPr>
          <w:rFonts w:ascii="Garamond" w:hAnsi="Garamond"/>
          <w:sz w:val="24"/>
          <w:szCs w:val="24"/>
        </w:rPr>
        <w:t>Hiring of Texas State graduates as full time employees</w:t>
      </w:r>
    </w:p>
    <w:p w:rsidR="00DB5292" w:rsidRPr="008820DA" w:rsidRDefault="00DB5292" w:rsidP="00DB5292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8820DA">
        <w:rPr>
          <w:rFonts w:ascii="Garamond" w:hAnsi="Garamond"/>
          <w:sz w:val="24"/>
          <w:szCs w:val="24"/>
        </w:rPr>
        <w:t>Paid Texas State student workers</w:t>
      </w:r>
    </w:p>
    <w:p w:rsidR="00DB5292" w:rsidRPr="008820DA" w:rsidRDefault="00DB5292" w:rsidP="00DB5292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8820DA">
        <w:rPr>
          <w:rFonts w:ascii="Garamond" w:hAnsi="Garamond"/>
          <w:sz w:val="24"/>
          <w:szCs w:val="24"/>
        </w:rPr>
        <w:t>Sponsorship of Texas State students through co-operative education or structured paid internships</w:t>
      </w:r>
    </w:p>
    <w:p w:rsidR="00DB5292" w:rsidRPr="008820DA" w:rsidRDefault="00DB5292" w:rsidP="00DB5292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8820DA">
        <w:rPr>
          <w:rFonts w:ascii="Garamond" w:hAnsi="Garamond"/>
          <w:sz w:val="24"/>
          <w:szCs w:val="24"/>
        </w:rPr>
        <w:t>Service on University committees (i.e. IRB</w:t>
      </w:r>
      <w:r w:rsidR="00DA3B6C" w:rsidRPr="008820DA">
        <w:rPr>
          <w:rFonts w:ascii="Garamond" w:hAnsi="Garamond"/>
          <w:sz w:val="24"/>
          <w:szCs w:val="24"/>
        </w:rPr>
        <w:t>, Department or College advisory bodies</w:t>
      </w:r>
      <w:r w:rsidRPr="008820DA">
        <w:rPr>
          <w:rFonts w:ascii="Garamond" w:hAnsi="Garamond"/>
          <w:sz w:val="24"/>
          <w:szCs w:val="24"/>
        </w:rPr>
        <w:t>)</w:t>
      </w:r>
    </w:p>
    <w:p w:rsidR="00DB5292" w:rsidRPr="008820DA" w:rsidRDefault="00DB5292" w:rsidP="00DB5292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8820DA">
        <w:rPr>
          <w:rFonts w:ascii="Garamond" w:hAnsi="Garamond"/>
          <w:sz w:val="24"/>
          <w:szCs w:val="24"/>
        </w:rPr>
        <w:t>Service as a Lecturer or Adjunct Faculty (dependent upon qualifications and department approval)</w:t>
      </w:r>
    </w:p>
    <w:p w:rsidR="00A410B1" w:rsidRPr="008820DA" w:rsidRDefault="00A410B1" w:rsidP="00DB5292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8820DA">
        <w:rPr>
          <w:rFonts w:ascii="Garamond" w:hAnsi="Garamond"/>
          <w:sz w:val="24"/>
          <w:szCs w:val="24"/>
        </w:rPr>
        <w:t>Cost sharing in purchase of equipment available for use by Texas State faculty</w:t>
      </w:r>
    </w:p>
    <w:p w:rsidR="00DB5292" w:rsidRPr="008820DA" w:rsidRDefault="00DB5292" w:rsidP="00DB5292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8820DA">
        <w:rPr>
          <w:rFonts w:ascii="Garamond" w:hAnsi="Garamond"/>
          <w:sz w:val="24"/>
          <w:szCs w:val="24"/>
        </w:rPr>
        <w:t>With prior University approval,</w:t>
      </w:r>
      <w:r w:rsidR="00227EAA" w:rsidRPr="008820DA">
        <w:rPr>
          <w:rFonts w:ascii="Garamond" w:hAnsi="Garamond"/>
          <w:sz w:val="24"/>
          <w:szCs w:val="24"/>
        </w:rPr>
        <w:t xml:space="preserve"> specialized</w:t>
      </w:r>
      <w:r w:rsidRPr="008820DA">
        <w:rPr>
          <w:rFonts w:ascii="Garamond" w:hAnsi="Garamond"/>
          <w:sz w:val="24"/>
          <w:szCs w:val="24"/>
        </w:rPr>
        <w:t xml:space="preserve"> donations</w:t>
      </w:r>
    </w:p>
    <w:p w:rsidR="00DB5292" w:rsidRPr="008820DA" w:rsidRDefault="00DB5292" w:rsidP="00DB5292">
      <w:pPr>
        <w:pStyle w:val="ListParagraph"/>
        <w:numPr>
          <w:ilvl w:val="1"/>
          <w:numId w:val="1"/>
        </w:numPr>
        <w:spacing w:after="0"/>
        <w:rPr>
          <w:rFonts w:ascii="Garamond" w:hAnsi="Garamond"/>
          <w:sz w:val="24"/>
          <w:szCs w:val="24"/>
        </w:rPr>
      </w:pPr>
      <w:r w:rsidRPr="008820DA">
        <w:rPr>
          <w:rFonts w:ascii="Garamond" w:hAnsi="Garamond"/>
          <w:sz w:val="24"/>
          <w:szCs w:val="24"/>
        </w:rPr>
        <w:t>Intellectual Property</w:t>
      </w:r>
    </w:p>
    <w:p w:rsidR="00227EAA" w:rsidRPr="008820DA" w:rsidRDefault="00227EAA" w:rsidP="00DB5292">
      <w:pPr>
        <w:pStyle w:val="ListParagraph"/>
        <w:numPr>
          <w:ilvl w:val="1"/>
          <w:numId w:val="1"/>
        </w:numPr>
        <w:spacing w:after="0"/>
        <w:rPr>
          <w:rFonts w:ascii="Garamond" w:hAnsi="Garamond"/>
          <w:sz w:val="24"/>
          <w:szCs w:val="24"/>
        </w:rPr>
      </w:pPr>
      <w:r w:rsidRPr="008820DA">
        <w:rPr>
          <w:rFonts w:ascii="Garamond" w:hAnsi="Garamond"/>
          <w:sz w:val="24"/>
          <w:szCs w:val="24"/>
        </w:rPr>
        <w:t>Proprietary data</w:t>
      </w:r>
    </w:p>
    <w:p w:rsidR="00227EAA" w:rsidRPr="008820DA" w:rsidRDefault="00227EAA" w:rsidP="00DB5292">
      <w:pPr>
        <w:pStyle w:val="ListParagraph"/>
        <w:numPr>
          <w:ilvl w:val="1"/>
          <w:numId w:val="1"/>
        </w:numPr>
        <w:spacing w:after="0"/>
        <w:rPr>
          <w:rFonts w:ascii="Garamond" w:hAnsi="Garamond"/>
          <w:sz w:val="24"/>
          <w:szCs w:val="24"/>
        </w:rPr>
      </w:pPr>
      <w:r w:rsidRPr="008820DA">
        <w:rPr>
          <w:rFonts w:ascii="Garamond" w:hAnsi="Garamond"/>
          <w:sz w:val="24"/>
          <w:szCs w:val="24"/>
        </w:rPr>
        <w:t>Software</w:t>
      </w:r>
    </w:p>
    <w:p w:rsidR="00DB5292" w:rsidRPr="008820DA" w:rsidRDefault="00DB5292" w:rsidP="00DB5292">
      <w:pPr>
        <w:pStyle w:val="ListParagraph"/>
        <w:numPr>
          <w:ilvl w:val="1"/>
          <w:numId w:val="1"/>
        </w:numPr>
        <w:spacing w:after="0"/>
        <w:rPr>
          <w:rFonts w:ascii="Garamond" w:hAnsi="Garamond"/>
          <w:sz w:val="24"/>
          <w:szCs w:val="24"/>
        </w:rPr>
      </w:pPr>
      <w:r w:rsidRPr="008820DA">
        <w:rPr>
          <w:rFonts w:ascii="Garamond" w:hAnsi="Garamond"/>
          <w:sz w:val="24"/>
          <w:szCs w:val="24"/>
        </w:rPr>
        <w:t>Equipment</w:t>
      </w:r>
    </w:p>
    <w:p w:rsidR="00DB5292" w:rsidRPr="008820DA" w:rsidRDefault="00DB5292" w:rsidP="00DB5292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8820DA">
        <w:rPr>
          <w:rFonts w:ascii="Garamond" w:hAnsi="Garamond"/>
          <w:sz w:val="24"/>
          <w:szCs w:val="24"/>
        </w:rPr>
        <w:t>Charitable donations</w:t>
      </w:r>
    </w:p>
    <w:p w:rsidR="00DB5292" w:rsidRPr="008820DA" w:rsidRDefault="00DB5292" w:rsidP="00DB5292">
      <w:pPr>
        <w:pStyle w:val="ListParagraph"/>
        <w:numPr>
          <w:ilvl w:val="1"/>
          <w:numId w:val="1"/>
        </w:numPr>
        <w:spacing w:after="0"/>
        <w:rPr>
          <w:rFonts w:ascii="Garamond" w:hAnsi="Garamond"/>
          <w:sz w:val="24"/>
          <w:szCs w:val="24"/>
        </w:rPr>
      </w:pPr>
      <w:r w:rsidRPr="008820DA">
        <w:rPr>
          <w:rFonts w:ascii="Garamond" w:hAnsi="Garamond"/>
          <w:sz w:val="24"/>
          <w:szCs w:val="24"/>
        </w:rPr>
        <w:t>Named facilities</w:t>
      </w:r>
    </w:p>
    <w:p w:rsidR="00DB5292" w:rsidRPr="008820DA" w:rsidRDefault="00DB5292" w:rsidP="00DB5292">
      <w:pPr>
        <w:pStyle w:val="ListParagraph"/>
        <w:numPr>
          <w:ilvl w:val="1"/>
          <w:numId w:val="1"/>
        </w:numPr>
        <w:spacing w:after="0"/>
        <w:rPr>
          <w:rFonts w:ascii="Garamond" w:hAnsi="Garamond"/>
          <w:sz w:val="24"/>
          <w:szCs w:val="24"/>
        </w:rPr>
      </w:pPr>
      <w:r w:rsidRPr="008820DA">
        <w:rPr>
          <w:rFonts w:ascii="Garamond" w:hAnsi="Garamond"/>
          <w:sz w:val="24"/>
          <w:szCs w:val="24"/>
        </w:rPr>
        <w:t>Endowed programs</w:t>
      </w:r>
    </w:p>
    <w:p w:rsidR="00DB5292" w:rsidRPr="008820DA" w:rsidRDefault="00DB5292" w:rsidP="00DB5292">
      <w:pPr>
        <w:pStyle w:val="ListParagraph"/>
        <w:numPr>
          <w:ilvl w:val="1"/>
          <w:numId w:val="1"/>
        </w:numPr>
        <w:spacing w:after="0"/>
        <w:rPr>
          <w:rFonts w:ascii="Garamond" w:hAnsi="Garamond"/>
          <w:sz w:val="24"/>
          <w:szCs w:val="24"/>
        </w:rPr>
      </w:pPr>
      <w:r w:rsidRPr="008820DA">
        <w:rPr>
          <w:rFonts w:ascii="Garamond" w:hAnsi="Garamond"/>
          <w:sz w:val="24"/>
          <w:szCs w:val="24"/>
        </w:rPr>
        <w:t>Endowed Chairs</w:t>
      </w:r>
    </w:p>
    <w:p w:rsidR="00DB5292" w:rsidRPr="008820DA" w:rsidRDefault="00DB5292" w:rsidP="00DB5292">
      <w:pPr>
        <w:pStyle w:val="ListParagraph"/>
        <w:numPr>
          <w:ilvl w:val="1"/>
          <w:numId w:val="1"/>
        </w:numPr>
        <w:spacing w:after="0"/>
        <w:rPr>
          <w:rFonts w:ascii="Garamond" w:hAnsi="Garamond"/>
          <w:sz w:val="24"/>
          <w:szCs w:val="24"/>
        </w:rPr>
      </w:pPr>
      <w:r w:rsidRPr="008820DA">
        <w:rPr>
          <w:rFonts w:ascii="Garamond" w:hAnsi="Garamond"/>
          <w:sz w:val="24"/>
          <w:szCs w:val="24"/>
        </w:rPr>
        <w:t>Endowed scholarships</w:t>
      </w:r>
    </w:p>
    <w:p w:rsidR="00547A1E" w:rsidRPr="008820DA" w:rsidRDefault="00547A1E" w:rsidP="00547A1E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8820DA">
        <w:rPr>
          <w:rFonts w:ascii="Garamond" w:hAnsi="Garamond"/>
          <w:sz w:val="24"/>
          <w:szCs w:val="24"/>
        </w:rPr>
        <w:t>Texas State faculty/staff participation in company management and/or ownership</w:t>
      </w:r>
    </w:p>
    <w:p w:rsidR="00547A1E" w:rsidRPr="008820DA" w:rsidRDefault="00547A1E" w:rsidP="00547A1E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8820DA">
        <w:rPr>
          <w:rFonts w:ascii="Garamond" w:hAnsi="Garamond"/>
          <w:sz w:val="24"/>
          <w:szCs w:val="24"/>
        </w:rPr>
        <w:t>Texas State faculty/staff participation on company advisory boards or standing committees</w:t>
      </w:r>
    </w:p>
    <w:p w:rsidR="00A410B1" w:rsidRPr="008820DA" w:rsidRDefault="00A410B1" w:rsidP="00547A1E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8820DA">
        <w:rPr>
          <w:rFonts w:ascii="Garamond" w:hAnsi="Garamond"/>
          <w:sz w:val="24"/>
          <w:szCs w:val="24"/>
        </w:rPr>
        <w:t>Sponsorships of workshops/symposium/conferences</w:t>
      </w:r>
    </w:p>
    <w:p w:rsidR="001804AC" w:rsidRPr="008820DA" w:rsidRDefault="001804AC" w:rsidP="001804AC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8820DA">
        <w:rPr>
          <w:rFonts w:ascii="Garamond" w:hAnsi="Garamond"/>
          <w:sz w:val="24"/>
          <w:szCs w:val="24"/>
        </w:rPr>
        <w:t>Other – subject to discussion with the University</w:t>
      </w:r>
    </w:p>
    <w:sectPr w:rsidR="001804AC" w:rsidRPr="00882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058C7"/>
    <w:multiLevelType w:val="hybridMultilevel"/>
    <w:tmpl w:val="35A4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92"/>
    <w:rsid w:val="001804AC"/>
    <w:rsid w:val="00195A85"/>
    <w:rsid w:val="00227EAA"/>
    <w:rsid w:val="00547A1E"/>
    <w:rsid w:val="00553CCE"/>
    <w:rsid w:val="008820DA"/>
    <w:rsid w:val="00A410B1"/>
    <w:rsid w:val="00DA3B6C"/>
    <w:rsid w:val="00DB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486B8-1A2D-4934-9283-76D79EF4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Frayser, Stephen G</dc:creator>
  <cp:keywords/>
  <dc:description/>
  <cp:lastModifiedBy>Frayser, Stephen G</cp:lastModifiedBy>
  <cp:revision>12</cp:revision>
  <cp:lastPrinted>2017-02-01T15:49:00Z</cp:lastPrinted>
  <dcterms:created xsi:type="dcterms:W3CDTF">2016-10-25T17:23:00Z</dcterms:created>
  <dcterms:modified xsi:type="dcterms:W3CDTF">2017-02-01T15:52:00Z</dcterms:modified>
</cp:coreProperties>
</file>