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DDE91EE" w:rsidR="00B16860" w:rsidRPr="00041EA1" w:rsidRDefault="000F6BB6" w:rsidP="00FA3CAC">
      <w:pPr>
        <w:pStyle w:val="Heading1"/>
        <w:spacing w:before="0"/>
        <w:ind w:left="360" w:right="180"/>
        <w:jc w:val="center"/>
      </w:pPr>
      <w:r w:rsidRPr="00041EA1">
        <w:t xml:space="preserve">Transfer Planning Guide </w:t>
      </w:r>
      <w:r w:rsidR="00FE2833">
        <w:t>2022-2023</w:t>
      </w:r>
    </w:p>
    <w:p w14:paraId="5DA89778" w14:textId="5C03891E" w:rsidR="00CC50B2" w:rsidRDefault="000F6BB6" w:rsidP="00FA3CAC">
      <w:pPr>
        <w:pStyle w:val="Heading2"/>
        <w:spacing w:before="0" w:line="240" w:lineRule="auto"/>
        <w:ind w:left="360" w:right="180"/>
      </w:pPr>
      <w:r w:rsidRPr="000F6BB6">
        <w:t xml:space="preserve">Major in </w:t>
      </w:r>
      <w:r w:rsidR="00C253BE">
        <w:t>Construction Science and</w:t>
      </w:r>
      <w:r w:rsidR="009F059E">
        <w:t xml:space="preserve"> Management</w:t>
      </w:r>
    </w:p>
    <w:p w14:paraId="576B6108" w14:textId="71251068" w:rsidR="00FA3CAC" w:rsidRDefault="000F6BB6" w:rsidP="00FA3CAC">
      <w:pPr>
        <w:pStyle w:val="Heading2"/>
        <w:spacing w:before="0" w:line="240" w:lineRule="auto"/>
        <w:ind w:left="360" w:right="180"/>
      </w:pPr>
      <w:r w:rsidRPr="000F6BB6">
        <w:t xml:space="preserve">Bachelor of </w:t>
      </w:r>
      <w:r w:rsidR="00917E96">
        <w:t>Science</w:t>
      </w:r>
      <w:r w:rsidR="00676050">
        <w:t xml:space="preserve"> Degree</w:t>
      </w:r>
      <w:r w:rsidRPr="000F6BB6">
        <w:t xml:space="preserve"> (B</w:t>
      </w:r>
      <w:r w:rsidR="00917E96">
        <w:t>S</w:t>
      </w:r>
      <w:r w:rsidRPr="000F6BB6">
        <w:t xml:space="preserve">) </w:t>
      </w:r>
    </w:p>
    <w:p w14:paraId="1271F32E" w14:textId="31615199" w:rsidR="00B16860" w:rsidRPr="000F6BB6" w:rsidRDefault="000F6BB6" w:rsidP="00FA3CAC">
      <w:pPr>
        <w:pStyle w:val="Heading2"/>
        <w:spacing w:before="0" w:line="240" w:lineRule="auto"/>
        <w:ind w:left="360" w:right="180"/>
      </w:pPr>
      <w:r w:rsidRPr="000F6BB6">
        <w:t>1</w:t>
      </w:r>
      <w:r w:rsidR="009F059E">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5F36349"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91743FD"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ED45D1E"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 xml:space="preserve">S in </w:t>
      </w:r>
      <w:r w:rsidR="00C253BE">
        <w:rPr>
          <w:rFonts w:asciiTheme="majorHAnsi" w:hAnsiTheme="majorHAnsi"/>
          <w:sz w:val="21"/>
          <w:szCs w:val="21"/>
        </w:rPr>
        <w:t>CONSTRUCTION SCIENCE &amp;</w:t>
      </w:r>
      <w:r w:rsidR="009F059E">
        <w:rPr>
          <w:rFonts w:asciiTheme="majorHAnsi" w:hAnsiTheme="majorHAnsi"/>
          <w:sz w:val="21"/>
          <w:szCs w:val="21"/>
        </w:rPr>
        <w:t xml:space="preserve"> MANAGEMENT</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62D81FE"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9F059E">
              <w:rPr>
                <w:rFonts w:asciiTheme="majorHAnsi" w:hAnsiTheme="majorHAnsi"/>
                <w:sz w:val="21"/>
                <w:szCs w:val="21"/>
              </w:rPr>
              <w:t>2</w:t>
            </w:r>
          </w:p>
        </w:tc>
        <w:tc>
          <w:tcPr>
            <w:tcW w:w="2790" w:type="dxa"/>
          </w:tcPr>
          <w:p w14:paraId="4B8CB29D" w14:textId="1699C492"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FE266F">
              <w:rPr>
                <w:rFonts w:asciiTheme="majorHAnsi" w:hAnsiTheme="majorHAnsi"/>
                <w:sz w:val="21"/>
                <w:szCs w:val="21"/>
              </w:rPr>
              <w:t>17</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5AE0B9EC"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PHYS </w:t>
            </w:r>
            <w:r w:rsidR="00754D56">
              <w:rPr>
                <w:rFonts w:asciiTheme="majorHAnsi" w:hAnsiTheme="majorHAnsi"/>
                <w:sz w:val="21"/>
                <w:szCs w:val="21"/>
              </w:rPr>
              <w:t>1</w:t>
            </w:r>
            <w:r w:rsidR="00FE266F">
              <w:rPr>
                <w:rFonts w:asciiTheme="majorHAnsi" w:hAnsiTheme="majorHAnsi"/>
                <w:sz w:val="21"/>
                <w:szCs w:val="21"/>
              </w:rPr>
              <w:t>301 &amp; 1101 (or 1401)</w:t>
            </w:r>
          </w:p>
        </w:tc>
        <w:tc>
          <w:tcPr>
            <w:tcW w:w="2790" w:type="dxa"/>
          </w:tcPr>
          <w:p w14:paraId="6491F264" w14:textId="184AE5DC"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w:t>
            </w:r>
            <w:r w:rsidR="00FE266F">
              <w:rPr>
                <w:rFonts w:asciiTheme="majorHAnsi" w:hAnsiTheme="majorHAnsi"/>
                <w:sz w:val="21"/>
                <w:szCs w:val="21"/>
              </w:rPr>
              <w:t>315 &amp; 1115</w:t>
            </w:r>
          </w:p>
        </w:tc>
      </w:tr>
      <w:tr w:rsidR="009535F9" w:rsidRPr="002975B6" w14:paraId="04F60567" w14:textId="77777777" w:rsidTr="00693B5F">
        <w:trPr>
          <w:trHeight w:val="266"/>
        </w:trPr>
        <w:tc>
          <w:tcPr>
            <w:tcW w:w="405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150" w:type="dxa"/>
          </w:tcPr>
          <w:p w14:paraId="4FA4CB9D" w14:textId="7A498BF7" w:rsidR="009535F9" w:rsidRDefault="00754D5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1302 &amp; 1102 (or 1402)</w:t>
            </w:r>
          </w:p>
        </w:tc>
        <w:tc>
          <w:tcPr>
            <w:tcW w:w="2790" w:type="dxa"/>
          </w:tcPr>
          <w:p w14:paraId="00242041" w14:textId="5DB854E5" w:rsidR="009535F9" w:rsidRDefault="00754D5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1325 &amp; 1125</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440CAF4E"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790" w:type="dxa"/>
          </w:tcPr>
          <w:p w14:paraId="513BB494" w14:textId="527E3A9C"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1C072D" w:rsidRPr="002975B6" w14:paraId="1B9FC5E9" w14:textId="77777777" w:rsidTr="00693B5F">
        <w:trPr>
          <w:trHeight w:val="266"/>
        </w:trPr>
        <w:tc>
          <w:tcPr>
            <w:tcW w:w="4050" w:type="dxa"/>
          </w:tcPr>
          <w:p w14:paraId="5BADAB2D" w14:textId="7611922C"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3BB9B439"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p>
        </w:tc>
        <w:tc>
          <w:tcPr>
            <w:tcW w:w="2790" w:type="dxa"/>
          </w:tcPr>
          <w:p w14:paraId="2225B50F" w14:textId="2550816F"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p>
        </w:tc>
      </w:tr>
    </w:tbl>
    <w:p w14:paraId="3D0E796A" w14:textId="77777777" w:rsidR="005558BE" w:rsidRDefault="005558BE" w:rsidP="003369E4">
      <w:pPr>
        <w:pStyle w:val="Heading2"/>
        <w:spacing w:before="0" w:line="240" w:lineRule="auto"/>
        <w:ind w:left="360" w:right="180"/>
        <w:jc w:val="left"/>
        <w:rPr>
          <w:rFonts w:asciiTheme="majorHAnsi" w:hAnsiTheme="majorHAnsi"/>
          <w:sz w:val="21"/>
          <w:szCs w:val="21"/>
        </w:rPr>
      </w:pPr>
    </w:p>
    <w:p w14:paraId="0A6B15E8" w14:textId="2A3E8F5C"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FD40A6">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754D56" w:rsidRPr="002975B6" w14:paraId="1FAA30FC" w14:textId="77777777" w:rsidTr="00FD40A6">
        <w:trPr>
          <w:trHeight w:val="265"/>
          <w:tblHeader/>
        </w:trPr>
        <w:tc>
          <w:tcPr>
            <w:tcW w:w="4050" w:type="dxa"/>
          </w:tcPr>
          <w:p w14:paraId="69C82231" w14:textId="7DE136FC" w:rsidR="00754D56" w:rsidRPr="002975B6" w:rsidRDefault="00754D56" w:rsidP="00754D56">
            <w:pPr>
              <w:ind w:right="180"/>
              <w:rPr>
                <w:rFonts w:asciiTheme="majorHAnsi" w:hAnsiTheme="majorHAnsi"/>
                <w:sz w:val="21"/>
                <w:szCs w:val="21"/>
                <w:u w:val="single"/>
              </w:rPr>
            </w:pPr>
            <w:r>
              <w:rPr>
                <w:rFonts w:asciiTheme="majorHAnsi" w:hAnsiTheme="majorHAnsi"/>
                <w:sz w:val="21"/>
                <w:szCs w:val="21"/>
              </w:rPr>
              <w:t>BUSI 2301</w:t>
            </w:r>
          </w:p>
        </w:tc>
        <w:tc>
          <w:tcPr>
            <w:tcW w:w="5040" w:type="dxa"/>
          </w:tcPr>
          <w:p w14:paraId="3DD496CE" w14:textId="68A886CE" w:rsidR="00754D56" w:rsidRPr="002975B6" w:rsidRDefault="00754D56" w:rsidP="00754D56">
            <w:pPr>
              <w:ind w:right="180"/>
              <w:rPr>
                <w:rFonts w:asciiTheme="majorHAnsi" w:hAnsiTheme="majorHAnsi"/>
                <w:sz w:val="21"/>
                <w:szCs w:val="21"/>
                <w:u w:val="single"/>
              </w:rPr>
            </w:pPr>
            <w:r>
              <w:rPr>
                <w:rFonts w:asciiTheme="majorHAnsi" w:hAnsiTheme="majorHAnsi"/>
                <w:sz w:val="21"/>
                <w:szCs w:val="21"/>
              </w:rPr>
              <w:t>BLAW 2361</w:t>
            </w:r>
          </w:p>
        </w:tc>
      </w:tr>
      <w:tr w:rsidR="003369E4" w:rsidRPr="002975B6" w14:paraId="4A02FF7D" w14:textId="77777777" w:rsidTr="00FD40A6">
        <w:trPr>
          <w:trHeight w:val="265"/>
          <w:tblHeader/>
        </w:trPr>
        <w:tc>
          <w:tcPr>
            <w:tcW w:w="4050" w:type="dxa"/>
          </w:tcPr>
          <w:p w14:paraId="708F2A01" w14:textId="728B7EE2" w:rsidR="003369E4" w:rsidRPr="003369E4" w:rsidRDefault="003369E4" w:rsidP="003369E4">
            <w:pPr>
              <w:ind w:right="180"/>
              <w:rPr>
                <w:rFonts w:asciiTheme="majorHAnsi" w:hAnsiTheme="majorHAnsi"/>
                <w:sz w:val="21"/>
                <w:szCs w:val="21"/>
              </w:rPr>
            </w:pPr>
            <w:r>
              <w:rPr>
                <w:rFonts w:asciiTheme="majorHAnsi" w:hAnsiTheme="majorHAnsi"/>
                <w:sz w:val="21"/>
                <w:szCs w:val="21"/>
              </w:rPr>
              <w:t xml:space="preserve">MATH </w:t>
            </w:r>
            <w:r w:rsidR="00FE266F">
              <w:rPr>
                <w:rFonts w:asciiTheme="majorHAnsi" w:hAnsiTheme="majorHAnsi"/>
                <w:sz w:val="21"/>
                <w:szCs w:val="21"/>
              </w:rPr>
              <w:t>1342</w:t>
            </w:r>
          </w:p>
        </w:tc>
        <w:tc>
          <w:tcPr>
            <w:tcW w:w="5040" w:type="dxa"/>
          </w:tcPr>
          <w:p w14:paraId="3F4B6232" w14:textId="3466E014" w:rsidR="003369E4" w:rsidRPr="003369E4" w:rsidRDefault="003369E4" w:rsidP="003369E4">
            <w:pPr>
              <w:ind w:right="180"/>
              <w:rPr>
                <w:rFonts w:asciiTheme="majorHAnsi" w:hAnsiTheme="majorHAnsi"/>
                <w:sz w:val="21"/>
                <w:szCs w:val="21"/>
              </w:rPr>
            </w:pPr>
            <w:r w:rsidRPr="003369E4">
              <w:rPr>
                <w:rFonts w:asciiTheme="majorHAnsi" w:hAnsiTheme="majorHAnsi"/>
                <w:sz w:val="21"/>
                <w:szCs w:val="21"/>
              </w:rPr>
              <w:t xml:space="preserve">MATH </w:t>
            </w:r>
            <w:r w:rsidR="00FE266F">
              <w:rPr>
                <w:rFonts w:asciiTheme="majorHAnsi" w:hAnsiTheme="majorHAnsi"/>
                <w:sz w:val="21"/>
                <w:szCs w:val="21"/>
              </w:rPr>
              <w:t>2328</w:t>
            </w:r>
          </w:p>
        </w:tc>
      </w:tr>
      <w:tr w:rsidR="003369E4" w:rsidRPr="002975B6" w14:paraId="6566ED3C" w14:textId="77777777" w:rsidTr="00FD40A6">
        <w:trPr>
          <w:trHeight w:val="265"/>
          <w:tblHeader/>
        </w:trPr>
        <w:tc>
          <w:tcPr>
            <w:tcW w:w="4050" w:type="dxa"/>
          </w:tcPr>
          <w:p w14:paraId="7F154CED" w14:textId="5F14F8E9" w:rsidR="003369E4" w:rsidRDefault="00754D56" w:rsidP="003369E4">
            <w:pPr>
              <w:ind w:right="180"/>
              <w:rPr>
                <w:rFonts w:asciiTheme="majorHAnsi" w:hAnsiTheme="majorHAnsi"/>
                <w:sz w:val="21"/>
                <w:szCs w:val="21"/>
              </w:rPr>
            </w:pPr>
            <w:r>
              <w:rPr>
                <w:rFonts w:asciiTheme="majorHAnsi" w:hAnsiTheme="majorHAnsi"/>
                <w:sz w:val="21"/>
                <w:szCs w:val="21"/>
              </w:rPr>
              <w:t>CHEM 1409</w:t>
            </w:r>
            <w:r w:rsidR="00FE2833">
              <w:rPr>
                <w:rFonts w:asciiTheme="majorHAnsi" w:hAnsiTheme="majorHAnsi"/>
                <w:sz w:val="21"/>
                <w:szCs w:val="21"/>
              </w:rPr>
              <w:t xml:space="preserve"> (or CHEM 1309 &amp; 1109)</w:t>
            </w:r>
          </w:p>
        </w:tc>
        <w:tc>
          <w:tcPr>
            <w:tcW w:w="5040" w:type="dxa"/>
          </w:tcPr>
          <w:p w14:paraId="6F3528B0" w14:textId="3C80C29A" w:rsidR="003369E4" w:rsidRPr="003369E4" w:rsidRDefault="00754D56" w:rsidP="003369E4">
            <w:pPr>
              <w:ind w:right="180"/>
              <w:rPr>
                <w:rFonts w:asciiTheme="majorHAnsi" w:hAnsiTheme="majorHAnsi"/>
                <w:sz w:val="21"/>
                <w:szCs w:val="21"/>
              </w:rPr>
            </w:pPr>
            <w:r>
              <w:rPr>
                <w:rFonts w:asciiTheme="majorHAnsi" w:hAnsiTheme="majorHAnsi"/>
                <w:sz w:val="21"/>
                <w:szCs w:val="21"/>
              </w:rPr>
              <w:t>CHEM 1335 &amp; 11</w:t>
            </w:r>
            <w:r w:rsidR="00010556">
              <w:rPr>
                <w:rFonts w:asciiTheme="majorHAnsi" w:hAnsiTheme="majorHAnsi"/>
                <w:sz w:val="21"/>
                <w:szCs w:val="21"/>
              </w:rPr>
              <w:t>35</w:t>
            </w:r>
          </w:p>
        </w:tc>
      </w:tr>
    </w:tbl>
    <w:p w14:paraId="31A4BFCC" w14:textId="77777777" w:rsidR="005558BE" w:rsidRDefault="005558BE">
      <w:pPr>
        <w:rPr>
          <w:rFonts w:asciiTheme="majorHAnsi" w:hAnsiTheme="majorHAnsi"/>
          <w:sz w:val="21"/>
          <w:szCs w:val="21"/>
        </w:rPr>
      </w:pPr>
    </w:p>
    <w:p w14:paraId="50295245" w14:textId="52E4E87B" w:rsidR="003369E4" w:rsidRDefault="003369E4" w:rsidP="00305A1D">
      <w:pPr>
        <w:ind w:left="360"/>
        <w:rPr>
          <w:rFonts w:asciiTheme="majorHAnsi" w:hAnsiTheme="majorHAnsi"/>
          <w:sz w:val="21"/>
          <w:szCs w:val="21"/>
        </w:rPr>
      </w:pPr>
      <w:r>
        <w:rPr>
          <w:rFonts w:asciiTheme="majorHAnsi" w:hAnsiTheme="majorHAnsi"/>
          <w:sz w:val="21"/>
          <w:szCs w:val="21"/>
        </w:rPr>
        <w:br w:type="page"/>
      </w:r>
    </w:p>
    <w:p w14:paraId="18F95356" w14:textId="6C216764" w:rsidR="00B56572" w:rsidRDefault="00B56572" w:rsidP="00B56572">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CONSTRUCTION SCIENCE AND MANAGEMENT FULL MAJOR REQUIREMENTS</w:t>
      </w:r>
    </w:p>
    <w:p w14:paraId="2FFEC42A" w14:textId="77777777" w:rsidR="00B56572" w:rsidRDefault="00B56572" w:rsidP="00B56572">
      <w:pPr>
        <w:pStyle w:val="BodyText"/>
        <w:ind w:left="360" w:right="180"/>
        <w:rPr>
          <w:rFonts w:asciiTheme="majorHAnsi" w:hAnsiTheme="majorHAnsi"/>
        </w:rPr>
      </w:pPr>
    </w:p>
    <w:p w14:paraId="5BB84264" w14:textId="23CA752E" w:rsidR="00B56572" w:rsidRDefault="00B56572" w:rsidP="00B56572">
      <w:pPr>
        <w:pStyle w:val="BodyText"/>
        <w:ind w:left="360"/>
      </w:pPr>
      <w:r>
        <w:t xml:space="preserve">Any student admitted to Texas State who declares the Construction Science and Management degree will be admitted to the program as a pre-major. Students will be required to meet specific GPA and grade requirements to be eligible for full major standing. An additional application within the </w:t>
      </w:r>
      <w:r w:rsidR="00B44772">
        <w:t>Department</w:t>
      </w:r>
      <w:r>
        <w:t xml:space="preserve"> of Engineering Technology will be required once all requirements </w:t>
      </w:r>
      <w:r w:rsidR="00290F13">
        <w:t xml:space="preserve">are met. </w:t>
      </w:r>
    </w:p>
    <w:p w14:paraId="46D7ECF1" w14:textId="77777777" w:rsidR="00B56572" w:rsidRDefault="00B56572" w:rsidP="00B56572">
      <w:pPr>
        <w:pStyle w:val="BodyText"/>
      </w:pPr>
    </w:p>
    <w:p w14:paraId="64A9A1A1" w14:textId="3BFC83E1" w:rsidR="00B56572" w:rsidRDefault="00290F13" w:rsidP="00B56572">
      <w:pPr>
        <w:pStyle w:val="ListParagraph"/>
        <w:numPr>
          <w:ilvl w:val="0"/>
          <w:numId w:val="5"/>
        </w:numPr>
      </w:pPr>
      <w:r>
        <w:t>2.50 GPA in all pre-construction coursework</w:t>
      </w:r>
    </w:p>
    <w:p w14:paraId="5AAA93A6" w14:textId="55F3E86B" w:rsidR="00B56572" w:rsidRDefault="00B56572" w:rsidP="00B56572">
      <w:pPr>
        <w:pStyle w:val="ListParagraph"/>
        <w:numPr>
          <w:ilvl w:val="0"/>
          <w:numId w:val="5"/>
        </w:numPr>
      </w:pPr>
      <w:r>
        <w:t xml:space="preserve">A grade of a “C” or higher in </w:t>
      </w:r>
      <w:r w:rsidR="00290F13">
        <w:t xml:space="preserve">pre-construction coursework. </w:t>
      </w:r>
    </w:p>
    <w:p w14:paraId="51ADF8D9" w14:textId="1EDA712C" w:rsidR="00290F13" w:rsidRDefault="00B44772" w:rsidP="00305A1D">
      <w:pPr>
        <w:pStyle w:val="ListParagraph"/>
        <w:numPr>
          <w:ilvl w:val="1"/>
          <w:numId w:val="5"/>
        </w:numPr>
      </w:pPr>
      <w:r>
        <w:t xml:space="preserve">Pre-construction coursework includes transfer equivalencies for the </w:t>
      </w:r>
      <w:r w:rsidR="00290F13">
        <w:t xml:space="preserve">following: MATH 2417, MATH 2328, PHYS 1315/1115, PHYS 1325/1125, and CHEM 1335/1135 </w:t>
      </w:r>
    </w:p>
    <w:p w14:paraId="366AB4E0" w14:textId="77777777" w:rsidR="00B56572" w:rsidRDefault="00B56572" w:rsidP="009535F9">
      <w:pPr>
        <w:pStyle w:val="Heading2"/>
        <w:spacing w:before="0" w:line="240" w:lineRule="auto"/>
        <w:ind w:left="360" w:right="180"/>
        <w:jc w:val="left"/>
        <w:rPr>
          <w:rFonts w:asciiTheme="majorHAnsi" w:hAnsiTheme="majorHAnsi"/>
          <w:sz w:val="21"/>
          <w:szCs w:val="21"/>
        </w:rPr>
      </w:pPr>
    </w:p>
    <w:p w14:paraId="7F8D81E4" w14:textId="7C0DBF24"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C34665"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465E5A94" w:rsidR="00B16860" w:rsidRPr="002975B6" w:rsidRDefault="00C34665" w:rsidP="00FA3CAC">
      <w:pPr>
        <w:pStyle w:val="BodyText"/>
        <w:ind w:left="360" w:right="180"/>
        <w:rPr>
          <w:rFonts w:asciiTheme="majorHAnsi" w:hAnsiTheme="majorHAnsi"/>
        </w:rPr>
      </w:pPr>
      <w:hyperlink r:id="rId14" w:history="1">
        <w:r w:rsidR="008F6511" w:rsidRPr="008F6511">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E9153FF" w:rsidR="00B16860" w:rsidRPr="002975B6" w:rsidRDefault="00FE2833"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5EA71E1"/>
    <w:multiLevelType w:val="hybridMultilevel"/>
    <w:tmpl w:val="DF6E24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8733965">
    <w:abstractNumId w:val="0"/>
  </w:num>
  <w:num w:numId="2" w16cid:durableId="1324893254">
    <w:abstractNumId w:val="3"/>
  </w:num>
  <w:num w:numId="3" w16cid:durableId="798689749">
    <w:abstractNumId w:val="2"/>
  </w:num>
  <w:num w:numId="4" w16cid:durableId="2009870020">
    <w:abstractNumId w:val="4"/>
  </w:num>
  <w:num w:numId="5" w16cid:durableId="15323761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0556"/>
    <w:rsid w:val="00041EA1"/>
    <w:rsid w:val="00075A11"/>
    <w:rsid w:val="00090AF8"/>
    <w:rsid w:val="000F6BB6"/>
    <w:rsid w:val="001C072D"/>
    <w:rsid w:val="00290F13"/>
    <w:rsid w:val="002975B6"/>
    <w:rsid w:val="00305A1D"/>
    <w:rsid w:val="003369E4"/>
    <w:rsid w:val="00386EEF"/>
    <w:rsid w:val="00401089"/>
    <w:rsid w:val="004F0C1F"/>
    <w:rsid w:val="00541824"/>
    <w:rsid w:val="005558BE"/>
    <w:rsid w:val="005B5F85"/>
    <w:rsid w:val="00676050"/>
    <w:rsid w:val="00693B5F"/>
    <w:rsid w:val="006D0F9F"/>
    <w:rsid w:val="00754D56"/>
    <w:rsid w:val="00763352"/>
    <w:rsid w:val="0079457C"/>
    <w:rsid w:val="008F6511"/>
    <w:rsid w:val="00917E96"/>
    <w:rsid w:val="009535F9"/>
    <w:rsid w:val="009F059E"/>
    <w:rsid w:val="00A26165"/>
    <w:rsid w:val="00A30D8F"/>
    <w:rsid w:val="00AC2F6F"/>
    <w:rsid w:val="00B16860"/>
    <w:rsid w:val="00B30C85"/>
    <w:rsid w:val="00B44772"/>
    <w:rsid w:val="00B56572"/>
    <w:rsid w:val="00B76511"/>
    <w:rsid w:val="00BC4F3C"/>
    <w:rsid w:val="00C13710"/>
    <w:rsid w:val="00C253BE"/>
    <w:rsid w:val="00C34665"/>
    <w:rsid w:val="00C42CCF"/>
    <w:rsid w:val="00C61A9D"/>
    <w:rsid w:val="00C658B3"/>
    <w:rsid w:val="00CB3EF9"/>
    <w:rsid w:val="00CC50B2"/>
    <w:rsid w:val="00D134E3"/>
    <w:rsid w:val="00DA310B"/>
    <w:rsid w:val="00E11A6D"/>
    <w:rsid w:val="00FA3CAC"/>
    <w:rsid w:val="00FD40A6"/>
    <w:rsid w:val="00FE266F"/>
    <w:rsid w:val="00FE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305A1D"/>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89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2022-07-28T15:29:00Z</dcterms:created>
  <dcterms:modified xsi:type="dcterms:W3CDTF">2022-07-28T19:01:00Z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