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B39DA" w14:textId="3EB034B1" w:rsidR="00CF2EC7" w:rsidRDefault="00CD5EDC">
      <w:pPr>
        <w:pStyle w:val="BodyText"/>
        <w:spacing w:before="39"/>
        <w:ind w:left="900" w:right="1100"/>
        <w:jc w:val="center"/>
      </w:pPr>
      <w:r>
        <w:t>TEXAS STATE UNIVERSITY</w:t>
      </w:r>
    </w:p>
    <w:p w14:paraId="0B4663FB" w14:textId="1EA2A71D" w:rsidR="00CD5EDC" w:rsidRDefault="00CD5EDC">
      <w:pPr>
        <w:pStyle w:val="BodyText"/>
        <w:spacing w:before="39"/>
        <w:ind w:left="900" w:right="1100"/>
        <w:jc w:val="center"/>
      </w:pPr>
      <w:r>
        <w:t>ST DAVID</w:t>
      </w:r>
      <w:r w:rsidR="00D961F3">
        <w:t>’</w:t>
      </w:r>
      <w:r>
        <w:t>S SCHOOL OF NURSING</w:t>
      </w:r>
    </w:p>
    <w:p w14:paraId="5CFB39DB" w14:textId="77777777" w:rsidR="00CF2EC7" w:rsidRDefault="00CF2EC7">
      <w:pPr>
        <w:pStyle w:val="BodyText"/>
        <w:spacing w:before="8"/>
        <w:rPr>
          <w:sz w:val="19"/>
        </w:rPr>
      </w:pPr>
    </w:p>
    <w:p w14:paraId="7F2E25F7" w14:textId="72620F16" w:rsidR="00F156DC" w:rsidRDefault="00BC23BB" w:rsidP="000C6AD5">
      <w:pPr>
        <w:pStyle w:val="BodyText"/>
        <w:ind w:left="903" w:right="1098"/>
        <w:jc w:val="center"/>
        <w:rPr>
          <w:b/>
        </w:rPr>
      </w:pPr>
      <w:r w:rsidRPr="001C2EC0">
        <w:rPr>
          <w:b/>
        </w:rPr>
        <w:t>NUR</w:t>
      </w:r>
      <w:r w:rsidR="00CD5EDC" w:rsidRPr="001C2EC0">
        <w:rPr>
          <w:b/>
        </w:rPr>
        <w:t xml:space="preserve">S </w:t>
      </w:r>
      <w:r w:rsidR="00F156DC">
        <w:rPr>
          <w:b/>
        </w:rPr>
        <w:t>5287 Chronic Mental Health Self-Management Across the Lifespan Practicum</w:t>
      </w:r>
    </w:p>
    <w:p w14:paraId="5CFB39DD" w14:textId="49C053B4" w:rsidR="00CF2EC7" w:rsidRDefault="00173623" w:rsidP="000C6AD5">
      <w:pPr>
        <w:pStyle w:val="BodyText"/>
        <w:ind w:left="903" w:right="1098"/>
        <w:jc w:val="center"/>
        <w:rPr>
          <w:b/>
        </w:rPr>
      </w:pPr>
      <w:r>
        <w:rPr>
          <w:b/>
        </w:rPr>
        <w:t xml:space="preserve">PRECEPTOR CLINICAL </w:t>
      </w:r>
      <w:r w:rsidR="00D961F3">
        <w:rPr>
          <w:b/>
        </w:rPr>
        <w:t>EVALUATION</w:t>
      </w:r>
    </w:p>
    <w:p w14:paraId="31AE240B" w14:textId="77777777" w:rsidR="000C6AD5" w:rsidRPr="000C6AD5" w:rsidRDefault="000C6AD5" w:rsidP="000C6AD5">
      <w:pPr>
        <w:pStyle w:val="BodyText"/>
        <w:ind w:left="903" w:right="1098"/>
        <w:jc w:val="center"/>
        <w:rPr>
          <w:b/>
        </w:rPr>
      </w:pPr>
    </w:p>
    <w:p w14:paraId="5CFB39DE" w14:textId="77777777" w:rsidR="00CF2EC7" w:rsidRDefault="00BC23BB" w:rsidP="00D338AE">
      <w:pPr>
        <w:pStyle w:val="BodyText"/>
        <w:pBdr>
          <w:bottom w:val="single" w:sz="4" w:space="1" w:color="auto"/>
        </w:pBdr>
        <w:tabs>
          <w:tab w:val="left" w:pos="4639"/>
          <w:tab w:val="left" w:pos="8239"/>
        </w:tabs>
        <w:spacing w:before="1"/>
      </w:pPr>
      <w:r>
        <w:t>Student:</w:t>
      </w:r>
      <w:r>
        <w:tab/>
        <w:t>Site:</w:t>
      </w:r>
      <w:r>
        <w:tab/>
        <w:t>Term:</w:t>
      </w:r>
    </w:p>
    <w:p w14:paraId="5CFB39DF" w14:textId="77777777" w:rsidR="00CF2EC7" w:rsidRDefault="00CF2EC7">
      <w:pPr>
        <w:pStyle w:val="BodyText"/>
        <w:spacing w:before="8"/>
        <w:rPr>
          <w:sz w:val="19"/>
        </w:rPr>
      </w:pPr>
    </w:p>
    <w:p w14:paraId="5CFB39E0" w14:textId="44083DF2" w:rsidR="00CF2EC7" w:rsidRDefault="00BC23BB" w:rsidP="00D338AE">
      <w:pPr>
        <w:pStyle w:val="BodyText"/>
        <w:pBdr>
          <w:bottom w:val="single" w:sz="4" w:space="1" w:color="auto"/>
        </w:pBdr>
        <w:tabs>
          <w:tab w:val="left" w:pos="4639"/>
        </w:tabs>
      </w:pPr>
      <w:r>
        <w:t>Date:</w:t>
      </w:r>
      <w:r>
        <w:tab/>
      </w:r>
      <w:r w:rsidR="003E01E7">
        <w:t xml:space="preserve">Faculty </w:t>
      </w:r>
      <w:r>
        <w:t>Evaluator:</w:t>
      </w:r>
    </w:p>
    <w:p w14:paraId="5CFB39E1" w14:textId="77777777" w:rsidR="00CF2EC7" w:rsidRDefault="00CF2EC7">
      <w:pPr>
        <w:pStyle w:val="BodyText"/>
        <w:spacing w:before="10"/>
        <w:rPr>
          <w:sz w:val="19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8"/>
        <w:gridCol w:w="8100"/>
      </w:tblGrid>
      <w:tr w:rsidR="003D51B9" w:rsidRPr="00CE49AA" w14:paraId="4DD58080" w14:textId="77777777" w:rsidTr="00661D45">
        <w:trPr>
          <w:trHeight w:val="193"/>
          <w:jc w:val="center"/>
        </w:trPr>
        <w:tc>
          <w:tcPr>
            <w:tcW w:w="2118" w:type="dxa"/>
            <w:tcBorders>
              <w:left w:val="double" w:sz="2" w:space="0" w:color="000000"/>
              <w:bottom w:val="single" w:sz="8" w:space="0" w:color="000000"/>
            </w:tcBorders>
          </w:tcPr>
          <w:p w14:paraId="3E2DE8D0" w14:textId="4F45F9F6" w:rsidR="003D51B9" w:rsidRPr="00CE49AA" w:rsidRDefault="003D51B9" w:rsidP="000C39AF">
            <w:pPr>
              <w:jc w:val="center"/>
              <w:rPr>
                <w:b/>
                <w:bCs/>
              </w:rPr>
            </w:pPr>
          </w:p>
        </w:tc>
        <w:tc>
          <w:tcPr>
            <w:tcW w:w="8100" w:type="dxa"/>
            <w:tcBorders>
              <w:bottom w:val="single" w:sz="8" w:space="0" w:color="000000"/>
            </w:tcBorders>
          </w:tcPr>
          <w:p w14:paraId="02493727" w14:textId="579439FB" w:rsidR="003D51B9" w:rsidRPr="00CE49AA" w:rsidRDefault="00D21A71" w:rsidP="00F914C7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Clinical </w:t>
            </w:r>
            <w:r w:rsidR="003D51B9" w:rsidRPr="00CE49AA">
              <w:rPr>
                <w:b/>
                <w:bCs/>
              </w:rPr>
              <w:t>Behaviors and Performance Quality</w:t>
            </w:r>
          </w:p>
        </w:tc>
      </w:tr>
      <w:tr w:rsidR="003D51B9" w:rsidRPr="00AD56BE" w14:paraId="705FB50F" w14:textId="77777777" w:rsidTr="00661D45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7A65BE20" w14:textId="77777777" w:rsidR="003D51B9" w:rsidRPr="00AD56BE" w:rsidRDefault="003D51B9" w:rsidP="00F914C7">
            <w:pPr>
              <w:pStyle w:val="TableParagraph"/>
              <w:spacing w:after="60" w:line="194" w:lineRule="exact"/>
              <w:ind w:left="279" w:right="286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1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Deficient </w:t>
            </w:r>
          </w:p>
        </w:tc>
        <w:tc>
          <w:tcPr>
            <w:tcW w:w="8100" w:type="dxa"/>
          </w:tcPr>
          <w:p w14:paraId="7C414E24" w14:textId="1C55E139" w:rsidR="003D51B9" w:rsidRPr="00AD56BE" w:rsidRDefault="003D51B9" w:rsidP="00F914C7">
            <w:pPr>
              <w:pStyle w:val="TableParagraph"/>
              <w:tabs>
                <w:tab w:val="left" w:pos="3360"/>
              </w:tabs>
              <w:spacing w:after="60" w:line="194" w:lineRule="exact"/>
              <w:ind w:left="360" w:right="174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>Practices in an unsafe manner</w:t>
            </w:r>
            <w:r w:rsidR="00AF09C0" w:rsidRPr="00AD56BE">
              <w:rPr>
                <w:rFonts w:ascii="Calibri"/>
                <w:sz w:val="16"/>
                <w:szCs w:val="16"/>
              </w:rPr>
              <w:t xml:space="preserve"> and i</w:t>
            </w:r>
            <w:r w:rsidRPr="00AD56BE">
              <w:rPr>
                <w:rFonts w:ascii="Calibri"/>
                <w:sz w:val="16"/>
                <w:szCs w:val="16"/>
              </w:rPr>
              <w:t>s unable to identify components for safe care.</w:t>
            </w:r>
          </w:p>
        </w:tc>
      </w:tr>
      <w:tr w:rsidR="00F070BD" w:rsidRPr="00AD56BE" w14:paraId="4E980125" w14:textId="77777777" w:rsidTr="000C39AF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7F2E0BAD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281" w:right="284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2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Beginner </w:t>
            </w:r>
          </w:p>
        </w:tc>
        <w:tc>
          <w:tcPr>
            <w:tcW w:w="8100" w:type="dxa"/>
          </w:tcPr>
          <w:p w14:paraId="2482F259" w14:textId="77777777" w:rsidR="00F070BD" w:rsidRPr="00AD56BE" w:rsidRDefault="00F070BD" w:rsidP="000C39AF">
            <w:pPr>
              <w:tabs>
                <w:tab w:val="left" w:pos="3538"/>
              </w:tabs>
              <w:spacing w:after="60"/>
              <w:ind w:left="3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questionably safe manner, requiring repeated prompting and direction from preceptor.</w:t>
            </w:r>
          </w:p>
        </w:tc>
      </w:tr>
      <w:tr w:rsidR="00F070BD" w:rsidRPr="00AD56BE" w14:paraId="55E0899F" w14:textId="77777777" w:rsidTr="000C39AF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01BAA2F5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281" w:right="286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3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Advanced Beginner</w:t>
            </w:r>
          </w:p>
        </w:tc>
        <w:tc>
          <w:tcPr>
            <w:tcW w:w="8100" w:type="dxa"/>
          </w:tcPr>
          <w:p w14:paraId="700A4AB2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safe manner but may require frequent prompting and minimal direction from preceptor.</w:t>
            </w:r>
          </w:p>
        </w:tc>
      </w:tr>
      <w:tr w:rsidR="00F070BD" w:rsidRPr="00AD56BE" w14:paraId="3F6E1C7D" w14:textId="77777777" w:rsidTr="000C39AF">
        <w:trPr>
          <w:trHeight w:val="251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59CE71E6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281" w:right="283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4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Competent </w:t>
            </w:r>
          </w:p>
        </w:tc>
        <w:tc>
          <w:tcPr>
            <w:tcW w:w="8100" w:type="dxa"/>
          </w:tcPr>
          <w:p w14:paraId="5FF46FB3" w14:textId="77777777" w:rsidR="00F070BD" w:rsidRPr="00AD56BE" w:rsidRDefault="00F070BD" w:rsidP="000C39AF">
            <w:pPr>
              <w:pStyle w:val="TableParagraph"/>
              <w:tabs>
                <w:tab w:val="left" w:pos="2880"/>
              </w:tabs>
              <w:spacing w:after="60" w:line="194" w:lineRule="exact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safe, accurate and competent manner with minimal prompting and reinforcement from preceptor.</w:t>
            </w:r>
          </w:p>
        </w:tc>
      </w:tr>
      <w:tr w:rsidR="00F070BD" w:rsidRPr="00AD56BE" w14:paraId="1B4F28B9" w14:textId="77777777" w:rsidTr="000C39AF">
        <w:trPr>
          <w:trHeight w:val="241"/>
          <w:jc w:val="center"/>
        </w:trPr>
        <w:tc>
          <w:tcPr>
            <w:tcW w:w="2118" w:type="dxa"/>
            <w:tcBorders>
              <w:top w:val="single" w:sz="8" w:space="0" w:color="000000"/>
              <w:left w:val="double" w:sz="2" w:space="0" w:color="000000"/>
            </w:tcBorders>
          </w:tcPr>
          <w:p w14:paraId="400E7022" w14:textId="77777777" w:rsidR="00F070BD" w:rsidRPr="00AD56BE" w:rsidRDefault="00F070BD" w:rsidP="000C39AF">
            <w:pPr>
              <w:pStyle w:val="TableParagraph"/>
              <w:spacing w:before="1" w:after="60"/>
              <w:ind w:left="281" w:right="285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5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Proficient </w:t>
            </w:r>
          </w:p>
        </w:tc>
        <w:tc>
          <w:tcPr>
            <w:tcW w:w="8100" w:type="dxa"/>
            <w:tcBorders>
              <w:top w:val="single" w:sz="8" w:space="0" w:color="000000"/>
            </w:tcBorders>
          </w:tcPr>
          <w:p w14:paraId="04F08C9D" w14:textId="77777777" w:rsidR="00F070BD" w:rsidRPr="00AD56BE" w:rsidRDefault="00F070BD" w:rsidP="000C39AF">
            <w:pPr>
              <w:pStyle w:val="TableParagraph"/>
              <w:spacing w:before="1" w:after="60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 xml:space="preserve">Practices in a safe, accurate, proficient and self-directed manner, while independently seeking preceptor validation. </w:t>
            </w:r>
          </w:p>
        </w:tc>
      </w:tr>
    </w:tbl>
    <w:p w14:paraId="34945A04" w14:textId="77777777" w:rsidR="003D51B9" w:rsidRDefault="003D51B9" w:rsidP="0022685C">
      <w:pPr>
        <w:spacing w:before="1"/>
        <w:ind w:left="903" w:right="1100"/>
        <w:jc w:val="center"/>
        <w:rPr>
          <w:rFonts w:ascii="Calibri" w:hAnsi="Calibri"/>
          <w:i/>
          <w:sz w:val="20"/>
        </w:rPr>
      </w:pPr>
    </w:p>
    <w:p w14:paraId="5CFB3A0F" w14:textId="77777777" w:rsidR="00CF2EC7" w:rsidRDefault="00CF2EC7">
      <w:pPr>
        <w:pStyle w:val="BodyText"/>
        <w:rPr>
          <w:i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7"/>
        <w:gridCol w:w="1702"/>
        <w:gridCol w:w="3165"/>
      </w:tblGrid>
      <w:tr w:rsidR="00307178" w:rsidRPr="00641D2F" w14:paraId="425B44AD" w14:textId="77777777" w:rsidTr="0022685C">
        <w:tc>
          <w:tcPr>
            <w:tcW w:w="1159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0194BE75" w14:textId="469D81D7" w:rsidR="00307178" w:rsidRPr="00641D2F" w:rsidRDefault="00307178" w:rsidP="00464F0F">
            <w:pPr>
              <w:pStyle w:val="BodyText"/>
              <w:spacing w:before="1" w:after="120"/>
              <w:rPr>
                <w:rFonts w:ascii="Calibri Light" w:hAnsi="Calibri Light" w:cs="Calibri Light"/>
                <w:sz w:val="28"/>
                <w:szCs w:val="28"/>
              </w:rPr>
            </w:pPr>
            <w:r w:rsidRPr="00641D2F">
              <w:rPr>
                <w:rFonts w:ascii="Calibri Light" w:hAnsi="Calibri Light" w:cs="Calibri Light"/>
                <w:sz w:val="28"/>
                <w:szCs w:val="28"/>
              </w:rPr>
              <w:t>I. Assessment</w:t>
            </w:r>
          </w:p>
        </w:tc>
      </w:tr>
      <w:tr w:rsidR="000B4933" w:rsidRPr="00641D2F" w14:paraId="1FF4BC40" w14:textId="77777777" w:rsidTr="0022685C">
        <w:tc>
          <w:tcPr>
            <w:tcW w:w="6727" w:type="dxa"/>
            <w:tcBorders>
              <w:top w:val="single" w:sz="18" w:space="0" w:color="860006"/>
            </w:tcBorders>
          </w:tcPr>
          <w:p w14:paraId="42668733" w14:textId="79D8F256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Subjective Data-History</w:t>
            </w:r>
          </w:p>
        </w:tc>
        <w:tc>
          <w:tcPr>
            <w:tcW w:w="1702" w:type="dxa"/>
            <w:tcBorders>
              <w:top w:val="single" w:sz="18" w:space="0" w:color="860006"/>
            </w:tcBorders>
          </w:tcPr>
          <w:p w14:paraId="725D9979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18" w:space="0" w:color="860006"/>
            </w:tcBorders>
          </w:tcPr>
          <w:p w14:paraId="0BD5B105" w14:textId="245300E1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0B4933" w:rsidRPr="00641D2F" w14:paraId="01760B02" w14:textId="77777777" w:rsidTr="0022685C">
        <w:tc>
          <w:tcPr>
            <w:tcW w:w="6727" w:type="dxa"/>
          </w:tcPr>
          <w:p w14:paraId="0AE695E8" w14:textId="68CC08A3" w:rsidR="000B4933" w:rsidRPr="00641D2F" w:rsidRDefault="000B4933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41D2F">
              <w:rPr>
                <w:rFonts w:eastAsia="Times New Roman"/>
                <w:color w:val="000000"/>
                <w:sz w:val="20"/>
                <w:szCs w:val="20"/>
              </w:rPr>
              <w:t xml:space="preserve">Obtains accurate, complete, and timely </w:t>
            </w:r>
            <w:r w:rsidR="00F156DC">
              <w:rPr>
                <w:rFonts w:eastAsia="Times New Roman"/>
                <w:color w:val="000000"/>
                <w:sz w:val="20"/>
                <w:szCs w:val="20"/>
              </w:rPr>
              <w:t xml:space="preserve">psychiatric and/or pertinent medical </w:t>
            </w:r>
            <w:r w:rsidRPr="00641D2F">
              <w:rPr>
                <w:rFonts w:eastAsia="Times New Roman"/>
                <w:color w:val="000000"/>
                <w:sz w:val="20"/>
                <w:szCs w:val="20"/>
              </w:rPr>
              <w:t>history for comprehensive, episodic, or acute visits for patients across the lifespan for this course.</w:t>
            </w:r>
            <w:r w:rsidR="00F156DC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F156DC" w:rsidRPr="00F156DC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(includes psychiatric evaluations and mental status screenings)</w:t>
            </w:r>
          </w:p>
        </w:tc>
        <w:tc>
          <w:tcPr>
            <w:tcW w:w="1702" w:type="dxa"/>
          </w:tcPr>
          <w:p w14:paraId="4B1190AA" w14:textId="6FD56EDA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BE7AA1D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59B70EE6" w14:textId="77777777" w:rsidTr="0022685C">
        <w:tc>
          <w:tcPr>
            <w:tcW w:w="6727" w:type="dxa"/>
          </w:tcPr>
          <w:p w14:paraId="2890F191" w14:textId="0A62354E" w:rsidR="000B4933" w:rsidRPr="00641D2F" w:rsidRDefault="000B4933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Demonstrates therapeutic interviewing skills.</w:t>
            </w:r>
          </w:p>
        </w:tc>
        <w:tc>
          <w:tcPr>
            <w:tcW w:w="1702" w:type="dxa"/>
          </w:tcPr>
          <w:p w14:paraId="5B901719" w14:textId="6A6BC466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1D3141A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6A12C27D" w14:textId="77777777" w:rsidTr="0022685C">
        <w:tc>
          <w:tcPr>
            <w:tcW w:w="6727" w:type="dxa"/>
          </w:tcPr>
          <w:p w14:paraId="5EC36525" w14:textId="12B93F5A" w:rsidR="000B4933" w:rsidRPr="00641D2F" w:rsidRDefault="000B4933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41D2F">
              <w:rPr>
                <w:rFonts w:eastAsia="Times New Roman"/>
                <w:color w:val="000000"/>
                <w:sz w:val="20"/>
                <w:szCs w:val="20"/>
              </w:rPr>
              <w:t>Utilizes pertinent positives and negatives in history to arrive at priority differential diagnoses.</w:t>
            </w:r>
          </w:p>
        </w:tc>
        <w:tc>
          <w:tcPr>
            <w:tcW w:w="1702" w:type="dxa"/>
          </w:tcPr>
          <w:p w14:paraId="090C233F" w14:textId="11B9F9D0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1B0E375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0899001" w14:textId="77777777" w:rsidTr="0022685C">
        <w:tc>
          <w:tcPr>
            <w:tcW w:w="6727" w:type="dxa"/>
          </w:tcPr>
          <w:p w14:paraId="6CBC1E15" w14:textId="440ADBD7" w:rsidR="000B4933" w:rsidRPr="00641D2F" w:rsidRDefault="000B4933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41D2F">
              <w:rPr>
                <w:rFonts w:eastAsia="Times New Roman"/>
                <w:color w:val="000000"/>
                <w:sz w:val="20"/>
                <w:szCs w:val="20"/>
              </w:rPr>
              <w:t xml:space="preserve">Elicits physiologic, psychological, and socio-economic factors in history. </w:t>
            </w:r>
          </w:p>
        </w:tc>
        <w:tc>
          <w:tcPr>
            <w:tcW w:w="1702" w:type="dxa"/>
          </w:tcPr>
          <w:p w14:paraId="07DB0252" w14:textId="4E19EBD7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7F4AC79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4B70EC" w:rsidRPr="00641D2F" w14:paraId="1B57D4ED" w14:textId="77777777" w:rsidTr="0022685C">
        <w:tc>
          <w:tcPr>
            <w:tcW w:w="6727" w:type="dxa"/>
          </w:tcPr>
          <w:p w14:paraId="0B04D484" w14:textId="41A9B649" w:rsidR="004B70EC" w:rsidRPr="00641D2F" w:rsidRDefault="004B70EC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Therapeutically elicits conflict, abuse, sexuality, and other difficult content in history.  </w:t>
            </w:r>
          </w:p>
        </w:tc>
        <w:tc>
          <w:tcPr>
            <w:tcW w:w="1702" w:type="dxa"/>
          </w:tcPr>
          <w:p w14:paraId="535976BD" w14:textId="77777777" w:rsidR="004B70EC" w:rsidRPr="00641D2F" w:rsidRDefault="004B70EC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A2CFFA3" w14:textId="77777777" w:rsidR="004B70EC" w:rsidRPr="00641D2F" w:rsidRDefault="004B70EC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17B6A" w:rsidRPr="00641D2F" w14:paraId="4482590D" w14:textId="77777777" w:rsidTr="0022685C">
        <w:tc>
          <w:tcPr>
            <w:tcW w:w="6727" w:type="dxa"/>
          </w:tcPr>
          <w:p w14:paraId="38661529" w14:textId="1F79FC20" w:rsidR="00617B6A" w:rsidRPr="00641D2F" w:rsidRDefault="00617B6A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Objective Data-Physical Exam</w:t>
            </w:r>
          </w:p>
        </w:tc>
        <w:tc>
          <w:tcPr>
            <w:tcW w:w="1702" w:type="dxa"/>
          </w:tcPr>
          <w:p w14:paraId="3F469279" w14:textId="56FC4FE9" w:rsidR="00617B6A" w:rsidRPr="00641D2F" w:rsidRDefault="00617B6A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16E0354" w14:textId="77777777" w:rsidR="00617B6A" w:rsidRPr="00641D2F" w:rsidRDefault="00617B6A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3F282F4" w14:textId="77777777" w:rsidTr="0022685C">
        <w:tc>
          <w:tcPr>
            <w:tcW w:w="6727" w:type="dxa"/>
          </w:tcPr>
          <w:p w14:paraId="579F0FA7" w14:textId="226219F7" w:rsidR="000B4933" w:rsidRPr="00641D2F" w:rsidRDefault="000B4933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Performs and modifies comprehensive or focused physical examination of patients in an organized and timely manner</w:t>
            </w:r>
            <w:r w:rsidR="00F156D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as applicable to psychiatric mental health settings</w:t>
            </w: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14:paraId="0C2861E6" w14:textId="75559E1C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04405B12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72C948AB" w14:textId="77777777" w:rsidTr="0022685C">
        <w:tc>
          <w:tcPr>
            <w:tcW w:w="6727" w:type="dxa"/>
          </w:tcPr>
          <w:p w14:paraId="67E8736D" w14:textId="337DF462" w:rsidR="000B4933" w:rsidRPr="00641D2F" w:rsidRDefault="000B4933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Conducts appropriate developmental, behavioral, and/or mental health screenings according to evidence-based guidelines.</w:t>
            </w:r>
          </w:p>
        </w:tc>
        <w:tc>
          <w:tcPr>
            <w:tcW w:w="1702" w:type="dxa"/>
          </w:tcPr>
          <w:p w14:paraId="5BA1160E" w14:textId="1A96DECE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DD801C9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5F8BFE1" w14:textId="77777777" w:rsidTr="0022685C">
        <w:tc>
          <w:tcPr>
            <w:tcW w:w="6727" w:type="dxa"/>
          </w:tcPr>
          <w:p w14:paraId="6FB7AE25" w14:textId="2B10BEAB" w:rsidR="000B4933" w:rsidRPr="00641D2F" w:rsidRDefault="000B4933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Correctly uses assessment techniques and equipment for physical exam</w:t>
            </w:r>
            <w:r w:rsidR="00F156D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as applicable to psychiatric-mental health setting.</w:t>
            </w:r>
          </w:p>
        </w:tc>
        <w:tc>
          <w:tcPr>
            <w:tcW w:w="1702" w:type="dxa"/>
          </w:tcPr>
          <w:p w14:paraId="74A0A28C" w14:textId="12C73680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188BE48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17B6A" w:rsidRPr="00641D2F" w14:paraId="439258A1" w14:textId="77777777" w:rsidTr="0022685C">
        <w:tc>
          <w:tcPr>
            <w:tcW w:w="6727" w:type="dxa"/>
          </w:tcPr>
          <w:p w14:paraId="32E5C78C" w14:textId="2B696BF1" w:rsidR="00617B6A" w:rsidRPr="00641D2F" w:rsidRDefault="00617B6A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Health Promotion &amp; Risk</w:t>
            </w:r>
          </w:p>
        </w:tc>
        <w:tc>
          <w:tcPr>
            <w:tcW w:w="1702" w:type="dxa"/>
          </w:tcPr>
          <w:p w14:paraId="3425112A" w14:textId="28926F8B" w:rsidR="00617B6A" w:rsidRPr="00641D2F" w:rsidRDefault="00617B6A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0D1040CB" w14:textId="77777777" w:rsidR="00617B6A" w:rsidRPr="00641D2F" w:rsidRDefault="00617B6A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07122DA" w14:textId="77777777" w:rsidTr="0022685C">
        <w:tc>
          <w:tcPr>
            <w:tcW w:w="6727" w:type="dxa"/>
          </w:tcPr>
          <w:p w14:paraId="4379F2C3" w14:textId="0D5894E8" w:rsidR="000B4933" w:rsidRPr="00641D2F" w:rsidRDefault="000B4933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41D2F">
              <w:rPr>
                <w:rFonts w:eastAsia="Times New Roman"/>
                <w:color w:val="000000"/>
                <w:sz w:val="20"/>
                <w:szCs w:val="20"/>
              </w:rPr>
              <w:t>Addresses health and psychosocial risks when implementing treatment plan.</w:t>
            </w:r>
          </w:p>
        </w:tc>
        <w:tc>
          <w:tcPr>
            <w:tcW w:w="1702" w:type="dxa"/>
          </w:tcPr>
          <w:p w14:paraId="3862F902" w14:textId="55ADF0E8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7F79738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7BF189ED" w14:textId="77777777" w:rsidTr="0022685C">
        <w:tc>
          <w:tcPr>
            <w:tcW w:w="6727" w:type="dxa"/>
          </w:tcPr>
          <w:p w14:paraId="0F52C111" w14:textId="35422FAB" w:rsidR="000B4933" w:rsidRPr="00641D2F" w:rsidRDefault="000B4933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41D2F">
              <w:rPr>
                <w:rFonts w:eastAsia="Times New Roman"/>
                <w:color w:val="000000"/>
                <w:sz w:val="20"/>
                <w:szCs w:val="20"/>
              </w:rPr>
              <w:t>Promotes self-care</w:t>
            </w:r>
            <w:r w:rsidR="00F156DC">
              <w:rPr>
                <w:rFonts w:eastAsia="Times New Roman"/>
                <w:color w:val="000000"/>
                <w:sz w:val="20"/>
                <w:szCs w:val="20"/>
              </w:rPr>
              <w:t xml:space="preserve"> for patient and family as applicable.</w:t>
            </w:r>
          </w:p>
        </w:tc>
        <w:tc>
          <w:tcPr>
            <w:tcW w:w="1702" w:type="dxa"/>
          </w:tcPr>
          <w:p w14:paraId="74C561AC" w14:textId="0DB821D4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340E72D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ED74FF7" w14:textId="77777777" w:rsidTr="0022685C">
        <w:tc>
          <w:tcPr>
            <w:tcW w:w="6727" w:type="dxa"/>
          </w:tcPr>
          <w:p w14:paraId="7C454E77" w14:textId="37F83982" w:rsidR="000B4933" w:rsidRPr="00641D2F" w:rsidRDefault="000B4933" w:rsidP="00641D2F">
            <w:pPr>
              <w:pStyle w:val="TableParagraph"/>
              <w:numPr>
                <w:ilvl w:val="0"/>
                <w:numId w:val="29"/>
              </w:numPr>
              <w:tabs>
                <w:tab w:val="left" w:pos="2880"/>
              </w:tabs>
              <w:spacing w:before="1" w:after="120"/>
              <w:rPr>
                <w:sz w:val="20"/>
                <w:szCs w:val="20"/>
              </w:rPr>
            </w:pPr>
            <w:r w:rsidRPr="00641D2F">
              <w:rPr>
                <w:rFonts w:eastAsia="Times New Roman"/>
                <w:color w:val="000000"/>
                <w:sz w:val="20"/>
                <w:szCs w:val="20"/>
              </w:rPr>
              <w:t xml:space="preserve">Articulates the impact of acute or chronic </w:t>
            </w:r>
            <w:r w:rsidR="004B70EC">
              <w:rPr>
                <w:rFonts w:eastAsia="Times New Roman"/>
                <w:color w:val="000000"/>
                <w:sz w:val="20"/>
                <w:szCs w:val="20"/>
              </w:rPr>
              <w:t xml:space="preserve">mental </w:t>
            </w:r>
            <w:r w:rsidRPr="00641D2F">
              <w:rPr>
                <w:rFonts w:eastAsia="Times New Roman"/>
                <w:color w:val="000000"/>
                <w:sz w:val="20"/>
                <w:szCs w:val="20"/>
              </w:rPr>
              <w:t>illness/injury on the patient/family as a whole.</w:t>
            </w:r>
          </w:p>
        </w:tc>
        <w:tc>
          <w:tcPr>
            <w:tcW w:w="1702" w:type="dxa"/>
          </w:tcPr>
          <w:p w14:paraId="09E037BA" w14:textId="6CC60986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9C67DDC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685391D" w14:textId="77777777" w:rsidTr="0022685C">
        <w:tc>
          <w:tcPr>
            <w:tcW w:w="6727" w:type="dxa"/>
          </w:tcPr>
          <w:p w14:paraId="7F1E1BB4" w14:textId="20214A54" w:rsidR="000B4933" w:rsidRPr="00641D2F" w:rsidRDefault="000B4933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Practices minimizing risk to patients and providers at the individual and systems levels.</w:t>
            </w:r>
          </w:p>
        </w:tc>
        <w:tc>
          <w:tcPr>
            <w:tcW w:w="1702" w:type="dxa"/>
          </w:tcPr>
          <w:p w14:paraId="4119B1F7" w14:textId="3C0EB4F1" w:rsidR="000B4933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1CD280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17B6A" w:rsidRPr="00641D2F" w14:paraId="72F672BA" w14:textId="77777777" w:rsidTr="0022685C">
        <w:tc>
          <w:tcPr>
            <w:tcW w:w="6727" w:type="dxa"/>
          </w:tcPr>
          <w:p w14:paraId="35239810" w14:textId="17182660" w:rsidR="00617B6A" w:rsidRPr="00641D2F" w:rsidRDefault="00617B6A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lastRenderedPageBreak/>
              <w:t>Differential Diagnosis</w:t>
            </w:r>
          </w:p>
        </w:tc>
        <w:tc>
          <w:tcPr>
            <w:tcW w:w="1702" w:type="dxa"/>
          </w:tcPr>
          <w:p w14:paraId="318D75C8" w14:textId="48B250A2" w:rsidR="00617B6A" w:rsidRPr="00641D2F" w:rsidRDefault="00617B6A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AEC3693" w14:textId="77777777" w:rsidR="00617B6A" w:rsidRPr="00641D2F" w:rsidRDefault="00617B6A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E3A0B9C" w14:textId="77777777" w:rsidTr="0022685C">
        <w:tc>
          <w:tcPr>
            <w:tcW w:w="6727" w:type="dxa"/>
          </w:tcPr>
          <w:p w14:paraId="1AE0ED75" w14:textId="387D82A6" w:rsidR="000B4933" w:rsidRPr="00641D2F" w:rsidRDefault="000B4933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Prioritizes differential based on history</w:t>
            </w:r>
            <w:r w:rsidR="00F156DC">
              <w:rPr>
                <w:rFonts w:ascii="Calibri Light" w:hAnsi="Calibri Light" w:cs="Calibri Light"/>
                <w:sz w:val="20"/>
                <w:szCs w:val="20"/>
              </w:rPr>
              <w:t xml:space="preserve">, </w:t>
            </w:r>
            <w:r w:rsidRPr="00641D2F">
              <w:rPr>
                <w:rFonts w:ascii="Calibri Light" w:hAnsi="Calibri Light" w:cs="Calibri Light"/>
                <w:sz w:val="20"/>
                <w:szCs w:val="20"/>
              </w:rPr>
              <w:t>exam</w:t>
            </w:r>
            <w:r w:rsidR="00F156DC">
              <w:rPr>
                <w:rFonts w:ascii="Calibri Light" w:hAnsi="Calibri Light" w:cs="Calibri Light"/>
                <w:sz w:val="20"/>
                <w:szCs w:val="20"/>
              </w:rPr>
              <w:t>, and psychiatric evaluation</w:t>
            </w:r>
            <w:r w:rsidRPr="00641D2F">
              <w:rPr>
                <w:rFonts w:ascii="Calibri Light" w:hAnsi="Calibri Light" w:cs="Calibri Light"/>
                <w:sz w:val="20"/>
                <w:szCs w:val="20"/>
              </w:rPr>
              <w:t>.</w:t>
            </w:r>
          </w:p>
        </w:tc>
        <w:tc>
          <w:tcPr>
            <w:tcW w:w="1702" w:type="dxa"/>
          </w:tcPr>
          <w:p w14:paraId="42025E1F" w14:textId="28BD1F0F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FE1A313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58B027CD" w14:textId="77777777" w:rsidTr="0022685C">
        <w:tc>
          <w:tcPr>
            <w:tcW w:w="6727" w:type="dxa"/>
            <w:tcBorders>
              <w:bottom w:val="single" w:sz="18" w:space="0" w:color="860006"/>
            </w:tcBorders>
          </w:tcPr>
          <w:p w14:paraId="53DC3550" w14:textId="71046FA9" w:rsidR="000B4933" w:rsidRPr="00641D2F" w:rsidRDefault="000B4933" w:rsidP="00641D2F">
            <w:pPr>
              <w:pStyle w:val="TableParagraph"/>
              <w:spacing w:before="1" w:after="120" w:line="243" w:lineRule="exact"/>
              <w:ind w:right="99"/>
              <w:jc w:val="right"/>
              <w:rPr>
                <w:sz w:val="20"/>
                <w:szCs w:val="20"/>
              </w:rPr>
            </w:pPr>
            <w:r w:rsidRPr="00641D2F">
              <w:rPr>
                <w:sz w:val="20"/>
                <w:szCs w:val="20"/>
              </w:rPr>
              <w:t>ASSESSMENT SCORE TOTAL:</w:t>
            </w:r>
          </w:p>
        </w:tc>
        <w:tc>
          <w:tcPr>
            <w:tcW w:w="1702" w:type="dxa"/>
            <w:tcBorders>
              <w:bottom w:val="single" w:sz="18" w:space="0" w:color="860006"/>
            </w:tcBorders>
          </w:tcPr>
          <w:p w14:paraId="41F62F81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bottom w:val="single" w:sz="18" w:space="0" w:color="860006"/>
            </w:tcBorders>
          </w:tcPr>
          <w:p w14:paraId="1C8941DB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1D83E34" w14:textId="77777777" w:rsidTr="0022685C">
        <w:tc>
          <w:tcPr>
            <w:tcW w:w="1159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23940D8A" w14:textId="4704F7B3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8"/>
                <w:szCs w:val="28"/>
              </w:rPr>
            </w:pPr>
            <w:r w:rsidRPr="00641D2F">
              <w:rPr>
                <w:rFonts w:ascii="Calibri Light" w:hAnsi="Calibri Light" w:cs="Calibri Light"/>
                <w:sz w:val="28"/>
                <w:szCs w:val="28"/>
              </w:rPr>
              <w:t>II. Management</w:t>
            </w:r>
          </w:p>
        </w:tc>
      </w:tr>
      <w:tr w:rsidR="000B4933" w:rsidRPr="00641D2F" w14:paraId="25D8E0A1" w14:textId="77777777" w:rsidTr="0022685C">
        <w:tc>
          <w:tcPr>
            <w:tcW w:w="6727" w:type="dxa"/>
            <w:tcBorders>
              <w:top w:val="single" w:sz="18" w:space="0" w:color="860006"/>
            </w:tcBorders>
          </w:tcPr>
          <w:p w14:paraId="5FD706EA" w14:textId="2909F982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Clinical Reasoning</w:t>
            </w:r>
          </w:p>
        </w:tc>
        <w:tc>
          <w:tcPr>
            <w:tcW w:w="1702" w:type="dxa"/>
            <w:tcBorders>
              <w:top w:val="single" w:sz="18" w:space="0" w:color="860006"/>
            </w:tcBorders>
          </w:tcPr>
          <w:p w14:paraId="5731176D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18" w:space="0" w:color="860006"/>
            </w:tcBorders>
          </w:tcPr>
          <w:p w14:paraId="115C87F8" w14:textId="4B5D527A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0B4933" w:rsidRPr="00641D2F" w14:paraId="18A3BEC8" w14:textId="77777777" w:rsidTr="0022685C">
        <w:tc>
          <w:tcPr>
            <w:tcW w:w="6727" w:type="dxa"/>
          </w:tcPr>
          <w:p w14:paraId="0C2E486C" w14:textId="4271D7EA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Appraises data from evidence and best available resources to assist clinical</w:t>
            </w:r>
            <w:r w:rsidRPr="00641D2F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decisions.</w:t>
            </w:r>
          </w:p>
        </w:tc>
        <w:tc>
          <w:tcPr>
            <w:tcW w:w="1702" w:type="dxa"/>
          </w:tcPr>
          <w:p w14:paraId="669D1918" w14:textId="5659D6AE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3D8A0F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1FB11AD" w14:textId="77777777" w:rsidTr="0022685C">
        <w:tc>
          <w:tcPr>
            <w:tcW w:w="6727" w:type="dxa"/>
          </w:tcPr>
          <w:p w14:paraId="5CDAC816" w14:textId="35E18977" w:rsidR="000B4933" w:rsidRPr="00641D2F" w:rsidRDefault="000B4933" w:rsidP="00641D2F">
            <w:pPr>
              <w:pStyle w:val="TableParagraph"/>
              <w:numPr>
                <w:ilvl w:val="0"/>
                <w:numId w:val="30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>Executes clinical decisions promoting functionality and quality of life while minimizing</w:t>
            </w:r>
            <w:r w:rsidRPr="00641D2F">
              <w:rPr>
                <w:spacing w:val="-21"/>
                <w:sz w:val="20"/>
              </w:rPr>
              <w:t xml:space="preserve"> </w:t>
            </w:r>
            <w:r w:rsidRPr="00641D2F">
              <w:rPr>
                <w:sz w:val="20"/>
              </w:rPr>
              <w:t>complications and risks.</w:t>
            </w:r>
          </w:p>
        </w:tc>
        <w:tc>
          <w:tcPr>
            <w:tcW w:w="1702" w:type="dxa"/>
          </w:tcPr>
          <w:p w14:paraId="503ACE21" w14:textId="29CD888E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B02B588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641682DE" w14:textId="77777777" w:rsidTr="0022685C">
        <w:tc>
          <w:tcPr>
            <w:tcW w:w="6727" w:type="dxa"/>
          </w:tcPr>
          <w:p w14:paraId="07E1E9A6" w14:textId="6ED20C1E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Synthesizes pathophysiological or psychosocial connections to support diagnoses</w:t>
            </w:r>
            <w:r w:rsidRPr="00641D2F">
              <w:rPr>
                <w:rFonts w:ascii="Calibri Light" w:hAnsi="Calibri Light" w:cs="Calibri Light"/>
                <w:spacing w:val="-9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formulated.</w:t>
            </w:r>
          </w:p>
        </w:tc>
        <w:tc>
          <w:tcPr>
            <w:tcW w:w="1702" w:type="dxa"/>
          </w:tcPr>
          <w:p w14:paraId="00CD49F1" w14:textId="7965338C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E9A64B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272822A7" w14:textId="77777777" w:rsidTr="0022685C">
        <w:tc>
          <w:tcPr>
            <w:tcW w:w="6727" w:type="dxa"/>
          </w:tcPr>
          <w:p w14:paraId="764F384A" w14:textId="63FEC62D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Diagnostic Strategies &amp; Interpretation</w:t>
            </w:r>
          </w:p>
        </w:tc>
        <w:tc>
          <w:tcPr>
            <w:tcW w:w="1702" w:type="dxa"/>
          </w:tcPr>
          <w:p w14:paraId="582F5562" w14:textId="77777777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AEB7D0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28574C6B" w14:textId="77777777" w:rsidTr="0022685C">
        <w:tc>
          <w:tcPr>
            <w:tcW w:w="6727" w:type="dxa"/>
          </w:tcPr>
          <w:p w14:paraId="49C6217B" w14:textId="501E91B0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Selects and prioritizes accurate</w:t>
            </w:r>
            <w:r w:rsidRPr="00641D2F">
              <w:rPr>
                <w:rFonts w:ascii="Calibri Light" w:hAnsi="Calibri Light" w:cs="Calibri Light"/>
                <w:spacing w:val="-1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diagnoses.</w:t>
            </w:r>
          </w:p>
        </w:tc>
        <w:tc>
          <w:tcPr>
            <w:tcW w:w="1702" w:type="dxa"/>
          </w:tcPr>
          <w:p w14:paraId="50FF4A18" w14:textId="3519090C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CCA4F7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E661C29" w14:textId="77777777" w:rsidTr="0022685C">
        <w:tc>
          <w:tcPr>
            <w:tcW w:w="6727" w:type="dxa"/>
          </w:tcPr>
          <w:p w14:paraId="381B63BD" w14:textId="3FC7EB6C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Orders appropriate tests, procedures, or screenings while maintaining fiscal</w:t>
            </w:r>
            <w:r w:rsidRPr="00641D2F">
              <w:rPr>
                <w:rFonts w:ascii="Calibri Light" w:hAnsi="Calibri Light" w:cs="Calibri Light"/>
                <w:spacing w:val="-11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responsibility.</w:t>
            </w:r>
          </w:p>
        </w:tc>
        <w:tc>
          <w:tcPr>
            <w:tcW w:w="1702" w:type="dxa"/>
          </w:tcPr>
          <w:p w14:paraId="0DCE0C5A" w14:textId="78745CF1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4BC7F22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63464FC2" w14:textId="77777777" w:rsidTr="0022685C">
        <w:tc>
          <w:tcPr>
            <w:tcW w:w="6727" w:type="dxa"/>
          </w:tcPr>
          <w:p w14:paraId="6E531E71" w14:textId="739F69F2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Interprets tests, procedures, or screenings</w:t>
            </w:r>
            <w:r w:rsidRPr="00641D2F">
              <w:rPr>
                <w:rFonts w:ascii="Calibri Light" w:hAnsi="Calibri Light" w:cs="Calibri Light"/>
                <w:spacing w:val="2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accurately.</w:t>
            </w:r>
          </w:p>
        </w:tc>
        <w:tc>
          <w:tcPr>
            <w:tcW w:w="1702" w:type="dxa"/>
          </w:tcPr>
          <w:p w14:paraId="05C3D52F" w14:textId="27A8C964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4D61090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5B47142" w14:textId="77777777" w:rsidTr="0022685C">
        <w:tc>
          <w:tcPr>
            <w:tcW w:w="6727" w:type="dxa"/>
          </w:tcPr>
          <w:p w14:paraId="1B6EB173" w14:textId="4DD8AFAC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Patient Care Management</w:t>
            </w:r>
          </w:p>
        </w:tc>
        <w:tc>
          <w:tcPr>
            <w:tcW w:w="1702" w:type="dxa"/>
          </w:tcPr>
          <w:p w14:paraId="009A58CE" w14:textId="77777777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3C4D8A03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C1D8456" w14:textId="77777777" w:rsidTr="0022685C">
        <w:tc>
          <w:tcPr>
            <w:tcW w:w="6727" w:type="dxa"/>
          </w:tcPr>
          <w:p w14:paraId="76699996" w14:textId="043A3A78" w:rsidR="000B4933" w:rsidRPr="00641D2F" w:rsidRDefault="000B4933" w:rsidP="00641D2F">
            <w:pPr>
              <w:pStyle w:val="TableParagraph"/>
              <w:numPr>
                <w:ilvl w:val="0"/>
                <w:numId w:val="30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>Manages</w:t>
            </w:r>
            <w:r w:rsidRPr="00641D2F">
              <w:rPr>
                <w:spacing w:val="-3"/>
                <w:sz w:val="20"/>
              </w:rPr>
              <w:t xml:space="preserve"> </w:t>
            </w:r>
            <w:r w:rsidRPr="00641D2F">
              <w:rPr>
                <w:sz w:val="20"/>
              </w:rPr>
              <w:t>health</w:t>
            </w:r>
            <w:r w:rsidRPr="00641D2F">
              <w:rPr>
                <w:spacing w:val="-3"/>
                <w:sz w:val="20"/>
              </w:rPr>
              <w:t xml:space="preserve"> </w:t>
            </w:r>
            <w:r w:rsidRPr="00641D2F">
              <w:rPr>
                <w:sz w:val="20"/>
              </w:rPr>
              <w:t>and</w:t>
            </w:r>
            <w:r w:rsidRPr="00641D2F">
              <w:rPr>
                <w:spacing w:val="-3"/>
                <w:sz w:val="20"/>
              </w:rPr>
              <w:t xml:space="preserve"> </w:t>
            </w:r>
            <w:r w:rsidRPr="00641D2F">
              <w:rPr>
                <w:sz w:val="20"/>
              </w:rPr>
              <w:t>illness</w:t>
            </w:r>
            <w:r w:rsidRPr="00641D2F">
              <w:rPr>
                <w:spacing w:val="-3"/>
                <w:sz w:val="20"/>
              </w:rPr>
              <w:t xml:space="preserve"> </w:t>
            </w:r>
            <w:r w:rsidRPr="00641D2F">
              <w:rPr>
                <w:sz w:val="20"/>
              </w:rPr>
              <w:t>including</w:t>
            </w:r>
            <w:r w:rsidRPr="00641D2F">
              <w:rPr>
                <w:spacing w:val="-3"/>
                <w:sz w:val="20"/>
              </w:rPr>
              <w:t xml:space="preserve"> </w:t>
            </w:r>
            <w:r w:rsidRPr="00641D2F">
              <w:rPr>
                <w:sz w:val="20"/>
              </w:rPr>
              <w:t>acute</w:t>
            </w:r>
            <w:r w:rsidRPr="00641D2F">
              <w:rPr>
                <w:spacing w:val="-3"/>
                <w:sz w:val="20"/>
              </w:rPr>
              <w:t xml:space="preserve"> </w:t>
            </w:r>
            <w:r w:rsidRPr="00641D2F">
              <w:rPr>
                <w:sz w:val="20"/>
              </w:rPr>
              <w:t>and</w:t>
            </w:r>
            <w:r w:rsidRPr="00641D2F">
              <w:rPr>
                <w:spacing w:val="-3"/>
                <w:sz w:val="20"/>
              </w:rPr>
              <w:t xml:space="preserve"> </w:t>
            </w:r>
            <w:r w:rsidRPr="00641D2F">
              <w:rPr>
                <w:sz w:val="20"/>
              </w:rPr>
              <w:t>chronic</w:t>
            </w:r>
            <w:r w:rsidRPr="00641D2F">
              <w:rPr>
                <w:spacing w:val="-4"/>
                <w:sz w:val="20"/>
              </w:rPr>
              <w:t xml:space="preserve"> </w:t>
            </w:r>
            <w:r w:rsidR="00F156DC">
              <w:rPr>
                <w:spacing w:val="-4"/>
                <w:sz w:val="20"/>
              </w:rPr>
              <w:t xml:space="preserve">psychiatric or </w:t>
            </w:r>
            <w:r w:rsidRPr="00641D2F">
              <w:rPr>
                <w:sz w:val="20"/>
              </w:rPr>
              <w:t>mental</w:t>
            </w:r>
            <w:r w:rsidRPr="00641D2F">
              <w:rPr>
                <w:spacing w:val="-2"/>
                <w:sz w:val="20"/>
              </w:rPr>
              <w:t xml:space="preserve"> </w:t>
            </w:r>
            <w:r w:rsidRPr="00641D2F">
              <w:rPr>
                <w:sz w:val="20"/>
              </w:rPr>
              <w:t>illnesses</w:t>
            </w:r>
            <w:r w:rsidR="00F156DC">
              <w:rPr>
                <w:sz w:val="20"/>
              </w:rPr>
              <w:t xml:space="preserve"> and </w:t>
            </w:r>
            <w:r w:rsidRPr="00641D2F">
              <w:rPr>
                <w:spacing w:val="-4"/>
                <w:sz w:val="20"/>
              </w:rPr>
              <w:t xml:space="preserve"> </w:t>
            </w:r>
            <w:r w:rsidRPr="00641D2F">
              <w:rPr>
                <w:sz w:val="20"/>
              </w:rPr>
              <w:t>exacerbations</w:t>
            </w:r>
            <w:r w:rsidR="00F156DC">
              <w:rPr>
                <w:sz w:val="20"/>
              </w:rPr>
              <w:t xml:space="preserve"> in assigned </w:t>
            </w:r>
            <w:r w:rsidRPr="00641D2F">
              <w:rPr>
                <w:sz w:val="20"/>
              </w:rPr>
              <w:t>populations</w:t>
            </w:r>
            <w:r w:rsidR="0007413B">
              <w:rPr>
                <w:sz w:val="20"/>
              </w:rPr>
              <w:t xml:space="preserve"> using </w:t>
            </w:r>
            <w:proofErr w:type="gramStart"/>
            <w:r w:rsidR="0007413B">
              <w:rPr>
                <w:sz w:val="20"/>
              </w:rPr>
              <w:t>evidence based</w:t>
            </w:r>
            <w:proofErr w:type="gramEnd"/>
            <w:r w:rsidR="0007413B">
              <w:rPr>
                <w:sz w:val="20"/>
              </w:rPr>
              <w:t xml:space="preserve"> practices</w:t>
            </w:r>
            <w:r w:rsidRPr="00641D2F">
              <w:rPr>
                <w:sz w:val="20"/>
              </w:rPr>
              <w:t>.</w:t>
            </w:r>
          </w:p>
        </w:tc>
        <w:tc>
          <w:tcPr>
            <w:tcW w:w="1702" w:type="dxa"/>
          </w:tcPr>
          <w:p w14:paraId="4C35FA90" w14:textId="2A2C6F92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DDA55E1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7413B" w:rsidRPr="00641D2F" w14:paraId="74DAC1BA" w14:textId="77777777" w:rsidTr="0022685C">
        <w:tc>
          <w:tcPr>
            <w:tcW w:w="6727" w:type="dxa"/>
          </w:tcPr>
          <w:p w14:paraId="7D0C127B" w14:textId="4DBC06C1" w:rsidR="0007413B" w:rsidRPr="00641D2F" w:rsidRDefault="0007413B" w:rsidP="00641D2F">
            <w:pPr>
              <w:pStyle w:val="TableParagraph"/>
              <w:numPr>
                <w:ilvl w:val="0"/>
                <w:numId w:val="30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In crisis</w:t>
            </w:r>
            <w:r w:rsidR="004B70EC">
              <w:rPr>
                <w:sz w:val="20"/>
              </w:rPr>
              <w:t xml:space="preserve"> or emergent</w:t>
            </w:r>
            <w:r>
              <w:rPr>
                <w:sz w:val="20"/>
              </w:rPr>
              <w:t xml:space="preserve"> situations, follows practice/facility guidelines to assess risk and  intervene appropriately and safely</w:t>
            </w:r>
            <w:r w:rsidR="004B70EC">
              <w:rPr>
                <w:sz w:val="20"/>
              </w:rPr>
              <w:t xml:space="preserve"> including use of restraints  or seclusion if necessary.</w:t>
            </w:r>
          </w:p>
        </w:tc>
        <w:tc>
          <w:tcPr>
            <w:tcW w:w="1702" w:type="dxa"/>
          </w:tcPr>
          <w:p w14:paraId="532E0147" w14:textId="77777777" w:rsidR="0007413B" w:rsidRPr="00641D2F" w:rsidRDefault="0007413B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6F3DFBB" w14:textId="77777777" w:rsidR="0007413B" w:rsidRPr="00641D2F" w:rsidRDefault="0007413B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CDFC7FA" w14:textId="77777777" w:rsidTr="0022685C">
        <w:tc>
          <w:tcPr>
            <w:tcW w:w="6727" w:type="dxa"/>
          </w:tcPr>
          <w:p w14:paraId="236AAACA" w14:textId="259D9DF4" w:rsidR="000B4933" w:rsidRPr="00641D2F" w:rsidRDefault="000B4933" w:rsidP="00641D2F">
            <w:pPr>
              <w:pStyle w:val="TableParagraph"/>
              <w:numPr>
                <w:ilvl w:val="0"/>
                <w:numId w:val="30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 xml:space="preserve">Safely prescribes medications </w:t>
            </w:r>
            <w:r w:rsidR="00F156DC">
              <w:rPr>
                <w:sz w:val="20"/>
              </w:rPr>
              <w:t>demonstrating understanding of psychopharmacologic</w:t>
            </w:r>
            <w:r w:rsidRPr="00641D2F">
              <w:rPr>
                <w:sz w:val="20"/>
              </w:rPr>
              <w:t xml:space="preserve"> pharmacodynamics and pharmacokinetics</w:t>
            </w:r>
            <w:r w:rsidRPr="00641D2F">
              <w:rPr>
                <w:spacing w:val="-20"/>
                <w:sz w:val="20"/>
              </w:rPr>
              <w:t xml:space="preserve"> </w:t>
            </w:r>
            <w:r w:rsidRPr="00641D2F">
              <w:rPr>
                <w:sz w:val="20"/>
              </w:rPr>
              <w:t>for patients across the lifespan</w:t>
            </w:r>
            <w:r w:rsidR="0007413B">
              <w:rPr>
                <w:sz w:val="20"/>
              </w:rPr>
              <w:t xml:space="preserve"> using best practice guidelines</w:t>
            </w:r>
            <w:r w:rsidRPr="00641D2F">
              <w:rPr>
                <w:sz w:val="20"/>
              </w:rPr>
              <w:t>.*</w:t>
            </w:r>
          </w:p>
        </w:tc>
        <w:tc>
          <w:tcPr>
            <w:tcW w:w="1702" w:type="dxa"/>
          </w:tcPr>
          <w:p w14:paraId="4E26CF2A" w14:textId="34D477BD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1E6588C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74B73167" w14:textId="77777777" w:rsidTr="0022685C">
        <w:tc>
          <w:tcPr>
            <w:tcW w:w="6727" w:type="dxa"/>
          </w:tcPr>
          <w:p w14:paraId="7007A8D8" w14:textId="418BB6E2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Participates</w:t>
            </w:r>
            <w:r w:rsidRPr="00641D2F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in</w:t>
            </w:r>
            <w:r w:rsidRPr="00641D2F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prescribing</w:t>
            </w:r>
            <w:r w:rsidRPr="00641D2F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or</w:t>
            </w:r>
            <w:r w:rsidRPr="00641D2F">
              <w:rPr>
                <w:rFonts w:ascii="Calibri Light" w:hAnsi="Calibri Light" w:cs="Calibri Light"/>
                <w:spacing w:val="-4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making</w:t>
            </w:r>
            <w:r w:rsidRPr="00641D2F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appropriate</w:t>
            </w:r>
            <w:r w:rsidRPr="00641D2F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recommendations</w:t>
            </w:r>
            <w:r w:rsidRPr="00641D2F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for</w:t>
            </w:r>
            <w:r w:rsidRPr="00641D2F">
              <w:rPr>
                <w:rFonts w:ascii="Calibri Light" w:hAnsi="Calibri Light" w:cs="Calibri Light"/>
                <w:spacing w:val="-6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non-pharmacological</w:t>
            </w:r>
            <w:r w:rsidRPr="00641D2F">
              <w:rPr>
                <w:rFonts w:ascii="Calibri Light" w:hAnsi="Calibri Light" w:cs="Calibri Light"/>
                <w:spacing w:val="-5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therapies including CAM therapies.*</w:t>
            </w:r>
          </w:p>
        </w:tc>
        <w:tc>
          <w:tcPr>
            <w:tcW w:w="1702" w:type="dxa"/>
          </w:tcPr>
          <w:p w14:paraId="70E55D4D" w14:textId="4D2BF5A6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A395679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77B34AD" w14:textId="77777777" w:rsidTr="0022685C">
        <w:tc>
          <w:tcPr>
            <w:tcW w:w="6727" w:type="dxa"/>
          </w:tcPr>
          <w:p w14:paraId="67F1A1BF" w14:textId="4F9FD904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Adapts interventions to meet the complex needs of a diverse patient population.</w:t>
            </w:r>
          </w:p>
        </w:tc>
        <w:tc>
          <w:tcPr>
            <w:tcW w:w="1702" w:type="dxa"/>
          </w:tcPr>
          <w:p w14:paraId="3BD70A9B" w14:textId="7F0EE7BC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3BEBD91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88FB9F3" w14:textId="77777777" w:rsidTr="0022685C">
        <w:tc>
          <w:tcPr>
            <w:tcW w:w="6727" w:type="dxa"/>
          </w:tcPr>
          <w:p w14:paraId="10335D54" w14:textId="42555388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Designates follow up, consults, referrals in a timely manner.</w:t>
            </w:r>
          </w:p>
        </w:tc>
        <w:tc>
          <w:tcPr>
            <w:tcW w:w="1702" w:type="dxa"/>
          </w:tcPr>
          <w:p w14:paraId="1D901B76" w14:textId="1FC74E2C" w:rsidR="000B4933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C7A3D55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160E5DED" w14:textId="77777777" w:rsidTr="0022685C">
        <w:tc>
          <w:tcPr>
            <w:tcW w:w="6727" w:type="dxa"/>
          </w:tcPr>
          <w:p w14:paraId="1CA091E3" w14:textId="2D7E7548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Documentation &amp; Presentation</w:t>
            </w:r>
          </w:p>
        </w:tc>
        <w:tc>
          <w:tcPr>
            <w:tcW w:w="1702" w:type="dxa"/>
          </w:tcPr>
          <w:p w14:paraId="57097E6A" w14:textId="77777777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2439741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285E872" w14:textId="77777777" w:rsidTr="0022685C">
        <w:tc>
          <w:tcPr>
            <w:tcW w:w="6727" w:type="dxa"/>
          </w:tcPr>
          <w:p w14:paraId="40360140" w14:textId="4E5DC738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Documents or dictates timely and accurately using SOAP or designated format for practice setting; develops and/or updates patient problem list and plan. Uses accurate billing/coding procedures.</w:t>
            </w:r>
          </w:p>
        </w:tc>
        <w:tc>
          <w:tcPr>
            <w:tcW w:w="1702" w:type="dxa"/>
          </w:tcPr>
          <w:p w14:paraId="72DAB7E8" w14:textId="2D04EF38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BCE404F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DDA5983" w14:textId="77777777" w:rsidTr="0022685C">
        <w:tc>
          <w:tcPr>
            <w:tcW w:w="6727" w:type="dxa"/>
          </w:tcPr>
          <w:p w14:paraId="26333DC6" w14:textId="7EB09F95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Oral presentation is organized, succinct, and accurate.</w:t>
            </w:r>
          </w:p>
        </w:tc>
        <w:tc>
          <w:tcPr>
            <w:tcW w:w="1702" w:type="dxa"/>
          </w:tcPr>
          <w:p w14:paraId="16D59F09" w14:textId="203B9F0E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C42E86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5604890C" w14:textId="77777777" w:rsidTr="0022685C">
        <w:tc>
          <w:tcPr>
            <w:tcW w:w="6727" w:type="dxa"/>
          </w:tcPr>
          <w:p w14:paraId="4CA8C2DE" w14:textId="287A4C7E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Patient &amp; Family Relationship</w:t>
            </w:r>
          </w:p>
        </w:tc>
        <w:tc>
          <w:tcPr>
            <w:tcW w:w="1702" w:type="dxa"/>
          </w:tcPr>
          <w:p w14:paraId="0148950B" w14:textId="719D7443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88A8B08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77A1E45E" w14:textId="77777777" w:rsidTr="0022685C">
        <w:tc>
          <w:tcPr>
            <w:tcW w:w="6727" w:type="dxa"/>
          </w:tcPr>
          <w:p w14:paraId="070A802F" w14:textId="3608EF4D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Integrates patient preferences such as spirituality, cultural, and ethical beliefs into the healthcare plan.</w:t>
            </w:r>
          </w:p>
        </w:tc>
        <w:tc>
          <w:tcPr>
            <w:tcW w:w="1702" w:type="dxa"/>
          </w:tcPr>
          <w:p w14:paraId="38E430FD" w14:textId="48C4D683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538304E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7013E62B" w14:textId="77777777" w:rsidTr="0022685C">
        <w:tc>
          <w:tcPr>
            <w:tcW w:w="6727" w:type="dxa"/>
          </w:tcPr>
          <w:p w14:paraId="4EA76167" w14:textId="057DE1B2" w:rsidR="006B4F31" w:rsidRPr="00641D2F" w:rsidRDefault="006B4F31" w:rsidP="00641D2F">
            <w:pPr>
              <w:pStyle w:val="TableParagraph"/>
              <w:numPr>
                <w:ilvl w:val="0"/>
                <w:numId w:val="30"/>
              </w:numPr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>Establishes a relationship with the patient/family characterized by mutual respect, empathy, and cultural considerations.</w:t>
            </w:r>
          </w:p>
        </w:tc>
        <w:tc>
          <w:tcPr>
            <w:tcW w:w="1702" w:type="dxa"/>
          </w:tcPr>
          <w:p w14:paraId="065095B2" w14:textId="1C857AC8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C8B8901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152B9FA6" w14:textId="77777777" w:rsidTr="0091793B">
        <w:tc>
          <w:tcPr>
            <w:tcW w:w="6727" w:type="dxa"/>
          </w:tcPr>
          <w:p w14:paraId="43882E06" w14:textId="49481C17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 xml:space="preserve">Collaborates with patient/family as a full partner in decision making for </w:t>
            </w:r>
            <w:r w:rsidRPr="00641D2F">
              <w:rPr>
                <w:rFonts w:ascii="Calibri Light" w:hAnsi="Calibri Light" w:cs="Calibri Light"/>
                <w:sz w:val="20"/>
              </w:rPr>
              <w:lastRenderedPageBreak/>
              <w:t>patient centered care.</w:t>
            </w:r>
          </w:p>
        </w:tc>
        <w:tc>
          <w:tcPr>
            <w:tcW w:w="1702" w:type="dxa"/>
          </w:tcPr>
          <w:p w14:paraId="5A5A78DD" w14:textId="262620DC" w:rsidR="006B4F31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lastRenderedPageBreak/>
              <w:t>1  2  3  4  5</w:t>
            </w:r>
          </w:p>
        </w:tc>
        <w:tc>
          <w:tcPr>
            <w:tcW w:w="3165" w:type="dxa"/>
          </w:tcPr>
          <w:p w14:paraId="5BDBAA93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61CA0472" w14:textId="77777777" w:rsidTr="0022685C">
        <w:tc>
          <w:tcPr>
            <w:tcW w:w="6727" w:type="dxa"/>
          </w:tcPr>
          <w:p w14:paraId="516BF9C5" w14:textId="671934F0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Assesses patient’s decision-making abilities</w:t>
            </w:r>
            <w:r w:rsidR="0007413B">
              <w:rPr>
                <w:rFonts w:ascii="Calibri Light" w:hAnsi="Calibri Light" w:cs="Calibri Light"/>
                <w:sz w:val="20"/>
              </w:rPr>
              <w:t>, support systems,</w:t>
            </w:r>
            <w:r w:rsidRPr="00641D2F">
              <w:rPr>
                <w:rFonts w:ascii="Calibri Light" w:hAnsi="Calibri Light" w:cs="Calibri Light"/>
                <w:sz w:val="20"/>
              </w:rPr>
              <w:t xml:space="preserve"> and consults/refers when appropriate.</w:t>
            </w:r>
          </w:p>
        </w:tc>
        <w:tc>
          <w:tcPr>
            <w:tcW w:w="1702" w:type="dxa"/>
          </w:tcPr>
          <w:p w14:paraId="3659CC3D" w14:textId="360A6D30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DFD198D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5A7C9273" w14:textId="77777777" w:rsidTr="0022685C">
        <w:tc>
          <w:tcPr>
            <w:tcW w:w="6727" w:type="dxa"/>
          </w:tcPr>
          <w:p w14:paraId="785B41DD" w14:textId="780B37BD" w:rsidR="000B4933" w:rsidRPr="00641D2F" w:rsidRDefault="000B4933" w:rsidP="00641D2F">
            <w:pPr>
              <w:pStyle w:val="BodyText"/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Evaluation</w:t>
            </w:r>
          </w:p>
        </w:tc>
        <w:tc>
          <w:tcPr>
            <w:tcW w:w="1702" w:type="dxa"/>
          </w:tcPr>
          <w:p w14:paraId="5FFABBC9" w14:textId="77777777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3102FBA4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16997280" w14:textId="77777777" w:rsidTr="0022685C">
        <w:tc>
          <w:tcPr>
            <w:tcW w:w="6727" w:type="dxa"/>
          </w:tcPr>
          <w:p w14:paraId="04309583" w14:textId="6BE91F69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Evaluates impact of life transitions</w:t>
            </w:r>
            <w:r w:rsidR="00F156DC">
              <w:rPr>
                <w:rFonts w:ascii="Calibri Light" w:hAnsi="Calibri Light" w:cs="Calibri Light"/>
                <w:sz w:val="20"/>
              </w:rPr>
              <w:t xml:space="preserve"> and mental </w:t>
            </w:r>
            <w:r w:rsidRPr="00641D2F">
              <w:rPr>
                <w:rFonts w:ascii="Calibri Light" w:hAnsi="Calibri Light" w:cs="Calibri Light"/>
                <w:sz w:val="20"/>
              </w:rPr>
              <w:t>health status of patient outcomes.</w:t>
            </w:r>
          </w:p>
        </w:tc>
        <w:tc>
          <w:tcPr>
            <w:tcW w:w="1702" w:type="dxa"/>
          </w:tcPr>
          <w:p w14:paraId="56E46A3A" w14:textId="19AF94FA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3CC1049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705BAE5E" w14:textId="77777777" w:rsidTr="0022685C">
        <w:tc>
          <w:tcPr>
            <w:tcW w:w="6727" w:type="dxa"/>
          </w:tcPr>
          <w:p w14:paraId="199D7A62" w14:textId="7BF67443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Uses informatics</w:t>
            </w:r>
            <w:r w:rsidR="00F156DC">
              <w:rPr>
                <w:rFonts w:ascii="Calibri Light" w:hAnsi="Calibri Light" w:cs="Calibri Light"/>
                <w:sz w:val="20"/>
              </w:rPr>
              <w:t xml:space="preserve"> or EMR as applicable</w:t>
            </w:r>
            <w:r w:rsidRPr="00641D2F">
              <w:rPr>
                <w:rFonts w:ascii="Calibri Light" w:hAnsi="Calibri Light" w:cs="Calibri Light"/>
                <w:sz w:val="20"/>
              </w:rPr>
              <w:t xml:space="preserve"> to capture data for evaluation of patient outcomes and nursing practice.</w:t>
            </w:r>
          </w:p>
        </w:tc>
        <w:tc>
          <w:tcPr>
            <w:tcW w:w="1702" w:type="dxa"/>
          </w:tcPr>
          <w:p w14:paraId="496CCD34" w14:textId="35EED31F" w:rsidR="006B4F31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E09284B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F953E0C" w14:textId="77777777" w:rsidTr="0022685C">
        <w:tc>
          <w:tcPr>
            <w:tcW w:w="6727" w:type="dxa"/>
          </w:tcPr>
          <w:p w14:paraId="68ED68ED" w14:textId="2B7A3A49" w:rsidR="000B4933" w:rsidRPr="00641D2F" w:rsidRDefault="000B4933" w:rsidP="00641D2F">
            <w:pPr>
              <w:pStyle w:val="BodyText"/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Patient Education</w:t>
            </w:r>
          </w:p>
        </w:tc>
        <w:tc>
          <w:tcPr>
            <w:tcW w:w="1702" w:type="dxa"/>
          </w:tcPr>
          <w:p w14:paraId="76DF49C0" w14:textId="0F205AF5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F1D3C0A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029C8836" w14:textId="77777777" w:rsidTr="0022685C">
        <w:tc>
          <w:tcPr>
            <w:tcW w:w="6727" w:type="dxa"/>
          </w:tcPr>
          <w:p w14:paraId="0CD912B6" w14:textId="4C779BE2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 xml:space="preserve">Effectively provides relevant and accurate </w:t>
            </w:r>
            <w:r w:rsidR="00F156DC">
              <w:rPr>
                <w:rFonts w:ascii="Calibri Light" w:hAnsi="Calibri Light" w:cs="Calibri Light"/>
                <w:sz w:val="20"/>
              </w:rPr>
              <w:t>psycho</w:t>
            </w:r>
            <w:r w:rsidRPr="00641D2F">
              <w:rPr>
                <w:rFonts w:ascii="Calibri Light" w:hAnsi="Calibri Light" w:cs="Calibri Light"/>
                <w:sz w:val="20"/>
              </w:rPr>
              <w:t>education</w:t>
            </w:r>
            <w:r w:rsidR="00F156DC">
              <w:rPr>
                <w:rFonts w:ascii="Calibri Light" w:hAnsi="Calibri Light" w:cs="Calibri Light"/>
                <w:sz w:val="20"/>
              </w:rPr>
              <w:t>, coaching, and/or</w:t>
            </w:r>
            <w:r w:rsidR="0007413B">
              <w:rPr>
                <w:rFonts w:ascii="Calibri Light" w:hAnsi="Calibri Light" w:cs="Calibri Light"/>
                <w:sz w:val="20"/>
              </w:rPr>
              <w:t xml:space="preserve"> psychotherapy</w:t>
            </w:r>
            <w:r w:rsidRPr="00641D2F">
              <w:rPr>
                <w:rFonts w:ascii="Calibri Light" w:hAnsi="Calibri Light" w:cs="Calibri Light"/>
                <w:sz w:val="20"/>
              </w:rPr>
              <w:t xml:space="preserve"> to patients across the lifespan</w:t>
            </w:r>
            <w:r w:rsidR="0007413B">
              <w:rPr>
                <w:rFonts w:ascii="Calibri Light" w:hAnsi="Calibri Light" w:cs="Calibri Light"/>
                <w:sz w:val="20"/>
              </w:rPr>
              <w:t xml:space="preserve"> as applicable to setting</w:t>
            </w:r>
            <w:r w:rsidRPr="00641D2F">
              <w:rPr>
                <w:rFonts w:ascii="Calibri Light" w:hAnsi="Calibri Light" w:cs="Calibri Light"/>
                <w:sz w:val="20"/>
              </w:rPr>
              <w:t>.</w:t>
            </w:r>
          </w:p>
        </w:tc>
        <w:tc>
          <w:tcPr>
            <w:tcW w:w="1702" w:type="dxa"/>
          </w:tcPr>
          <w:p w14:paraId="7EAF76A0" w14:textId="37EFCE88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C66E644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512BF1AC" w14:textId="77777777" w:rsidTr="0022685C">
        <w:tc>
          <w:tcPr>
            <w:tcW w:w="6727" w:type="dxa"/>
          </w:tcPr>
          <w:p w14:paraId="521E6A66" w14:textId="682BEE4A" w:rsidR="006B4F31" w:rsidRPr="00641D2F" w:rsidRDefault="006B4F31" w:rsidP="00641D2F">
            <w:pPr>
              <w:pStyle w:val="TableParagraph"/>
              <w:numPr>
                <w:ilvl w:val="0"/>
                <w:numId w:val="30"/>
              </w:numPr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 xml:space="preserve">Utilizes appropriate patient education materials </w:t>
            </w:r>
            <w:r w:rsidR="0007413B">
              <w:rPr>
                <w:sz w:val="20"/>
              </w:rPr>
              <w:t xml:space="preserve">and teaching skills </w:t>
            </w:r>
            <w:r w:rsidRPr="00641D2F">
              <w:rPr>
                <w:sz w:val="20"/>
              </w:rPr>
              <w:t>to address language and cultural considerations of patients.</w:t>
            </w:r>
          </w:p>
        </w:tc>
        <w:tc>
          <w:tcPr>
            <w:tcW w:w="1702" w:type="dxa"/>
          </w:tcPr>
          <w:p w14:paraId="73E4A651" w14:textId="47BB23AD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5CD5468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5AFCECF3" w14:textId="77777777" w:rsidTr="0022685C">
        <w:tc>
          <w:tcPr>
            <w:tcW w:w="6727" w:type="dxa"/>
          </w:tcPr>
          <w:p w14:paraId="148E7EC3" w14:textId="30502F1D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Analyzes patients’ health literacy and readiness to learn to guide appropriate education. Evaluates patient and/or family comprehension of the education provided.</w:t>
            </w:r>
          </w:p>
        </w:tc>
        <w:tc>
          <w:tcPr>
            <w:tcW w:w="1702" w:type="dxa"/>
          </w:tcPr>
          <w:p w14:paraId="39A1AA73" w14:textId="79834DD1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0A14CCAE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6461F1BE" w14:textId="77777777" w:rsidTr="0022685C">
        <w:tc>
          <w:tcPr>
            <w:tcW w:w="6727" w:type="dxa"/>
            <w:tcBorders>
              <w:bottom w:val="single" w:sz="18" w:space="0" w:color="860006"/>
            </w:tcBorders>
          </w:tcPr>
          <w:p w14:paraId="6A3F0097" w14:textId="3D729D2C" w:rsidR="000B4933" w:rsidRPr="00641D2F" w:rsidRDefault="000B4933" w:rsidP="00641D2F">
            <w:pPr>
              <w:pStyle w:val="TableParagraph"/>
              <w:spacing w:before="1" w:after="120"/>
              <w:ind w:right="99"/>
              <w:jc w:val="right"/>
              <w:rPr>
                <w:sz w:val="20"/>
                <w:szCs w:val="20"/>
              </w:rPr>
            </w:pPr>
            <w:r w:rsidRPr="00641D2F">
              <w:rPr>
                <w:sz w:val="20"/>
                <w:szCs w:val="20"/>
              </w:rPr>
              <w:t>MANAGEMENT SCORE TOTAL:</w:t>
            </w:r>
          </w:p>
        </w:tc>
        <w:tc>
          <w:tcPr>
            <w:tcW w:w="1702" w:type="dxa"/>
            <w:tcBorders>
              <w:bottom w:val="single" w:sz="18" w:space="0" w:color="860006"/>
            </w:tcBorders>
          </w:tcPr>
          <w:p w14:paraId="0E06A050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bottom w:val="single" w:sz="18" w:space="0" w:color="860006"/>
            </w:tcBorders>
          </w:tcPr>
          <w:p w14:paraId="2F40CF6A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A231CEE" w14:textId="77777777" w:rsidTr="0022685C">
        <w:tc>
          <w:tcPr>
            <w:tcW w:w="1159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1E4AE440" w14:textId="76475E60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8"/>
                <w:szCs w:val="28"/>
              </w:rPr>
            </w:pPr>
            <w:r w:rsidRPr="00641D2F">
              <w:rPr>
                <w:rFonts w:ascii="Calibri Light" w:hAnsi="Calibri Light" w:cs="Calibri Light"/>
                <w:sz w:val="28"/>
                <w:szCs w:val="28"/>
              </w:rPr>
              <w:t>III. Leadership &amp; Role</w:t>
            </w:r>
          </w:p>
        </w:tc>
      </w:tr>
      <w:tr w:rsidR="000B4933" w:rsidRPr="00641D2F" w14:paraId="5468BF29" w14:textId="77777777" w:rsidTr="0022685C">
        <w:tc>
          <w:tcPr>
            <w:tcW w:w="6727" w:type="dxa"/>
            <w:tcBorders>
              <w:top w:val="single" w:sz="18" w:space="0" w:color="860006"/>
            </w:tcBorders>
          </w:tcPr>
          <w:p w14:paraId="3B8C2356" w14:textId="517A5A3D" w:rsidR="000B4933" w:rsidRPr="00641D2F" w:rsidRDefault="000B4933" w:rsidP="00641D2F">
            <w:pPr>
              <w:pStyle w:val="TableParagraph"/>
              <w:spacing w:before="1" w:after="120"/>
              <w:ind w:right="99"/>
              <w:rPr>
                <w:sz w:val="20"/>
                <w:szCs w:val="20"/>
              </w:rPr>
            </w:pPr>
            <w:r w:rsidRPr="00641D2F">
              <w:rPr>
                <w:sz w:val="20"/>
                <w:szCs w:val="20"/>
              </w:rPr>
              <w:t>Accountability &amp; Professionalism</w:t>
            </w:r>
          </w:p>
        </w:tc>
        <w:tc>
          <w:tcPr>
            <w:tcW w:w="1702" w:type="dxa"/>
            <w:tcBorders>
              <w:top w:val="single" w:sz="18" w:space="0" w:color="860006"/>
            </w:tcBorders>
          </w:tcPr>
          <w:p w14:paraId="0A3474E9" w14:textId="77777777" w:rsidR="000B4933" w:rsidRPr="00641D2F" w:rsidRDefault="000B4933" w:rsidP="00641D2F">
            <w:pPr>
              <w:pStyle w:val="BodyText"/>
              <w:spacing w:before="1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18" w:space="0" w:color="860006"/>
            </w:tcBorders>
          </w:tcPr>
          <w:p w14:paraId="1975B9E1" w14:textId="5631E57D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641D2F" w:rsidRPr="00641D2F" w14:paraId="7503B504" w14:textId="77777777" w:rsidTr="0022685C">
        <w:tc>
          <w:tcPr>
            <w:tcW w:w="6727" w:type="dxa"/>
          </w:tcPr>
          <w:p w14:paraId="013C9C49" w14:textId="696700B1" w:rsidR="00641D2F" w:rsidRPr="005739DF" w:rsidRDefault="00641D2F" w:rsidP="005739D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  <w:tab w:val="left" w:pos="1188"/>
              </w:tabs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>Demonstrates accountability for learning and professional</w:t>
            </w:r>
            <w:r w:rsidRPr="00641D2F">
              <w:rPr>
                <w:spacing w:val="-3"/>
                <w:sz w:val="20"/>
              </w:rPr>
              <w:t xml:space="preserve"> </w:t>
            </w:r>
            <w:r w:rsidRPr="00641D2F">
              <w:rPr>
                <w:sz w:val="20"/>
              </w:rPr>
              <w:t>behaviors</w:t>
            </w:r>
            <w:r w:rsidR="0007413B">
              <w:rPr>
                <w:sz w:val="20"/>
              </w:rPr>
              <w:t>.</w:t>
            </w:r>
          </w:p>
        </w:tc>
        <w:tc>
          <w:tcPr>
            <w:tcW w:w="1702" w:type="dxa"/>
          </w:tcPr>
          <w:p w14:paraId="0D445D69" w14:textId="34B60436" w:rsidR="00641D2F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2C0442A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739DF" w:rsidRPr="00641D2F" w14:paraId="1C9B2504" w14:textId="77777777" w:rsidTr="0022685C">
        <w:tc>
          <w:tcPr>
            <w:tcW w:w="6727" w:type="dxa"/>
          </w:tcPr>
          <w:p w14:paraId="4E62CFB7" w14:textId="1330D278" w:rsidR="005739DF" w:rsidRPr="00641D2F" w:rsidRDefault="005739D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Seeks out learning opportunities.  </w:t>
            </w:r>
          </w:p>
        </w:tc>
        <w:tc>
          <w:tcPr>
            <w:tcW w:w="1702" w:type="dxa"/>
          </w:tcPr>
          <w:p w14:paraId="3FC78682" w14:textId="1A474063" w:rsidR="005739DF" w:rsidRPr="00641D2F" w:rsidRDefault="005739D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47FF9B3" w14:textId="77777777" w:rsidR="005739DF" w:rsidRPr="00641D2F" w:rsidRDefault="005739D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739DF" w:rsidRPr="00641D2F" w14:paraId="6162ACC4" w14:textId="77777777" w:rsidTr="0022685C">
        <w:tc>
          <w:tcPr>
            <w:tcW w:w="6727" w:type="dxa"/>
          </w:tcPr>
          <w:p w14:paraId="5A672432" w14:textId="7E6C6B05" w:rsidR="005739DF" w:rsidRDefault="005739D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 w:rsidRPr="005739DF">
              <w:rPr>
                <w:sz w:val="20"/>
              </w:rPr>
              <w:t>Arrives prepared and in appropriate clinical attire.</w:t>
            </w:r>
          </w:p>
        </w:tc>
        <w:tc>
          <w:tcPr>
            <w:tcW w:w="1702" w:type="dxa"/>
          </w:tcPr>
          <w:p w14:paraId="41E46BEE" w14:textId="3A7DE8D6" w:rsidR="005739DF" w:rsidRPr="00641D2F" w:rsidRDefault="005739D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30D5429" w14:textId="77777777" w:rsidR="005739DF" w:rsidRPr="00641D2F" w:rsidRDefault="005739D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7CABF403" w14:textId="77777777" w:rsidTr="0022685C">
        <w:tc>
          <w:tcPr>
            <w:tcW w:w="6727" w:type="dxa"/>
          </w:tcPr>
          <w:p w14:paraId="09A06DA6" w14:textId="766C4EE4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>Models behaviors of self-efficacy, ethics, and advocacy—i.e. punctuality, confidentiality, respect,</w:t>
            </w:r>
            <w:r w:rsidRPr="00641D2F">
              <w:rPr>
                <w:spacing w:val="-26"/>
                <w:sz w:val="20"/>
              </w:rPr>
              <w:t xml:space="preserve"> </w:t>
            </w:r>
            <w:r w:rsidRPr="00641D2F">
              <w:rPr>
                <w:sz w:val="20"/>
              </w:rPr>
              <w:t>and communication.</w:t>
            </w:r>
          </w:p>
        </w:tc>
        <w:tc>
          <w:tcPr>
            <w:tcW w:w="1702" w:type="dxa"/>
          </w:tcPr>
          <w:p w14:paraId="6A9B2CB4" w14:textId="4D72FBE7" w:rsidR="00641D2F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E0EE675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088FAF80" w14:textId="77777777" w:rsidTr="0022685C">
        <w:tc>
          <w:tcPr>
            <w:tcW w:w="6727" w:type="dxa"/>
          </w:tcPr>
          <w:p w14:paraId="18A44140" w14:textId="39A651A4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Integrates ethical principles in decision</w:t>
            </w:r>
            <w:r w:rsidRPr="00641D2F">
              <w:rPr>
                <w:spacing w:val="-1"/>
                <w:sz w:val="20"/>
              </w:rPr>
              <w:t xml:space="preserve"> </w:t>
            </w:r>
            <w:r w:rsidRPr="00641D2F">
              <w:rPr>
                <w:sz w:val="20"/>
              </w:rPr>
              <w:t>making.*</w:t>
            </w:r>
          </w:p>
        </w:tc>
        <w:tc>
          <w:tcPr>
            <w:tcW w:w="1702" w:type="dxa"/>
          </w:tcPr>
          <w:p w14:paraId="7067E2A1" w14:textId="6439BAFE" w:rsidR="00641D2F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C6E2509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69035F69" w14:textId="77777777" w:rsidTr="0022685C">
        <w:tc>
          <w:tcPr>
            <w:tcW w:w="6727" w:type="dxa"/>
          </w:tcPr>
          <w:p w14:paraId="2B394DBA" w14:textId="1D06EF1B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Accepts feedback from faculty/preceptor(s) and knows own</w:t>
            </w:r>
            <w:r w:rsidRPr="00641D2F">
              <w:rPr>
                <w:spacing w:val="-1"/>
                <w:sz w:val="20"/>
              </w:rPr>
              <w:t xml:space="preserve"> </w:t>
            </w:r>
            <w:r w:rsidRPr="00641D2F">
              <w:rPr>
                <w:sz w:val="20"/>
              </w:rPr>
              <w:t>limitations.*</w:t>
            </w:r>
          </w:p>
        </w:tc>
        <w:tc>
          <w:tcPr>
            <w:tcW w:w="1702" w:type="dxa"/>
          </w:tcPr>
          <w:p w14:paraId="50679A5B" w14:textId="253C6897" w:rsidR="00641D2F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1998155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2B125529" w14:textId="77777777" w:rsidTr="0022685C">
        <w:tc>
          <w:tcPr>
            <w:tcW w:w="6727" w:type="dxa"/>
          </w:tcPr>
          <w:p w14:paraId="645E21C0" w14:textId="7959C295" w:rsidR="000B4933" w:rsidRPr="00641D2F" w:rsidRDefault="000B4933" w:rsidP="00641D2F">
            <w:pPr>
              <w:pStyle w:val="TableParagraph"/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  <w:szCs w:val="20"/>
              </w:rPr>
              <w:t>Role &amp; Healthcare Systems</w:t>
            </w:r>
          </w:p>
        </w:tc>
        <w:tc>
          <w:tcPr>
            <w:tcW w:w="1702" w:type="dxa"/>
          </w:tcPr>
          <w:p w14:paraId="0A41A86E" w14:textId="77777777" w:rsidR="000B4933" w:rsidRPr="00641D2F" w:rsidRDefault="000B4933" w:rsidP="00641D2F">
            <w:pPr>
              <w:pStyle w:val="BodyText"/>
              <w:spacing w:before="1"/>
              <w:ind w:left="36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3E74A19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3DEF0BA6" w14:textId="77777777" w:rsidTr="0022685C">
        <w:tc>
          <w:tcPr>
            <w:tcW w:w="6727" w:type="dxa"/>
          </w:tcPr>
          <w:p w14:paraId="2D17C289" w14:textId="24F6D7DC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Communicates NP Role and practice knowledge effectively and</w:t>
            </w:r>
            <w:r w:rsidRPr="00641D2F">
              <w:rPr>
                <w:spacing w:val="-4"/>
                <w:sz w:val="20"/>
              </w:rPr>
              <w:t xml:space="preserve"> </w:t>
            </w:r>
            <w:r w:rsidRPr="00641D2F">
              <w:rPr>
                <w:sz w:val="20"/>
              </w:rPr>
              <w:t>accurately.</w:t>
            </w:r>
          </w:p>
        </w:tc>
        <w:tc>
          <w:tcPr>
            <w:tcW w:w="1702" w:type="dxa"/>
          </w:tcPr>
          <w:p w14:paraId="038ECBA7" w14:textId="1988F29D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8277CE5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45D17C52" w14:textId="77777777" w:rsidTr="0022685C">
        <w:tc>
          <w:tcPr>
            <w:tcW w:w="6727" w:type="dxa"/>
          </w:tcPr>
          <w:p w14:paraId="2C1F4E99" w14:textId="73D7DB64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 xml:space="preserve">Discusses roles of interprofessional healthcare </w:t>
            </w:r>
            <w:r w:rsidR="0007413B">
              <w:rPr>
                <w:sz w:val="20"/>
              </w:rPr>
              <w:t>team</w:t>
            </w:r>
            <w:r w:rsidRPr="00641D2F">
              <w:rPr>
                <w:sz w:val="20"/>
              </w:rPr>
              <w:t xml:space="preserve"> in delivery of </w:t>
            </w:r>
            <w:proofErr w:type="spellStart"/>
            <w:r w:rsidR="0007413B">
              <w:rPr>
                <w:sz w:val="20"/>
              </w:rPr>
              <w:t>pscychiatric</w:t>
            </w:r>
            <w:proofErr w:type="spellEnd"/>
            <w:r w:rsidR="0007413B">
              <w:rPr>
                <w:sz w:val="20"/>
              </w:rPr>
              <w:t xml:space="preserve"> and </w:t>
            </w:r>
            <w:r w:rsidRPr="00641D2F">
              <w:rPr>
                <w:sz w:val="20"/>
              </w:rPr>
              <w:t>specialty services to provide</w:t>
            </w:r>
            <w:r w:rsidRPr="00641D2F">
              <w:rPr>
                <w:spacing w:val="-24"/>
                <w:sz w:val="20"/>
              </w:rPr>
              <w:t xml:space="preserve"> </w:t>
            </w:r>
            <w:r w:rsidRPr="00641D2F">
              <w:rPr>
                <w:sz w:val="20"/>
              </w:rPr>
              <w:t>a continuum of patient care.</w:t>
            </w:r>
          </w:p>
        </w:tc>
        <w:tc>
          <w:tcPr>
            <w:tcW w:w="1702" w:type="dxa"/>
          </w:tcPr>
          <w:p w14:paraId="48170E96" w14:textId="020959BF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7976383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4B493F36" w14:textId="77777777" w:rsidTr="0022685C">
        <w:tc>
          <w:tcPr>
            <w:tcW w:w="6727" w:type="dxa"/>
          </w:tcPr>
          <w:p w14:paraId="3C19B4E1" w14:textId="0ADDE2D0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Uses knowledge of family</w:t>
            </w:r>
            <w:r w:rsidR="0007413B">
              <w:rPr>
                <w:sz w:val="20"/>
              </w:rPr>
              <w:t xml:space="preserve"> and psychiatric based</w:t>
            </w:r>
            <w:r w:rsidRPr="00641D2F">
              <w:rPr>
                <w:sz w:val="20"/>
              </w:rPr>
              <w:t xml:space="preserve"> theories to individualize</w:t>
            </w:r>
            <w:r w:rsidRPr="00641D2F">
              <w:rPr>
                <w:spacing w:val="-1"/>
                <w:sz w:val="20"/>
              </w:rPr>
              <w:t xml:space="preserve"> </w:t>
            </w:r>
            <w:r w:rsidRPr="00641D2F">
              <w:rPr>
                <w:sz w:val="20"/>
              </w:rPr>
              <w:t>care.</w:t>
            </w:r>
          </w:p>
        </w:tc>
        <w:tc>
          <w:tcPr>
            <w:tcW w:w="1702" w:type="dxa"/>
          </w:tcPr>
          <w:p w14:paraId="413CE877" w14:textId="0064EF8D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8AEF711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64E9076C" w14:textId="77777777" w:rsidTr="0022685C">
        <w:tc>
          <w:tcPr>
            <w:tcW w:w="6727" w:type="dxa"/>
          </w:tcPr>
          <w:p w14:paraId="0988FFF6" w14:textId="31AAA3EC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Promotes patient centered care that includes confidentiality, privacy, comfort,</w:t>
            </w:r>
            <w:r w:rsidR="0007413B">
              <w:rPr>
                <w:sz w:val="20"/>
              </w:rPr>
              <w:t xml:space="preserve"> cultural inclusion,</w:t>
            </w:r>
            <w:r w:rsidRPr="00641D2F">
              <w:rPr>
                <w:sz w:val="20"/>
              </w:rPr>
              <w:t xml:space="preserve"> support, and</w:t>
            </w:r>
            <w:r w:rsidRPr="00641D2F">
              <w:rPr>
                <w:spacing w:val="-27"/>
                <w:sz w:val="20"/>
              </w:rPr>
              <w:t xml:space="preserve"> </w:t>
            </w:r>
            <w:r w:rsidRPr="00641D2F">
              <w:rPr>
                <w:sz w:val="20"/>
              </w:rPr>
              <w:t>dignity.</w:t>
            </w:r>
          </w:p>
        </w:tc>
        <w:tc>
          <w:tcPr>
            <w:tcW w:w="1702" w:type="dxa"/>
          </w:tcPr>
          <w:p w14:paraId="67D0369D" w14:textId="56D59C69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9CC125B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1E200683" w14:textId="77777777" w:rsidTr="0022685C">
        <w:tc>
          <w:tcPr>
            <w:tcW w:w="6727" w:type="dxa"/>
          </w:tcPr>
          <w:p w14:paraId="3D2946AB" w14:textId="42F7948F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Integrates informatics for knowledge management to improve health</w:t>
            </w:r>
            <w:r w:rsidRPr="00641D2F">
              <w:rPr>
                <w:spacing w:val="-3"/>
                <w:sz w:val="20"/>
              </w:rPr>
              <w:t xml:space="preserve"> </w:t>
            </w:r>
            <w:r w:rsidRPr="00641D2F">
              <w:rPr>
                <w:sz w:val="20"/>
              </w:rPr>
              <w:t>outcomes.</w:t>
            </w:r>
          </w:p>
        </w:tc>
        <w:tc>
          <w:tcPr>
            <w:tcW w:w="1702" w:type="dxa"/>
          </w:tcPr>
          <w:p w14:paraId="7388D3CD" w14:textId="22BC4017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3325CD3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32FF7D9C" w14:textId="77777777" w:rsidTr="0022685C">
        <w:tc>
          <w:tcPr>
            <w:tcW w:w="6727" w:type="dxa"/>
          </w:tcPr>
          <w:p w14:paraId="6ADC5E9E" w14:textId="45C812A3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Advocates for improved access, quality, and/or cost-effective care.</w:t>
            </w:r>
          </w:p>
        </w:tc>
        <w:tc>
          <w:tcPr>
            <w:tcW w:w="1702" w:type="dxa"/>
          </w:tcPr>
          <w:p w14:paraId="2326C298" w14:textId="185BB8B2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10409FA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2D2E5B97" w14:textId="77777777" w:rsidTr="0022685C">
        <w:tc>
          <w:tcPr>
            <w:tcW w:w="6727" w:type="dxa"/>
          </w:tcPr>
          <w:p w14:paraId="682A042B" w14:textId="14109D17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Translates research and knowledge to improve practice, policies, and outcomes</w:t>
            </w:r>
            <w:r w:rsidR="0007413B">
              <w:rPr>
                <w:sz w:val="20"/>
              </w:rPr>
              <w:t xml:space="preserve"> through use of </w:t>
            </w:r>
            <w:proofErr w:type="gramStart"/>
            <w:r w:rsidR="0007413B">
              <w:rPr>
                <w:sz w:val="20"/>
              </w:rPr>
              <w:t>evidence based</w:t>
            </w:r>
            <w:proofErr w:type="gramEnd"/>
            <w:r w:rsidR="0007413B">
              <w:rPr>
                <w:sz w:val="20"/>
              </w:rPr>
              <w:t xml:space="preserve"> practice in providing care.</w:t>
            </w:r>
          </w:p>
        </w:tc>
        <w:tc>
          <w:tcPr>
            <w:tcW w:w="1702" w:type="dxa"/>
          </w:tcPr>
          <w:p w14:paraId="2EEEC6F4" w14:textId="7FCDC8E7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953569C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7ED3A534" w14:textId="77777777" w:rsidTr="0022685C">
        <w:tc>
          <w:tcPr>
            <w:tcW w:w="6727" w:type="dxa"/>
          </w:tcPr>
          <w:p w14:paraId="420C816B" w14:textId="49240CC7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 xml:space="preserve">Collaborates with interprofessional healthcare </w:t>
            </w:r>
            <w:r w:rsidR="0007413B">
              <w:rPr>
                <w:sz w:val="20"/>
              </w:rPr>
              <w:t>team</w:t>
            </w:r>
            <w:r w:rsidRPr="00641D2F">
              <w:rPr>
                <w:sz w:val="20"/>
              </w:rPr>
              <w:t xml:space="preserve"> to optimize </w:t>
            </w:r>
            <w:r w:rsidRPr="00641D2F">
              <w:rPr>
                <w:sz w:val="20"/>
              </w:rPr>
              <w:lastRenderedPageBreak/>
              <w:t>healthcare and practice outcomes and continuity of care for patients.</w:t>
            </w:r>
          </w:p>
        </w:tc>
        <w:tc>
          <w:tcPr>
            <w:tcW w:w="1702" w:type="dxa"/>
          </w:tcPr>
          <w:p w14:paraId="74CDC0D5" w14:textId="61ABF7A6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lastRenderedPageBreak/>
              <w:t>1  2  3  4  5</w:t>
            </w:r>
          </w:p>
        </w:tc>
        <w:tc>
          <w:tcPr>
            <w:tcW w:w="3165" w:type="dxa"/>
          </w:tcPr>
          <w:p w14:paraId="146B98DA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0F96664C" w14:textId="77777777" w:rsidTr="0022685C">
        <w:tc>
          <w:tcPr>
            <w:tcW w:w="6727" w:type="dxa"/>
          </w:tcPr>
          <w:p w14:paraId="2619F283" w14:textId="37D30A83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spacing w:before="1" w:after="120" w:line="243" w:lineRule="exact"/>
              <w:ind w:right="99"/>
              <w:rPr>
                <w:sz w:val="20"/>
                <w:szCs w:val="20"/>
              </w:rPr>
            </w:pPr>
            <w:r w:rsidRPr="00641D2F">
              <w:rPr>
                <w:sz w:val="20"/>
              </w:rPr>
              <w:t xml:space="preserve">Generates </w:t>
            </w:r>
            <w:r w:rsidR="0007413B">
              <w:rPr>
                <w:sz w:val="20"/>
              </w:rPr>
              <w:t xml:space="preserve">or uses </w:t>
            </w:r>
            <w:r w:rsidRPr="00641D2F">
              <w:rPr>
                <w:sz w:val="20"/>
              </w:rPr>
              <w:t>knowledge from clinical practice to improve practice and patient outcomes.</w:t>
            </w:r>
          </w:p>
        </w:tc>
        <w:tc>
          <w:tcPr>
            <w:tcW w:w="1702" w:type="dxa"/>
          </w:tcPr>
          <w:p w14:paraId="4C7954F2" w14:textId="1A226E51" w:rsidR="00641D2F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5BC9B15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0A680B4" w14:textId="77777777" w:rsidTr="0022685C">
        <w:tc>
          <w:tcPr>
            <w:tcW w:w="6727" w:type="dxa"/>
          </w:tcPr>
          <w:p w14:paraId="728AF0C9" w14:textId="032BAC03" w:rsidR="000B4933" w:rsidRPr="00641D2F" w:rsidRDefault="000B4933" w:rsidP="00641D2F">
            <w:pPr>
              <w:pStyle w:val="TableParagraph"/>
              <w:spacing w:before="1" w:after="120" w:line="243" w:lineRule="exact"/>
              <w:ind w:right="99"/>
              <w:jc w:val="right"/>
              <w:rPr>
                <w:sz w:val="20"/>
                <w:szCs w:val="20"/>
              </w:rPr>
            </w:pPr>
            <w:r w:rsidRPr="00641D2F">
              <w:rPr>
                <w:sz w:val="20"/>
                <w:szCs w:val="20"/>
              </w:rPr>
              <w:t>LEADERSHIP &amp; ROLE SCORE TOTAL:</w:t>
            </w:r>
          </w:p>
        </w:tc>
        <w:tc>
          <w:tcPr>
            <w:tcW w:w="1702" w:type="dxa"/>
          </w:tcPr>
          <w:p w14:paraId="57444900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71B17A1C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CFB3A12" w14:textId="77777777" w:rsidR="00CF2EC7" w:rsidRDefault="00CF2EC7">
      <w:pPr>
        <w:pStyle w:val="BodyText"/>
        <w:spacing w:before="1"/>
        <w:rPr>
          <w:rFonts w:ascii="Cambria"/>
          <w:b/>
          <w:sz w:val="12"/>
        </w:rPr>
      </w:pPr>
    </w:p>
    <w:p w14:paraId="5CFB3A8D" w14:textId="305D13F7" w:rsidR="00CF2EC7" w:rsidRDefault="00BC23BB">
      <w:pPr>
        <w:pStyle w:val="BodyText"/>
        <w:spacing w:line="253" w:lineRule="exact"/>
        <w:ind w:left="320"/>
      </w:pPr>
      <w:r>
        <w:t>Comments/Recommendations:</w:t>
      </w:r>
    </w:p>
    <w:p w14:paraId="40CF9F36" w14:textId="77777777" w:rsidR="00CF2EC7" w:rsidRDefault="00CF2EC7">
      <w:pPr>
        <w:spacing w:line="253" w:lineRule="exact"/>
      </w:pPr>
    </w:p>
    <w:p w14:paraId="3C52373E" w14:textId="77777777" w:rsidR="003B0E71" w:rsidRDefault="003B0E71">
      <w:pPr>
        <w:spacing w:line="253" w:lineRule="exact"/>
      </w:pPr>
    </w:p>
    <w:p w14:paraId="5CFB3AB0" w14:textId="0583AB16" w:rsidR="00CF2EC7" w:rsidRDefault="00CF2EC7">
      <w:pPr>
        <w:pStyle w:val="BodyText"/>
        <w:rPr>
          <w:sz w:val="20"/>
        </w:rPr>
      </w:pPr>
    </w:p>
    <w:p w14:paraId="5CFB3AB1" w14:textId="77777777" w:rsidR="00CF2EC7" w:rsidRDefault="00CF2EC7">
      <w:pPr>
        <w:pStyle w:val="BodyText"/>
        <w:rPr>
          <w:sz w:val="20"/>
        </w:rPr>
      </w:pPr>
    </w:p>
    <w:p w14:paraId="5CFB3AB2" w14:textId="05D35108" w:rsidR="00CF2EC7" w:rsidRDefault="00CF2EC7">
      <w:pPr>
        <w:pStyle w:val="BodyText"/>
        <w:rPr>
          <w:sz w:val="20"/>
        </w:rPr>
      </w:pPr>
    </w:p>
    <w:p w14:paraId="16D85D80" w14:textId="77777777" w:rsidR="00FA7C37" w:rsidRDefault="00FA7C37">
      <w:pPr>
        <w:pStyle w:val="BodyText"/>
        <w:rPr>
          <w:sz w:val="20"/>
        </w:rPr>
      </w:pPr>
    </w:p>
    <w:p w14:paraId="5CFB3AB3" w14:textId="683E937C" w:rsidR="00CF2EC7" w:rsidRDefault="00173623">
      <w:pPr>
        <w:pStyle w:val="BodyText"/>
        <w:spacing w:before="7"/>
        <w:rPr>
          <w:sz w:val="25"/>
        </w:rPr>
      </w:pPr>
      <w:r>
        <w:rPr>
          <w:noProof/>
          <w:sz w:val="25"/>
        </w:rPr>
        <w:pict w14:anchorId="1C5B146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CFB3AB4" w14:textId="36F5B171" w:rsidR="00CF2EC7" w:rsidRDefault="00BC23BB">
      <w:pPr>
        <w:pStyle w:val="Heading1"/>
        <w:tabs>
          <w:tab w:val="left" w:pos="3920"/>
          <w:tab w:val="left" w:pos="6080"/>
          <w:tab w:val="left" w:pos="9680"/>
        </w:tabs>
        <w:spacing w:line="218" w:lineRule="exact"/>
        <w:rPr>
          <w:b w:val="0"/>
        </w:rPr>
      </w:pPr>
      <w:r>
        <w:t>Student</w:t>
      </w:r>
      <w:r>
        <w:rPr>
          <w:spacing w:val="-2"/>
        </w:rPr>
        <w:t xml:space="preserve"> </w:t>
      </w:r>
      <w:r>
        <w:t>Signature</w:t>
      </w:r>
      <w:r>
        <w:tab/>
      </w:r>
      <w:r>
        <w:rPr>
          <w:b w:val="0"/>
        </w:rPr>
        <w:t>Date</w:t>
      </w:r>
      <w:r>
        <w:rPr>
          <w:b w:val="0"/>
        </w:rPr>
        <w:tab/>
      </w:r>
    </w:p>
    <w:p w14:paraId="5CFB3AB5" w14:textId="77777777" w:rsidR="00CF2EC7" w:rsidRDefault="00CF2EC7">
      <w:pPr>
        <w:pStyle w:val="BodyText"/>
        <w:rPr>
          <w:sz w:val="20"/>
        </w:rPr>
      </w:pPr>
    </w:p>
    <w:p w14:paraId="5CFB3AB8" w14:textId="77777777" w:rsidR="00CF2EC7" w:rsidRDefault="00CF2EC7">
      <w:pPr>
        <w:pStyle w:val="BodyText"/>
        <w:rPr>
          <w:sz w:val="20"/>
        </w:rPr>
      </w:pPr>
    </w:p>
    <w:p w14:paraId="5CFB3AB9" w14:textId="2D1E3D60" w:rsidR="00CF2EC7" w:rsidRDefault="00173623">
      <w:pPr>
        <w:pStyle w:val="BodyText"/>
        <w:spacing w:before="4"/>
        <w:rPr>
          <w:sz w:val="16"/>
        </w:rPr>
      </w:pPr>
      <w:r>
        <w:rPr>
          <w:noProof/>
          <w:sz w:val="25"/>
        </w:rPr>
        <w:pict w14:anchorId="7F5336D4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5CFB3ABA" w14:textId="6F6BDE74" w:rsidR="00CF2EC7" w:rsidRDefault="008D7BE9">
      <w:pPr>
        <w:tabs>
          <w:tab w:val="left" w:pos="3920"/>
        </w:tabs>
        <w:ind w:left="320"/>
        <w:rPr>
          <w:rFonts w:ascii="Calibri"/>
        </w:rPr>
      </w:pPr>
      <w:r>
        <w:rPr>
          <w:rFonts w:ascii="Calibri"/>
          <w:b/>
        </w:rPr>
        <w:t>Preceptor</w:t>
      </w:r>
      <w:r w:rsidR="00BC23BB">
        <w:rPr>
          <w:rFonts w:ascii="Calibri"/>
          <w:b/>
          <w:spacing w:val="-2"/>
        </w:rPr>
        <w:t xml:space="preserve"> </w:t>
      </w:r>
      <w:r w:rsidR="00BC23BB">
        <w:rPr>
          <w:rFonts w:ascii="Calibri"/>
          <w:b/>
        </w:rPr>
        <w:t>Signature</w:t>
      </w:r>
      <w:r w:rsidR="00BC23BB">
        <w:rPr>
          <w:rFonts w:ascii="Calibri"/>
          <w:b/>
        </w:rPr>
        <w:tab/>
      </w:r>
      <w:r w:rsidR="00BC23BB">
        <w:rPr>
          <w:rFonts w:ascii="Calibri"/>
        </w:rPr>
        <w:t>Date</w:t>
      </w:r>
    </w:p>
    <w:sectPr w:rsidR="00CF2EC7" w:rsidSect="00594321">
      <w:footerReference w:type="even" r:id="rId7"/>
      <w:footerReference w:type="default" r:id="rId8"/>
      <w:pgSz w:w="12240" w:h="15840"/>
      <w:pgMar w:top="1000" w:right="200" w:bottom="680" w:left="40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A0681" w14:textId="77777777" w:rsidR="0074528D" w:rsidRDefault="0074528D">
      <w:r>
        <w:separator/>
      </w:r>
    </w:p>
  </w:endnote>
  <w:endnote w:type="continuationSeparator" w:id="0">
    <w:p w14:paraId="53109160" w14:textId="77777777" w:rsidR="0074528D" w:rsidRDefault="0074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430871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EC438E" w14:textId="666093C2" w:rsidR="00464F0F" w:rsidRDefault="00464F0F" w:rsidP="00765E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45CB98" w14:textId="77777777" w:rsidR="00464F0F" w:rsidRDefault="00464F0F" w:rsidP="00464F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76032349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749D5A86" w14:textId="1D7EEF76" w:rsidR="00464F0F" w:rsidRDefault="00464F0F" w:rsidP="00765E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314BB0" w14:textId="40B2BD1C" w:rsidR="00617B6A" w:rsidRPr="00594321" w:rsidRDefault="00617B6A" w:rsidP="00464F0F">
    <w:pPr>
      <w:pStyle w:val="Footer"/>
      <w:ind w:right="360"/>
      <w:rPr>
        <w:sz w:val="16"/>
      </w:rPr>
    </w:pPr>
    <w:r>
      <w:rPr>
        <w:sz w:val="16"/>
      </w:rPr>
      <w:t xml:space="preserve">Rev. </w:t>
    </w:r>
    <w:r w:rsidR="00F070BD">
      <w:rPr>
        <w:sz w:val="16"/>
      </w:rPr>
      <w:fldChar w:fldCharType="begin"/>
    </w:r>
    <w:r w:rsidR="00F070BD">
      <w:rPr>
        <w:sz w:val="16"/>
      </w:rPr>
      <w:instrText xml:space="preserve"> DATE \@ "M/d/yy" </w:instrText>
    </w:r>
    <w:r w:rsidR="00F070BD">
      <w:rPr>
        <w:sz w:val="16"/>
      </w:rPr>
      <w:fldChar w:fldCharType="separate"/>
    </w:r>
    <w:r w:rsidR="00173623">
      <w:rPr>
        <w:noProof/>
        <w:sz w:val="16"/>
      </w:rPr>
      <w:t>8/3/20</w:t>
    </w:r>
    <w:r w:rsidR="00F070BD">
      <w:rPr>
        <w:sz w:val="16"/>
      </w:rPr>
      <w:fldChar w:fldCharType="end"/>
    </w:r>
  </w:p>
  <w:p w14:paraId="5CFB3ABE" w14:textId="03540DF9" w:rsidR="00617B6A" w:rsidRDefault="00617B6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AF041" w14:textId="77777777" w:rsidR="0074528D" w:rsidRDefault="0074528D">
      <w:r>
        <w:separator/>
      </w:r>
    </w:p>
  </w:footnote>
  <w:footnote w:type="continuationSeparator" w:id="0">
    <w:p w14:paraId="279DCFA0" w14:textId="77777777" w:rsidR="0074528D" w:rsidRDefault="00745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015D"/>
    <w:multiLevelType w:val="hybridMultilevel"/>
    <w:tmpl w:val="078CD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14D36"/>
    <w:multiLevelType w:val="hybridMultilevel"/>
    <w:tmpl w:val="A2E0F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505B"/>
    <w:multiLevelType w:val="hybridMultilevel"/>
    <w:tmpl w:val="ED58FF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4D0B7F"/>
    <w:multiLevelType w:val="hybridMultilevel"/>
    <w:tmpl w:val="5A5C0DF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946EB4"/>
    <w:multiLevelType w:val="hybridMultilevel"/>
    <w:tmpl w:val="A09AC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24B30"/>
    <w:multiLevelType w:val="hybridMultilevel"/>
    <w:tmpl w:val="8356EADA"/>
    <w:lvl w:ilvl="0" w:tplc="B928A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820BBE"/>
    <w:multiLevelType w:val="hybridMultilevel"/>
    <w:tmpl w:val="554214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087381"/>
    <w:multiLevelType w:val="hybridMultilevel"/>
    <w:tmpl w:val="025CDE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4D200C"/>
    <w:multiLevelType w:val="hybridMultilevel"/>
    <w:tmpl w:val="25B4EFC8"/>
    <w:lvl w:ilvl="0" w:tplc="75E43826">
      <w:start w:val="1"/>
      <w:numFmt w:val="decimal"/>
      <w:lvlText w:val="%1."/>
      <w:lvlJc w:val="left"/>
      <w:pPr>
        <w:ind w:left="118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1" w:tplc="7014077E">
      <w:start w:val="1"/>
      <w:numFmt w:val="lowerLetter"/>
      <w:lvlText w:val="%2."/>
      <w:lvlJc w:val="left"/>
      <w:pPr>
        <w:ind w:left="1907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2" w:tplc="EE48EAC8">
      <w:numFmt w:val="bullet"/>
      <w:lvlText w:val="•"/>
      <w:lvlJc w:val="left"/>
      <w:pPr>
        <w:ind w:left="2759" w:hanging="360"/>
      </w:pPr>
      <w:rPr>
        <w:rFonts w:hint="default"/>
        <w:lang w:val="en-US" w:eastAsia="en-US" w:bidi="en-US"/>
      </w:rPr>
    </w:lvl>
    <w:lvl w:ilvl="3" w:tplc="820EDAD2">
      <w:numFmt w:val="bullet"/>
      <w:lvlText w:val="•"/>
      <w:lvlJc w:val="left"/>
      <w:pPr>
        <w:ind w:left="3619" w:hanging="360"/>
      </w:pPr>
      <w:rPr>
        <w:rFonts w:hint="default"/>
        <w:lang w:val="en-US" w:eastAsia="en-US" w:bidi="en-US"/>
      </w:rPr>
    </w:lvl>
    <w:lvl w:ilvl="4" w:tplc="32704308">
      <w:numFmt w:val="bullet"/>
      <w:lvlText w:val="•"/>
      <w:lvlJc w:val="left"/>
      <w:pPr>
        <w:ind w:left="4479" w:hanging="360"/>
      </w:pPr>
      <w:rPr>
        <w:rFonts w:hint="default"/>
        <w:lang w:val="en-US" w:eastAsia="en-US" w:bidi="en-US"/>
      </w:rPr>
    </w:lvl>
    <w:lvl w:ilvl="5" w:tplc="F92CC628">
      <w:numFmt w:val="bullet"/>
      <w:lvlText w:val="•"/>
      <w:lvlJc w:val="left"/>
      <w:pPr>
        <w:ind w:left="5339" w:hanging="360"/>
      </w:pPr>
      <w:rPr>
        <w:rFonts w:hint="default"/>
        <w:lang w:val="en-US" w:eastAsia="en-US" w:bidi="en-US"/>
      </w:rPr>
    </w:lvl>
    <w:lvl w:ilvl="6" w:tplc="7D468050">
      <w:numFmt w:val="bullet"/>
      <w:lvlText w:val="•"/>
      <w:lvlJc w:val="left"/>
      <w:pPr>
        <w:ind w:left="6198" w:hanging="360"/>
      </w:pPr>
      <w:rPr>
        <w:rFonts w:hint="default"/>
        <w:lang w:val="en-US" w:eastAsia="en-US" w:bidi="en-US"/>
      </w:rPr>
    </w:lvl>
    <w:lvl w:ilvl="7" w:tplc="E2C4FC62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en-US"/>
      </w:rPr>
    </w:lvl>
    <w:lvl w:ilvl="8" w:tplc="DC4A92CE"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24DB1227"/>
    <w:multiLevelType w:val="hybridMultilevel"/>
    <w:tmpl w:val="2A3C9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224DC"/>
    <w:multiLevelType w:val="hybridMultilevel"/>
    <w:tmpl w:val="ADA89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E2B78"/>
    <w:multiLevelType w:val="multilevel"/>
    <w:tmpl w:val="4B92A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C280F"/>
    <w:multiLevelType w:val="hybridMultilevel"/>
    <w:tmpl w:val="60A4E0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E63E1F"/>
    <w:multiLevelType w:val="hybridMultilevel"/>
    <w:tmpl w:val="E06C4956"/>
    <w:lvl w:ilvl="0" w:tplc="FDAA2318">
      <w:start w:val="1"/>
      <w:numFmt w:val="upperRoman"/>
      <w:lvlText w:val="%1."/>
      <w:lvlJc w:val="left"/>
      <w:pPr>
        <w:ind w:left="3823" w:hanging="721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en-US" w:eastAsia="en-US" w:bidi="en-US"/>
      </w:rPr>
    </w:lvl>
    <w:lvl w:ilvl="1" w:tplc="C9A8C43C">
      <w:numFmt w:val="bullet"/>
      <w:lvlText w:val="•"/>
      <w:lvlJc w:val="left"/>
      <w:pPr>
        <w:ind w:left="4381" w:hanging="721"/>
      </w:pPr>
      <w:rPr>
        <w:rFonts w:hint="default"/>
        <w:lang w:val="en-US" w:eastAsia="en-US" w:bidi="en-US"/>
      </w:rPr>
    </w:lvl>
    <w:lvl w:ilvl="2" w:tplc="EC1EE46E">
      <w:numFmt w:val="bullet"/>
      <w:lvlText w:val="•"/>
      <w:lvlJc w:val="left"/>
      <w:pPr>
        <w:ind w:left="4943" w:hanging="721"/>
      </w:pPr>
      <w:rPr>
        <w:rFonts w:hint="default"/>
        <w:lang w:val="en-US" w:eastAsia="en-US" w:bidi="en-US"/>
      </w:rPr>
    </w:lvl>
    <w:lvl w:ilvl="3" w:tplc="D46A9AC2">
      <w:numFmt w:val="bullet"/>
      <w:lvlText w:val="•"/>
      <w:lvlJc w:val="left"/>
      <w:pPr>
        <w:ind w:left="5505" w:hanging="721"/>
      </w:pPr>
      <w:rPr>
        <w:rFonts w:hint="default"/>
        <w:lang w:val="en-US" w:eastAsia="en-US" w:bidi="en-US"/>
      </w:rPr>
    </w:lvl>
    <w:lvl w:ilvl="4" w:tplc="9BE05224">
      <w:numFmt w:val="bullet"/>
      <w:lvlText w:val="•"/>
      <w:lvlJc w:val="left"/>
      <w:pPr>
        <w:ind w:left="6067" w:hanging="721"/>
      </w:pPr>
      <w:rPr>
        <w:rFonts w:hint="default"/>
        <w:lang w:val="en-US" w:eastAsia="en-US" w:bidi="en-US"/>
      </w:rPr>
    </w:lvl>
    <w:lvl w:ilvl="5" w:tplc="80060286">
      <w:numFmt w:val="bullet"/>
      <w:lvlText w:val="•"/>
      <w:lvlJc w:val="left"/>
      <w:pPr>
        <w:ind w:left="6629" w:hanging="721"/>
      </w:pPr>
      <w:rPr>
        <w:rFonts w:hint="default"/>
        <w:lang w:val="en-US" w:eastAsia="en-US" w:bidi="en-US"/>
      </w:rPr>
    </w:lvl>
    <w:lvl w:ilvl="6" w:tplc="11AA1446">
      <w:numFmt w:val="bullet"/>
      <w:lvlText w:val="•"/>
      <w:lvlJc w:val="left"/>
      <w:pPr>
        <w:ind w:left="7191" w:hanging="721"/>
      </w:pPr>
      <w:rPr>
        <w:rFonts w:hint="default"/>
        <w:lang w:val="en-US" w:eastAsia="en-US" w:bidi="en-US"/>
      </w:rPr>
    </w:lvl>
    <w:lvl w:ilvl="7" w:tplc="1076F71A">
      <w:numFmt w:val="bullet"/>
      <w:lvlText w:val="•"/>
      <w:lvlJc w:val="left"/>
      <w:pPr>
        <w:ind w:left="7753" w:hanging="721"/>
      </w:pPr>
      <w:rPr>
        <w:rFonts w:hint="default"/>
        <w:lang w:val="en-US" w:eastAsia="en-US" w:bidi="en-US"/>
      </w:rPr>
    </w:lvl>
    <w:lvl w:ilvl="8" w:tplc="56022150">
      <w:numFmt w:val="bullet"/>
      <w:lvlText w:val="•"/>
      <w:lvlJc w:val="left"/>
      <w:pPr>
        <w:ind w:left="8315" w:hanging="721"/>
      </w:pPr>
      <w:rPr>
        <w:rFonts w:hint="default"/>
        <w:lang w:val="en-US" w:eastAsia="en-US" w:bidi="en-US"/>
      </w:rPr>
    </w:lvl>
  </w:abstractNum>
  <w:abstractNum w:abstractNumId="14" w15:restartNumberingAfterBreak="0">
    <w:nsid w:val="37173EC1"/>
    <w:multiLevelType w:val="hybridMultilevel"/>
    <w:tmpl w:val="726C0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7292F"/>
    <w:multiLevelType w:val="hybridMultilevel"/>
    <w:tmpl w:val="75A84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67384"/>
    <w:multiLevelType w:val="hybridMultilevel"/>
    <w:tmpl w:val="59F2E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168CA"/>
    <w:multiLevelType w:val="hybridMultilevel"/>
    <w:tmpl w:val="C73C0404"/>
    <w:lvl w:ilvl="0" w:tplc="652CD530">
      <w:start w:val="1"/>
      <w:numFmt w:val="decimal"/>
      <w:lvlText w:val="%1."/>
      <w:lvlJc w:val="left"/>
      <w:pPr>
        <w:ind w:left="118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1" w:tplc="0938F6B6">
      <w:start w:val="1"/>
      <w:numFmt w:val="lowerLetter"/>
      <w:lvlText w:val="%2."/>
      <w:lvlJc w:val="left"/>
      <w:pPr>
        <w:ind w:left="1907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2" w:tplc="2CA06EF8">
      <w:numFmt w:val="bullet"/>
      <w:lvlText w:val="•"/>
      <w:lvlJc w:val="left"/>
      <w:pPr>
        <w:ind w:left="2759" w:hanging="360"/>
      </w:pPr>
      <w:rPr>
        <w:rFonts w:hint="default"/>
        <w:lang w:val="en-US" w:eastAsia="en-US" w:bidi="en-US"/>
      </w:rPr>
    </w:lvl>
    <w:lvl w:ilvl="3" w:tplc="81646C7E">
      <w:numFmt w:val="bullet"/>
      <w:lvlText w:val="•"/>
      <w:lvlJc w:val="left"/>
      <w:pPr>
        <w:ind w:left="3619" w:hanging="360"/>
      </w:pPr>
      <w:rPr>
        <w:rFonts w:hint="default"/>
        <w:lang w:val="en-US" w:eastAsia="en-US" w:bidi="en-US"/>
      </w:rPr>
    </w:lvl>
    <w:lvl w:ilvl="4" w:tplc="965275B4">
      <w:numFmt w:val="bullet"/>
      <w:lvlText w:val="•"/>
      <w:lvlJc w:val="left"/>
      <w:pPr>
        <w:ind w:left="4479" w:hanging="360"/>
      </w:pPr>
      <w:rPr>
        <w:rFonts w:hint="default"/>
        <w:lang w:val="en-US" w:eastAsia="en-US" w:bidi="en-US"/>
      </w:rPr>
    </w:lvl>
    <w:lvl w:ilvl="5" w:tplc="1FEAAFDC">
      <w:numFmt w:val="bullet"/>
      <w:lvlText w:val="•"/>
      <w:lvlJc w:val="left"/>
      <w:pPr>
        <w:ind w:left="5339" w:hanging="360"/>
      </w:pPr>
      <w:rPr>
        <w:rFonts w:hint="default"/>
        <w:lang w:val="en-US" w:eastAsia="en-US" w:bidi="en-US"/>
      </w:rPr>
    </w:lvl>
    <w:lvl w:ilvl="6" w:tplc="33968652">
      <w:numFmt w:val="bullet"/>
      <w:lvlText w:val="•"/>
      <w:lvlJc w:val="left"/>
      <w:pPr>
        <w:ind w:left="6198" w:hanging="360"/>
      </w:pPr>
      <w:rPr>
        <w:rFonts w:hint="default"/>
        <w:lang w:val="en-US" w:eastAsia="en-US" w:bidi="en-US"/>
      </w:rPr>
    </w:lvl>
    <w:lvl w:ilvl="7" w:tplc="9EC69256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en-US"/>
      </w:rPr>
    </w:lvl>
    <w:lvl w:ilvl="8" w:tplc="8F82DCF4"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47CA5022"/>
    <w:multiLevelType w:val="hybridMultilevel"/>
    <w:tmpl w:val="E4843DBE"/>
    <w:lvl w:ilvl="0" w:tplc="F8F2FA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AD12E7"/>
    <w:multiLevelType w:val="hybridMultilevel"/>
    <w:tmpl w:val="975E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95540"/>
    <w:multiLevelType w:val="hybridMultilevel"/>
    <w:tmpl w:val="67CC78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A0B04"/>
    <w:multiLevelType w:val="hybridMultilevel"/>
    <w:tmpl w:val="975E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C7B76"/>
    <w:multiLevelType w:val="hybridMultilevel"/>
    <w:tmpl w:val="4CACB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7558B"/>
    <w:multiLevelType w:val="hybridMultilevel"/>
    <w:tmpl w:val="E3FA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1914565"/>
    <w:multiLevelType w:val="hybridMultilevel"/>
    <w:tmpl w:val="DB643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910CB"/>
    <w:multiLevelType w:val="hybridMultilevel"/>
    <w:tmpl w:val="7730C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B460E"/>
    <w:multiLevelType w:val="hybridMultilevel"/>
    <w:tmpl w:val="2AC41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C6031"/>
    <w:multiLevelType w:val="hybridMultilevel"/>
    <w:tmpl w:val="065E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3259D"/>
    <w:multiLevelType w:val="hybridMultilevel"/>
    <w:tmpl w:val="6A08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0165E4D"/>
    <w:multiLevelType w:val="hybridMultilevel"/>
    <w:tmpl w:val="0ED8C0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0632B"/>
    <w:multiLevelType w:val="hybridMultilevel"/>
    <w:tmpl w:val="7C1A6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144A7"/>
    <w:multiLevelType w:val="hybridMultilevel"/>
    <w:tmpl w:val="257C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A9A3C15"/>
    <w:multiLevelType w:val="hybridMultilevel"/>
    <w:tmpl w:val="975E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7"/>
  </w:num>
  <w:num w:numId="4">
    <w:abstractNumId w:val="32"/>
  </w:num>
  <w:num w:numId="5">
    <w:abstractNumId w:val="24"/>
  </w:num>
  <w:num w:numId="6">
    <w:abstractNumId w:val="11"/>
  </w:num>
  <w:num w:numId="7">
    <w:abstractNumId w:val="4"/>
  </w:num>
  <w:num w:numId="8">
    <w:abstractNumId w:val="14"/>
  </w:num>
  <w:num w:numId="9">
    <w:abstractNumId w:val="7"/>
  </w:num>
  <w:num w:numId="10">
    <w:abstractNumId w:val="0"/>
  </w:num>
  <w:num w:numId="11">
    <w:abstractNumId w:val="10"/>
  </w:num>
  <w:num w:numId="12">
    <w:abstractNumId w:val="30"/>
  </w:num>
  <w:num w:numId="13">
    <w:abstractNumId w:val="3"/>
  </w:num>
  <w:num w:numId="14">
    <w:abstractNumId w:val="29"/>
  </w:num>
  <w:num w:numId="15">
    <w:abstractNumId w:val="12"/>
  </w:num>
  <w:num w:numId="16">
    <w:abstractNumId w:val="20"/>
  </w:num>
  <w:num w:numId="17">
    <w:abstractNumId w:val="26"/>
  </w:num>
  <w:num w:numId="18">
    <w:abstractNumId w:val="19"/>
  </w:num>
  <w:num w:numId="19">
    <w:abstractNumId w:val="21"/>
  </w:num>
  <w:num w:numId="20">
    <w:abstractNumId w:val="23"/>
  </w:num>
  <w:num w:numId="21">
    <w:abstractNumId w:val="31"/>
  </w:num>
  <w:num w:numId="22">
    <w:abstractNumId w:val="18"/>
  </w:num>
  <w:num w:numId="23">
    <w:abstractNumId w:val="15"/>
  </w:num>
  <w:num w:numId="24">
    <w:abstractNumId w:val="28"/>
  </w:num>
  <w:num w:numId="25">
    <w:abstractNumId w:val="5"/>
  </w:num>
  <w:num w:numId="26">
    <w:abstractNumId w:val="22"/>
  </w:num>
  <w:num w:numId="27">
    <w:abstractNumId w:val="6"/>
  </w:num>
  <w:num w:numId="28">
    <w:abstractNumId w:val="2"/>
  </w:num>
  <w:num w:numId="29">
    <w:abstractNumId w:val="25"/>
  </w:num>
  <w:num w:numId="30">
    <w:abstractNumId w:val="16"/>
  </w:num>
  <w:num w:numId="31">
    <w:abstractNumId w:val="9"/>
  </w:num>
  <w:num w:numId="32">
    <w:abstractNumId w:val="1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C7"/>
    <w:rsid w:val="0007413B"/>
    <w:rsid w:val="000903F5"/>
    <w:rsid w:val="000B1A75"/>
    <w:rsid w:val="000B4933"/>
    <w:rsid w:val="000B54F2"/>
    <w:rsid w:val="000C3F0F"/>
    <w:rsid w:val="000C6AD5"/>
    <w:rsid w:val="000D280A"/>
    <w:rsid w:val="00106654"/>
    <w:rsid w:val="00107179"/>
    <w:rsid w:val="0014507A"/>
    <w:rsid w:val="00154145"/>
    <w:rsid w:val="00164818"/>
    <w:rsid w:val="00173623"/>
    <w:rsid w:val="00174BDA"/>
    <w:rsid w:val="00196FED"/>
    <w:rsid w:val="001B25F1"/>
    <w:rsid w:val="001C2EC0"/>
    <w:rsid w:val="001E2620"/>
    <w:rsid w:val="0021349C"/>
    <w:rsid w:val="00216B6C"/>
    <w:rsid w:val="00220A1F"/>
    <w:rsid w:val="0022685C"/>
    <w:rsid w:val="00244832"/>
    <w:rsid w:val="0026321B"/>
    <w:rsid w:val="002977C2"/>
    <w:rsid w:val="002A2920"/>
    <w:rsid w:val="002A3098"/>
    <w:rsid w:val="00307178"/>
    <w:rsid w:val="0032728A"/>
    <w:rsid w:val="00373D9D"/>
    <w:rsid w:val="003777AF"/>
    <w:rsid w:val="00395C26"/>
    <w:rsid w:val="003A55C5"/>
    <w:rsid w:val="003A6E4F"/>
    <w:rsid w:val="003B0E71"/>
    <w:rsid w:val="003B4D7F"/>
    <w:rsid w:val="003B4E40"/>
    <w:rsid w:val="003C72CD"/>
    <w:rsid w:val="003D51B9"/>
    <w:rsid w:val="003E01E7"/>
    <w:rsid w:val="003E6A41"/>
    <w:rsid w:val="003F79FF"/>
    <w:rsid w:val="00403BF1"/>
    <w:rsid w:val="004273B7"/>
    <w:rsid w:val="00432BEC"/>
    <w:rsid w:val="00433733"/>
    <w:rsid w:val="0044336A"/>
    <w:rsid w:val="00461D76"/>
    <w:rsid w:val="00462C23"/>
    <w:rsid w:val="00464F0F"/>
    <w:rsid w:val="004960E9"/>
    <w:rsid w:val="004B47B7"/>
    <w:rsid w:val="004B70EC"/>
    <w:rsid w:val="005216D1"/>
    <w:rsid w:val="00535411"/>
    <w:rsid w:val="00555784"/>
    <w:rsid w:val="005609FB"/>
    <w:rsid w:val="005739DF"/>
    <w:rsid w:val="00594321"/>
    <w:rsid w:val="005E575B"/>
    <w:rsid w:val="00617B6A"/>
    <w:rsid w:val="00632969"/>
    <w:rsid w:val="00641D2F"/>
    <w:rsid w:val="00656935"/>
    <w:rsid w:val="006616CA"/>
    <w:rsid w:val="00661D45"/>
    <w:rsid w:val="006745B3"/>
    <w:rsid w:val="006A3169"/>
    <w:rsid w:val="006B4F31"/>
    <w:rsid w:val="00716A23"/>
    <w:rsid w:val="007262F3"/>
    <w:rsid w:val="0074528D"/>
    <w:rsid w:val="0078483C"/>
    <w:rsid w:val="007B1A8D"/>
    <w:rsid w:val="008356B2"/>
    <w:rsid w:val="008623B5"/>
    <w:rsid w:val="008746C7"/>
    <w:rsid w:val="008D7BE9"/>
    <w:rsid w:val="008E5304"/>
    <w:rsid w:val="008F2CCC"/>
    <w:rsid w:val="00934010"/>
    <w:rsid w:val="00936683"/>
    <w:rsid w:val="00963A8B"/>
    <w:rsid w:val="009719ED"/>
    <w:rsid w:val="00973941"/>
    <w:rsid w:val="00994B46"/>
    <w:rsid w:val="009A1B76"/>
    <w:rsid w:val="009A1E3C"/>
    <w:rsid w:val="009A2515"/>
    <w:rsid w:val="009D5B7A"/>
    <w:rsid w:val="009E77F6"/>
    <w:rsid w:val="00A100DA"/>
    <w:rsid w:val="00A21B8B"/>
    <w:rsid w:val="00A26E73"/>
    <w:rsid w:val="00A34C40"/>
    <w:rsid w:val="00A86F18"/>
    <w:rsid w:val="00AD56BE"/>
    <w:rsid w:val="00AF09C0"/>
    <w:rsid w:val="00B00168"/>
    <w:rsid w:val="00B0558E"/>
    <w:rsid w:val="00B10E7C"/>
    <w:rsid w:val="00B86175"/>
    <w:rsid w:val="00B935AC"/>
    <w:rsid w:val="00BC23BB"/>
    <w:rsid w:val="00BD07EB"/>
    <w:rsid w:val="00BE0EAC"/>
    <w:rsid w:val="00BE765D"/>
    <w:rsid w:val="00C01F45"/>
    <w:rsid w:val="00C512DB"/>
    <w:rsid w:val="00C82807"/>
    <w:rsid w:val="00C9221E"/>
    <w:rsid w:val="00CB378C"/>
    <w:rsid w:val="00CD5EDC"/>
    <w:rsid w:val="00CE17E2"/>
    <w:rsid w:val="00CE49AA"/>
    <w:rsid w:val="00CF2EC7"/>
    <w:rsid w:val="00D21A71"/>
    <w:rsid w:val="00D338AE"/>
    <w:rsid w:val="00D36E7D"/>
    <w:rsid w:val="00D752E3"/>
    <w:rsid w:val="00D7714B"/>
    <w:rsid w:val="00D961F3"/>
    <w:rsid w:val="00DA34A7"/>
    <w:rsid w:val="00DB701C"/>
    <w:rsid w:val="00E02A93"/>
    <w:rsid w:val="00E159F1"/>
    <w:rsid w:val="00E15BBF"/>
    <w:rsid w:val="00E24654"/>
    <w:rsid w:val="00E30372"/>
    <w:rsid w:val="00E36E62"/>
    <w:rsid w:val="00E66172"/>
    <w:rsid w:val="00EB6B1F"/>
    <w:rsid w:val="00EE0499"/>
    <w:rsid w:val="00EF44E5"/>
    <w:rsid w:val="00F070BD"/>
    <w:rsid w:val="00F156DC"/>
    <w:rsid w:val="00F42EE3"/>
    <w:rsid w:val="00F608F3"/>
    <w:rsid w:val="00F651C6"/>
    <w:rsid w:val="00F914C7"/>
    <w:rsid w:val="00FA50F0"/>
    <w:rsid w:val="00FA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FB39DA"/>
  <w15:docId w15:val="{FC7E3596-53EC-43DE-8A66-905D032E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bidi="en-US"/>
    </w:rPr>
  </w:style>
  <w:style w:type="paragraph" w:styleId="Heading1">
    <w:name w:val="heading 1"/>
    <w:basedOn w:val="Normal"/>
    <w:uiPriority w:val="9"/>
    <w:qFormat/>
    <w:pPr>
      <w:ind w:left="320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dTable3-Accent5">
    <w:name w:val="Grid Table 3 Accent 5"/>
    <w:basedOn w:val="TableNormal"/>
    <w:uiPriority w:val="48"/>
    <w:rsid w:val="0078483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Grid">
    <w:name w:val="Table Grid"/>
    <w:basedOn w:val="TableNormal"/>
    <w:uiPriority w:val="39"/>
    <w:rsid w:val="00B10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920"/>
    <w:rPr>
      <w:rFonts w:ascii="Calibri Light" w:eastAsia="Calibri Light" w:hAnsi="Calibri Light" w:cs="Calibri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A2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920"/>
    <w:rPr>
      <w:rFonts w:ascii="Calibri Light" w:eastAsia="Calibri Light" w:hAnsi="Calibri Light" w:cs="Calibri Light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94B46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E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E3"/>
    <w:rPr>
      <w:rFonts w:ascii="Times New Roman" w:eastAsia="Calibri Light" w:hAnsi="Times New Roman" w:cs="Times New Roman"/>
      <w:sz w:val="18"/>
      <w:szCs w:val="18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464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S. Smith</dc:creator>
  <cp:lastModifiedBy>K Smith</cp:lastModifiedBy>
  <cp:revision>5</cp:revision>
  <dcterms:created xsi:type="dcterms:W3CDTF">2020-08-04T00:37:00Z</dcterms:created>
  <dcterms:modified xsi:type="dcterms:W3CDTF">2020-08-04T00:38:00Z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2018-08-27T00:00:00Z</vt:filetime>
  </property>
</Properties>
</file>