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EA53" w14:textId="77777777" w:rsidR="00BA18A3" w:rsidRDefault="00BA18A3" w:rsidP="007D45DE">
      <w:pPr>
        <w:tabs>
          <w:tab w:val="left" w:pos="5760"/>
        </w:tabs>
        <w:spacing w:line="240" w:lineRule="auto"/>
        <w:ind w:left="0" w:firstLine="0"/>
        <w:rPr>
          <w:rFonts w:ascii="Arial" w:hAnsi="Arial" w:cs="Arial"/>
          <w:b/>
          <w:szCs w:val="24"/>
        </w:rPr>
      </w:pPr>
    </w:p>
    <w:p w14:paraId="23803F2E" w14:textId="77777777" w:rsidR="00BA18A3" w:rsidRDefault="00BA18A3" w:rsidP="007D45DE">
      <w:pPr>
        <w:tabs>
          <w:tab w:val="left" w:pos="5760"/>
        </w:tabs>
        <w:spacing w:line="240" w:lineRule="auto"/>
        <w:ind w:left="0" w:firstLine="0"/>
        <w:rPr>
          <w:rFonts w:ascii="Arial" w:hAnsi="Arial" w:cs="Arial"/>
          <w:b/>
          <w:szCs w:val="24"/>
        </w:rPr>
      </w:pPr>
    </w:p>
    <w:p w14:paraId="0A049710" w14:textId="77777777" w:rsidR="00BA18A3" w:rsidRDefault="00BA18A3" w:rsidP="007D45DE">
      <w:pPr>
        <w:tabs>
          <w:tab w:val="left" w:pos="5760"/>
        </w:tabs>
        <w:spacing w:line="240" w:lineRule="auto"/>
        <w:ind w:left="0" w:firstLine="0"/>
        <w:rPr>
          <w:rFonts w:ascii="Arial" w:hAnsi="Arial" w:cs="Arial"/>
          <w:b/>
          <w:szCs w:val="24"/>
        </w:rPr>
      </w:pPr>
    </w:p>
    <w:p w14:paraId="6D2401FF" w14:textId="77777777" w:rsidR="00475160" w:rsidRPr="003F13FC" w:rsidRDefault="008902D3" w:rsidP="007D45DE">
      <w:pPr>
        <w:tabs>
          <w:tab w:val="left" w:pos="5040"/>
        </w:tabs>
        <w:spacing w:line="240" w:lineRule="auto"/>
        <w:ind w:left="0" w:firstLine="0"/>
        <w:rPr>
          <w:rFonts w:ascii="Arial" w:hAnsi="Arial" w:cs="Arial"/>
          <w:b/>
          <w:szCs w:val="24"/>
        </w:rPr>
      </w:pPr>
      <w:r w:rsidRPr="003F13FC">
        <w:rPr>
          <w:rFonts w:ascii="Arial" w:hAnsi="Arial" w:cs="Arial"/>
          <w:b/>
          <w:szCs w:val="24"/>
        </w:rPr>
        <w:t xml:space="preserve">Inter-fund Loans </w:t>
      </w:r>
      <w:r w:rsidR="0077411C" w:rsidRPr="003F13FC">
        <w:rPr>
          <w:rFonts w:ascii="Arial" w:hAnsi="Arial" w:cs="Arial"/>
          <w:b/>
          <w:szCs w:val="24"/>
        </w:rPr>
        <w:tab/>
      </w:r>
      <w:r w:rsidR="003F13FC">
        <w:rPr>
          <w:rFonts w:ascii="Arial" w:hAnsi="Arial" w:cs="Arial"/>
          <w:b/>
          <w:szCs w:val="24"/>
        </w:rPr>
        <w:t>U</w:t>
      </w:r>
      <w:r w:rsidRPr="003F13FC">
        <w:rPr>
          <w:rFonts w:ascii="Arial" w:hAnsi="Arial" w:cs="Arial"/>
          <w:b/>
          <w:szCs w:val="24"/>
        </w:rPr>
        <w:t>PPS No. 03.</w:t>
      </w:r>
      <w:r w:rsidR="003F13FC">
        <w:rPr>
          <w:rFonts w:ascii="Arial" w:hAnsi="Arial" w:cs="Arial"/>
          <w:b/>
          <w:szCs w:val="24"/>
        </w:rPr>
        <w:t>01.25</w:t>
      </w:r>
      <w:r w:rsidRPr="003F13FC">
        <w:rPr>
          <w:rFonts w:ascii="Arial" w:hAnsi="Arial" w:cs="Arial"/>
          <w:b/>
          <w:szCs w:val="24"/>
        </w:rPr>
        <w:t xml:space="preserve"> </w:t>
      </w:r>
    </w:p>
    <w:p w14:paraId="196D94E4" w14:textId="39A149CA" w:rsidR="00475160" w:rsidRPr="003F13FC" w:rsidRDefault="0077411C" w:rsidP="007D45DE">
      <w:pPr>
        <w:tabs>
          <w:tab w:val="left" w:pos="5760"/>
        </w:tabs>
        <w:spacing w:line="240" w:lineRule="auto"/>
        <w:ind w:left="5040"/>
        <w:rPr>
          <w:rFonts w:ascii="Arial" w:hAnsi="Arial" w:cs="Arial"/>
          <w:b/>
          <w:bCs/>
        </w:rPr>
      </w:pPr>
      <w:r w:rsidRPr="003F13FC">
        <w:rPr>
          <w:rFonts w:ascii="Arial" w:hAnsi="Arial" w:cs="Arial"/>
          <w:b/>
          <w:szCs w:val="24"/>
        </w:rPr>
        <w:tab/>
      </w:r>
      <w:r w:rsidR="008902D3" w:rsidRPr="08F8E903">
        <w:rPr>
          <w:rFonts w:ascii="Arial" w:hAnsi="Arial" w:cs="Arial"/>
          <w:b/>
          <w:bCs/>
        </w:rPr>
        <w:t xml:space="preserve">Issue No.  </w:t>
      </w:r>
      <w:r w:rsidR="00DA32BD" w:rsidRPr="35CB1167">
        <w:rPr>
          <w:rFonts w:ascii="Arial" w:hAnsi="Arial" w:cs="Arial"/>
          <w:b/>
          <w:bCs/>
        </w:rPr>
        <w:t>2</w:t>
      </w:r>
      <w:r w:rsidR="008902D3" w:rsidRPr="08F8E903">
        <w:rPr>
          <w:rFonts w:ascii="Arial" w:hAnsi="Arial" w:cs="Arial"/>
          <w:b/>
          <w:bCs/>
        </w:rPr>
        <w:t xml:space="preserve"> </w:t>
      </w:r>
    </w:p>
    <w:p w14:paraId="1BF5AF0B" w14:textId="657474A3" w:rsidR="00FB2989" w:rsidRPr="003F13FC" w:rsidRDefault="0077411C" w:rsidP="007D45DE">
      <w:pPr>
        <w:tabs>
          <w:tab w:val="left" w:pos="5760"/>
        </w:tabs>
        <w:spacing w:line="240" w:lineRule="auto"/>
        <w:ind w:left="5040"/>
        <w:rPr>
          <w:rFonts w:ascii="Arial" w:hAnsi="Arial" w:cs="Arial"/>
          <w:b/>
          <w:bCs/>
        </w:rPr>
      </w:pPr>
      <w:r w:rsidRPr="003F13FC">
        <w:rPr>
          <w:rFonts w:ascii="Arial" w:hAnsi="Arial" w:cs="Arial"/>
          <w:b/>
          <w:szCs w:val="24"/>
        </w:rPr>
        <w:tab/>
      </w:r>
      <w:r w:rsidR="00FB2989" w:rsidRPr="08F8E903">
        <w:rPr>
          <w:rFonts w:ascii="Arial" w:hAnsi="Arial" w:cs="Arial"/>
          <w:b/>
          <w:bCs/>
        </w:rPr>
        <w:t xml:space="preserve">Effective Date: </w:t>
      </w:r>
      <w:r w:rsidR="00F15FA7">
        <w:rPr>
          <w:rFonts w:ascii="Arial" w:hAnsi="Arial" w:cs="Arial"/>
          <w:b/>
          <w:bCs/>
        </w:rPr>
        <w:t>08/17/2023</w:t>
      </w:r>
    </w:p>
    <w:p w14:paraId="3B490606" w14:textId="4D37C8CD" w:rsidR="00FB2989" w:rsidRPr="003F13FC" w:rsidRDefault="0077411C" w:rsidP="007D45DE">
      <w:pPr>
        <w:tabs>
          <w:tab w:val="left" w:pos="5760"/>
        </w:tabs>
        <w:spacing w:line="240" w:lineRule="auto"/>
        <w:ind w:left="5040"/>
        <w:rPr>
          <w:rFonts w:ascii="Arial" w:hAnsi="Arial" w:cs="Arial"/>
        </w:rPr>
      </w:pPr>
      <w:r w:rsidRPr="003F13FC">
        <w:rPr>
          <w:rFonts w:ascii="Arial" w:hAnsi="Arial" w:cs="Arial"/>
          <w:b/>
          <w:szCs w:val="24"/>
        </w:rPr>
        <w:tab/>
      </w:r>
      <w:r w:rsidR="5556592A" w:rsidRPr="35CB1167">
        <w:rPr>
          <w:rFonts w:ascii="Arial" w:hAnsi="Arial" w:cs="Arial"/>
          <w:b/>
          <w:bCs/>
        </w:rPr>
        <w:t>Next R</w:t>
      </w:r>
      <w:r w:rsidR="00BA18A3" w:rsidRPr="08F8E903">
        <w:rPr>
          <w:rFonts w:ascii="Arial" w:hAnsi="Arial" w:cs="Arial"/>
          <w:b/>
          <w:bCs/>
        </w:rPr>
        <w:t xml:space="preserve">eview Date: </w:t>
      </w:r>
      <w:r w:rsidR="001F0A74">
        <w:rPr>
          <w:rFonts w:ascii="Arial" w:hAnsi="Arial" w:cs="Arial"/>
          <w:b/>
          <w:bCs/>
        </w:rPr>
        <w:t>0</w:t>
      </w:r>
      <w:r w:rsidR="00DB2989" w:rsidRPr="08F8E903">
        <w:rPr>
          <w:rFonts w:ascii="Arial" w:hAnsi="Arial" w:cs="Arial"/>
          <w:b/>
          <w:bCs/>
        </w:rPr>
        <w:t>9</w:t>
      </w:r>
      <w:r w:rsidR="00FB2989" w:rsidRPr="08F8E903">
        <w:rPr>
          <w:rFonts w:ascii="Arial" w:hAnsi="Arial" w:cs="Arial"/>
          <w:b/>
          <w:bCs/>
        </w:rPr>
        <w:t>/01/202</w:t>
      </w:r>
      <w:r w:rsidR="00F15FA7">
        <w:rPr>
          <w:rFonts w:ascii="Arial" w:hAnsi="Arial" w:cs="Arial"/>
          <w:b/>
          <w:bCs/>
        </w:rPr>
        <w:t>8</w:t>
      </w:r>
      <w:r w:rsidR="00FB2989" w:rsidRPr="08F8E903">
        <w:rPr>
          <w:rFonts w:ascii="Arial" w:hAnsi="Arial" w:cs="Arial"/>
          <w:b/>
          <w:bCs/>
        </w:rPr>
        <w:t xml:space="preserve"> (E5Y) </w:t>
      </w:r>
    </w:p>
    <w:p w14:paraId="7B78E387" w14:textId="0E51C34C" w:rsidR="00475160" w:rsidRDefault="0077411C" w:rsidP="00F15FA7">
      <w:pPr>
        <w:tabs>
          <w:tab w:val="left" w:pos="5760"/>
        </w:tabs>
        <w:spacing w:line="240" w:lineRule="auto"/>
        <w:ind w:left="5040"/>
        <w:rPr>
          <w:rFonts w:ascii="Arial" w:hAnsi="Arial" w:cs="Arial"/>
          <w:b/>
          <w:bCs/>
        </w:rPr>
      </w:pPr>
      <w:r w:rsidRPr="003F13FC">
        <w:rPr>
          <w:rFonts w:ascii="Arial" w:hAnsi="Arial" w:cs="Arial"/>
          <w:b/>
          <w:szCs w:val="24"/>
        </w:rPr>
        <w:tab/>
      </w:r>
      <w:r w:rsidR="00FB2989" w:rsidRPr="08F8E903">
        <w:rPr>
          <w:rFonts w:ascii="Arial" w:hAnsi="Arial" w:cs="Arial"/>
          <w:b/>
          <w:bCs/>
        </w:rPr>
        <w:t xml:space="preserve">Sr. </w:t>
      </w:r>
      <w:r w:rsidR="008902D3" w:rsidRPr="08F8E903">
        <w:rPr>
          <w:rFonts w:ascii="Arial" w:hAnsi="Arial" w:cs="Arial"/>
          <w:b/>
          <w:bCs/>
        </w:rPr>
        <w:t xml:space="preserve">Reviewer: </w:t>
      </w:r>
      <w:r w:rsidR="3FE77E48" w:rsidRPr="35CB1167">
        <w:rPr>
          <w:rFonts w:ascii="Arial" w:hAnsi="Arial" w:cs="Arial"/>
          <w:b/>
          <w:bCs/>
        </w:rPr>
        <w:t xml:space="preserve">Assistant Vice President </w:t>
      </w:r>
      <w:r w:rsidR="00F15FA7">
        <w:rPr>
          <w:rFonts w:ascii="Arial" w:hAnsi="Arial" w:cs="Arial"/>
          <w:b/>
          <w:bCs/>
        </w:rPr>
        <w:t>and</w:t>
      </w:r>
      <w:r w:rsidR="3FE77E48" w:rsidRPr="35CB1167">
        <w:rPr>
          <w:rFonts w:ascii="Arial" w:hAnsi="Arial" w:cs="Arial"/>
          <w:b/>
          <w:bCs/>
        </w:rPr>
        <w:t xml:space="preserve"> </w:t>
      </w:r>
      <w:r w:rsidR="00FB2989" w:rsidRPr="08F8E903">
        <w:rPr>
          <w:rFonts w:ascii="Arial" w:hAnsi="Arial" w:cs="Arial"/>
          <w:b/>
          <w:bCs/>
        </w:rPr>
        <w:t>Treasurer</w:t>
      </w:r>
    </w:p>
    <w:p w14:paraId="59D62BF9" w14:textId="77777777" w:rsidR="00F15FA7" w:rsidRDefault="00F15FA7" w:rsidP="00F15FA7">
      <w:pPr>
        <w:tabs>
          <w:tab w:val="left" w:pos="5760"/>
        </w:tabs>
        <w:spacing w:line="240" w:lineRule="auto"/>
        <w:ind w:left="5040"/>
        <w:rPr>
          <w:rFonts w:ascii="Arial" w:hAnsi="Arial" w:cs="Arial"/>
          <w:b/>
          <w:bCs/>
        </w:rPr>
      </w:pPr>
    </w:p>
    <w:p w14:paraId="2F090585" w14:textId="77777777" w:rsidR="00F15FA7" w:rsidRPr="003F13FC" w:rsidRDefault="00F15FA7" w:rsidP="00F15FA7">
      <w:pPr>
        <w:tabs>
          <w:tab w:val="left" w:pos="5760"/>
        </w:tabs>
        <w:spacing w:line="240" w:lineRule="auto"/>
        <w:ind w:left="5040"/>
        <w:rPr>
          <w:rFonts w:ascii="Arial" w:hAnsi="Arial" w:cs="Arial"/>
          <w:b/>
          <w:bCs/>
        </w:rPr>
      </w:pPr>
    </w:p>
    <w:p w14:paraId="67BD9997" w14:textId="1E271933" w:rsidR="002104F4" w:rsidRDefault="00F15FA7" w:rsidP="00F15FA7">
      <w:pPr>
        <w:spacing w:line="240" w:lineRule="auto"/>
        <w:ind w:left="0" w:firstLine="0"/>
        <w:rPr>
          <w:rFonts w:ascii="Arial" w:hAnsi="Arial" w:cs="Arial"/>
          <w:b/>
          <w:bCs/>
          <w:szCs w:val="24"/>
        </w:rPr>
      </w:pPr>
      <w:r w:rsidRPr="00F15FA7">
        <w:rPr>
          <w:rFonts w:ascii="Arial" w:hAnsi="Arial" w:cs="Arial"/>
          <w:b/>
          <w:bCs/>
          <w:szCs w:val="24"/>
        </w:rPr>
        <w:t>POLICY STATEMENT</w:t>
      </w:r>
    </w:p>
    <w:p w14:paraId="2F3E524C" w14:textId="77777777" w:rsidR="00D7694A" w:rsidRDefault="00D7694A" w:rsidP="00F15FA7">
      <w:pPr>
        <w:spacing w:line="240" w:lineRule="auto"/>
        <w:ind w:left="0" w:firstLine="0"/>
        <w:rPr>
          <w:rFonts w:ascii="Arial" w:hAnsi="Arial" w:cs="Arial"/>
          <w:b/>
          <w:bCs/>
          <w:szCs w:val="24"/>
        </w:rPr>
      </w:pPr>
    </w:p>
    <w:p w14:paraId="50F4A0AB" w14:textId="104FF0C7" w:rsidR="00D7694A" w:rsidRPr="00D7694A" w:rsidRDefault="00D7694A" w:rsidP="00F15FA7">
      <w:pPr>
        <w:spacing w:line="240" w:lineRule="auto"/>
        <w:ind w:left="0" w:firstLine="0"/>
        <w:rPr>
          <w:rFonts w:ascii="Arial" w:hAnsi="Arial" w:cs="Arial"/>
          <w:i/>
          <w:iCs/>
          <w:szCs w:val="24"/>
        </w:rPr>
      </w:pPr>
      <w:r w:rsidRPr="00D7694A">
        <w:rPr>
          <w:rFonts w:ascii="Arial" w:hAnsi="Arial" w:cs="Arial"/>
          <w:i/>
          <w:iCs/>
          <w:szCs w:val="24"/>
        </w:rPr>
        <w:t xml:space="preserve">Texas State University is committed to maintaining basic system-wide requirements for administration and accounting for interfund transactions. </w:t>
      </w:r>
    </w:p>
    <w:p w14:paraId="6FBA3741" w14:textId="77777777" w:rsidR="00BA18A3" w:rsidRPr="003F13FC" w:rsidRDefault="00BA18A3" w:rsidP="00F15FA7">
      <w:pPr>
        <w:spacing w:line="240" w:lineRule="auto"/>
        <w:ind w:left="0" w:firstLine="0"/>
        <w:rPr>
          <w:rFonts w:ascii="Arial" w:hAnsi="Arial" w:cs="Arial"/>
          <w:szCs w:val="24"/>
        </w:rPr>
      </w:pPr>
    </w:p>
    <w:p w14:paraId="55E6AD0D" w14:textId="1DE959D8" w:rsidR="002104F4" w:rsidRPr="003F13FC" w:rsidRDefault="008902D3" w:rsidP="00F15FA7">
      <w:pPr>
        <w:pStyle w:val="Heading1"/>
        <w:tabs>
          <w:tab w:val="left" w:pos="720"/>
          <w:tab w:val="center" w:pos="2036"/>
        </w:tabs>
        <w:spacing w:line="240" w:lineRule="auto"/>
        <w:ind w:left="-15" w:firstLine="0"/>
        <w:rPr>
          <w:rFonts w:ascii="Arial" w:hAnsi="Arial" w:cs="Arial"/>
          <w:szCs w:val="24"/>
        </w:rPr>
      </w:pPr>
      <w:r w:rsidRPr="003F13FC">
        <w:rPr>
          <w:rFonts w:ascii="Arial" w:hAnsi="Arial" w:cs="Arial"/>
          <w:szCs w:val="24"/>
        </w:rPr>
        <w:t xml:space="preserve">01.  </w:t>
      </w:r>
      <w:r w:rsidRPr="003F13FC">
        <w:rPr>
          <w:rFonts w:ascii="Arial" w:hAnsi="Arial" w:cs="Arial"/>
          <w:szCs w:val="24"/>
        </w:rPr>
        <w:tab/>
      </w:r>
      <w:r w:rsidR="00F15FA7">
        <w:rPr>
          <w:rFonts w:ascii="Arial" w:hAnsi="Arial" w:cs="Arial"/>
          <w:szCs w:val="24"/>
        </w:rPr>
        <w:t>SCOPE</w:t>
      </w:r>
    </w:p>
    <w:p w14:paraId="0D89B00E" w14:textId="77777777" w:rsidR="002104F4" w:rsidRPr="003F13FC" w:rsidRDefault="008902D3" w:rsidP="00F15FA7">
      <w:pPr>
        <w:spacing w:line="240" w:lineRule="auto"/>
        <w:ind w:left="0" w:firstLine="0"/>
        <w:rPr>
          <w:rFonts w:ascii="Arial" w:hAnsi="Arial" w:cs="Arial"/>
          <w:szCs w:val="24"/>
        </w:rPr>
      </w:pPr>
      <w:r w:rsidRPr="003F13FC">
        <w:rPr>
          <w:rFonts w:ascii="Arial" w:hAnsi="Arial" w:cs="Arial"/>
          <w:szCs w:val="24"/>
        </w:rPr>
        <w:t xml:space="preserve"> </w:t>
      </w:r>
    </w:p>
    <w:p w14:paraId="7E8768C3" w14:textId="77777777" w:rsidR="0030207B" w:rsidRPr="0030207B" w:rsidRDefault="008902D3" w:rsidP="00F15FA7">
      <w:pPr>
        <w:spacing w:line="240" w:lineRule="auto"/>
        <w:ind w:left="1440" w:hanging="720"/>
        <w:rPr>
          <w:rFonts w:ascii="Arial" w:hAnsi="Arial" w:cs="Arial"/>
          <w:szCs w:val="24"/>
        </w:rPr>
      </w:pPr>
      <w:r w:rsidRPr="003F13FC">
        <w:rPr>
          <w:rFonts w:ascii="Arial" w:hAnsi="Arial" w:cs="Arial"/>
          <w:szCs w:val="24"/>
        </w:rPr>
        <w:t>01.01</w:t>
      </w:r>
      <w:r w:rsidR="000571E7" w:rsidRPr="003F13FC">
        <w:rPr>
          <w:rFonts w:ascii="Arial" w:hAnsi="Arial" w:cs="Arial"/>
          <w:szCs w:val="24"/>
        </w:rPr>
        <w:tab/>
      </w:r>
      <w:r w:rsidR="0030207B" w:rsidRPr="0030207B">
        <w:rPr>
          <w:rFonts w:ascii="Arial" w:hAnsi="Arial" w:cs="Arial"/>
          <w:szCs w:val="24"/>
        </w:rPr>
        <w:t>The guidelines presented in this document establish principles, policies, and responsibilities for approving and reporting the status of inter-fund loans.</w:t>
      </w:r>
    </w:p>
    <w:p w14:paraId="3B14C3A1" w14:textId="2BCB0DB5" w:rsidR="002104F4" w:rsidRPr="003F13FC" w:rsidRDefault="008902D3" w:rsidP="00F15FA7">
      <w:pPr>
        <w:spacing w:line="240" w:lineRule="auto"/>
        <w:ind w:left="1440" w:hanging="720"/>
        <w:rPr>
          <w:rFonts w:ascii="Arial" w:hAnsi="Arial" w:cs="Arial"/>
          <w:szCs w:val="24"/>
        </w:rPr>
      </w:pPr>
      <w:r w:rsidRPr="003F13FC">
        <w:rPr>
          <w:rFonts w:ascii="Arial" w:hAnsi="Arial" w:cs="Arial"/>
          <w:szCs w:val="24"/>
        </w:rPr>
        <w:t xml:space="preserve"> </w:t>
      </w:r>
    </w:p>
    <w:p w14:paraId="26A1D3E0" w14:textId="5AFA4749" w:rsidR="0077411C" w:rsidRPr="003F13FC" w:rsidRDefault="008902D3" w:rsidP="00721221">
      <w:pPr>
        <w:ind w:left="1440" w:hanging="720"/>
        <w:rPr>
          <w:rFonts w:ascii="Arial" w:hAnsi="Arial" w:cs="Arial"/>
          <w:szCs w:val="24"/>
        </w:rPr>
      </w:pPr>
      <w:r w:rsidRPr="003F13FC">
        <w:rPr>
          <w:rFonts w:ascii="Arial" w:hAnsi="Arial" w:cs="Arial"/>
          <w:szCs w:val="24"/>
        </w:rPr>
        <w:t>01.02</w:t>
      </w:r>
      <w:r w:rsidR="000571E7" w:rsidRPr="003F13FC">
        <w:rPr>
          <w:rFonts w:ascii="Arial" w:hAnsi="Arial" w:cs="Arial"/>
          <w:szCs w:val="24"/>
        </w:rPr>
        <w:tab/>
      </w:r>
      <w:r w:rsidRPr="003F13FC">
        <w:rPr>
          <w:rFonts w:ascii="Arial" w:hAnsi="Arial" w:cs="Arial"/>
          <w:szCs w:val="24"/>
        </w:rPr>
        <w:t>Texas State University</w:t>
      </w:r>
      <w:r w:rsidR="001F0A74">
        <w:rPr>
          <w:rFonts w:ascii="Arial" w:hAnsi="Arial" w:cs="Arial"/>
          <w:szCs w:val="24"/>
        </w:rPr>
        <w:t xml:space="preserve"> administration</w:t>
      </w:r>
      <w:r w:rsidRPr="003F13FC">
        <w:rPr>
          <w:rFonts w:ascii="Arial" w:hAnsi="Arial" w:cs="Arial"/>
          <w:szCs w:val="24"/>
        </w:rPr>
        <w:t xml:space="preserve"> utilizes inter-fund loans to provide</w:t>
      </w:r>
      <w:r w:rsidR="00C05373" w:rsidRPr="003F13FC">
        <w:rPr>
          <w:rFonts w:ascii="Arial" w:hAnsi="Arial" w:cs="Arial"/>
          <w:szCs w:val="24"/>
        </w:rPr>
        <w:t xml:space="preserve"> interim</w:t>
      </w:r>
      <w:r w:rsidRPr="003F13FC">
        <w:rPr>
          <w:rFonts w:ascii="Arial" w:hAnsi="Arial" w:cs="Arial"/>
          <w:szCs w:val="24"/>
        </w:rPr>
        <w:t xml:space="preserve"> financing for </w:t>
      </w:r>
      <w:r w:rsidR="00C05373" w:rsidRPr="003F13FC">
        <w:rPr>
          <w:rFonts w:ascii="Arial" w:hAnsi="Arial" w:cs="Arial"/>
          <w:szCs w:val="24"/>
        </w:rPr>
        <w:t>institutional strategic initiatives for which a gap exists between the date of acquisition or construction of the project and the timing of the cash receipts from the sources of funding.</w:t>
      </w:r>
    </w:p>
    <w:p w14:paraId="294A10CB" w14:textId="77777777" w:rsidR="00C05373" w:rsidRPr="003F13FC" w:rsidRDefault="008902D3" w:rsidP="00721221">
      <w:pPr>
        <w:ind w:left="1440" w:hanging="720"/>
        <w:rPr>
          <w:rFonts w:ascii="Arial" w:hAnsi="Arial" w:cs="Arial"/>
          <w:szCs w:val="24"/>
        </w:rPr>
      </w:pPr>
      <w:r w:rsidRPr="003F13FC">
        <w:rPr>
          <w:rFonts w:ascii="Arial" w:hAnsi="Arial" w:cs="Arial"/>
          <w:szCs w:val="24"/>
        </w:rPr>
        <w:t xml:space="preserve"> </w:t>
      </w:r>
    </w:p>
    <w:p w14:paraId="1972FC1D" w14:textId="77777777" w:rsidR="00C05373" w:rsidRPr="003F13FC" w:rsidRDefault="007A1B11" w:rsidP="00721221">
      <w:pPr>
        <w:ind w:left="1440" w:hanging="720"/>
        <w:rPr>
          <w:rFonts w:ascii="Arial" w:hAnsi="Arial" w:cs="Arial"/>
          <w:szCs w:val="24"/>
        </w:rPr>
      </w:pPr>
      <w:r w:rsidRPr="003F13FC">
        <w:rPr>
          <w:rFonts w:ascii="Arial" w:hAnsi="Arial" w:cs="Arial"/>
          <w:szCs w:val="24"/>
        </w:rPr>
        <w:t>0</w:t>
      </w:r>
      <w:r w:rsidR="00C05373" w:rsidRPr="003F13FC">
        <w:rPr>
          <w:rFonts w:ascii="Arial" w:hAnsi="Arial" w:cs="Arial"/>
          <w:szCs w:val="24"/>
        </w:rPr>
        <w:t>1.03</w:t>
      </w:r>
      <w:r w:rsidR="00C05373" w:rsidRPr="003F13FC">
        <w:rPr>
          <w:rFonts w:ascii="Arial" w:hAnsi="Arial" w:cs="Arial"/>
          <w:szCs w:val="24"/>
        </w:rPr>
        <w:tab/>
      </w:r>
      <w:r w:rsidR="00634864">
        <w:rPr>
          <w:rFonts w:ascii="Arial" w:hAnsi="Arial" w:cs="Arial"/>
          <w:szCs w:val="24"/>
        </w:rPr>
        <w:t xml:space="preserve">Inter-fund loans </w:t>
      </w:r>
      <w:r w:rsidR="00C05373" w:rsidRPr="003F13FC">
        <w:rPr>
          <w:rFonts w:ascii="Arial" w:hAnsi="Arial" w:cs="Arial"/>
          <w:szCs w:val="24"/>
        </w:rPr>
        <w:t>provide a short</w:t>
      </w:r>
      <w:r w:rsidR="00634864">
        <w:rPr>
          <w:rFonts w:ascii="Arial" w:hAnsi="Arial" w:cs="Arial"/>
          <w:szCs w:val="24"/>
        </w:rPr>
        <w:t>- or medium-</w:t>
      </w:r>
      <w:r w:rsidR="00C05373" w:rsidRPr="003F13FC">
        <w:rPr>
          <w:rFonts w:ascii="Arial" w:hAnsi="Arial" w:cs="Arial"/>
          <w:szCs w:val="24"/>
        </w:rPr>
        <w:t>term financing alternative in a manner that does not detract from the overall university investment performance and liquidity requirements. All accounts should rely on their own regular sources of income, appropriations</w:t>
      </w:r>
      <w:r w:rsidR="00634864">
        <w:rPr>
          <w:rFonts w:ascii="Arial" w:hAnsi="Arial" w:cs="Arial"/>
          <w:szCs w:val="24"/>
        </w:rPr>
        <w:t>,</w:t>
      </w:r>
      <w:r w:rsidR="00C05373" w:rsidRPr="003F13FC">
        <w:rPr>
          <w:rFonts w:ascii="Arial" w:hAnsi="Arial" w:cs="Arial"/>
          <w:szCs w:val="24"/>
        </w:rPr>
        <w:t xml:space="preserve"> or regular allocations from specific capital funds as their primary and permanent source of financing. </w:t>
      </w:r>
    </w:p>
    <w:p w14:paraId="6B3E9922" w14:textId="77777777" w:rsidR="008902D3" w:rsidRPr="003F13FC" w:rsidRDefault="008902D3" w:rsidP="00721221">
      <w:pPr>
        <w:ind w:left="1440" w:hanging="720"/>
        <w:rPr>
          <w:rFonts w:ascii="Arial" w:hAnsi="Arial" w:cs="Arial"/>
          <w:szCs w:val="24"/>
        </w:rPr>
      </w:pPr>
    </w:p>
    <w:p w14:paraId="5B859AD2" w14:textId="2E2F1E1B" w:rsidR="008902D3" w:rsidRPr="003F13FC" w:rsidRDefault="007A1B11" w:rsidP="00721221">
      <w:pPr>
        <w:ind w:left="1440" w:hanging="720"/>
        <w:rPr>
          <w:rFonts w:ascii="Arial" w:hAnsi="Arial" w:cs="Arial"/>
          <w:szCs w:val="24"/>
        </w:rPr>
      </w:pPr>
      <w:r w:rsidRPr="003F13FC">
        <w:rPr>
          <w:rFonts w:ascii="Arial" w:hAnsi="Arial" w:cs="Arial"/>
          <w:szCs w:val="24"/>
        </w:rPr>
        <w:t>0</w:t>
      </w:r>
      <w:r w:rsidR="008902D3" w:rsidRPr="003F13FC">
        <w:rPr>
          <w:rFonts w:ascii="Arial" w:hAnsi="Arial" w:cs="Arial"/>
          <w:szCs w:val="24"/>
        </w:rPr>
        <w:t>1</w:t>
      </w:r>
      <w:r w:rsidR="00113B58" w:rsidRPr="003F13FC">
        <w:rPr>
          <w:rFonts w:ascii="Arial" w:hAnsi="Arial" w:cs="Arial"/>
          <w:szCs w:val="24"/>
        </w:rPr>
        <w:t>.04</w:t>
      </w:r>
      <w:r w:rsidR="000571E7" w:rsidRPr="003F13FC">
        <w:rPr>
          <w:rFonts w:ascii="Arial" w:hAnsi="Arial" w:cs="Arial"/>
          <w:szCs w:val="24"/>
        </w:rPr>
        <w:tab/>
      </w:r>
      <w:r w:rsidR="00113B58" w:rsidRPr="003F13FC">
        <w:rPr>
          <w:rFonts w:ascii="Arial" w:hAnsi="Arial" w:cs="Arial"/>
          <w:szCs w:val="24"/>
        </w:rPr>
        <w:t>The</w:t>
      </w:r>
      <w:r w:rsidR="003F13FC">
        <w:rPr>
          <w:rFonts w:ascii="Arial" w:hAnsi="Arial" w:cs="Arial"/>
          <w:szCs w:val="24"/>
        </w:rPr>
        <w:t xml:space="preserve"> </w:t>
      </w:r>
      <w:r w:rsidR="00D7694A">
        <w:rPr>
          <w:rFonts w:ascii="Arial" w:hAnsi="Arial" w:cs="Arial"/>
          <w:szCs w:val="24"/>
        </w:rPr>
        <w:t xml:space="preserve">executive </w:t>
      </w:r>
      <w:r w:rsidR="003F13FC">
        <w:rPr>
          <w:rFonts w:ascii="Arial" w:hAnsi="Arial" w:cs="Arial"/>
          <w:szCs w:val="24"/>
        </w:rPr>
        <w:t xml:space="preserve">vice president </w:t>
      </w:r>
      <w:r w:rsidR="00D7694A">
        <w:rPr>
          <w:rFonts w:ascii="Arial" w:hAnsi="Arial" w:cs="Arial"/>
          <w:szCs w:val="24"/>
        </w:rPr>
        <w:t>for Operations and Chief Financial Officer (CFO)</w:t>
      </w:r>
      <w:r w:rsidR="003F13FC">
        <w:rPr>
          <w:rFonts w:ascii="Arial" w:hAnsi="Arial" w:cs="Arial"/>
          <w:szCs w:val="24"/>
        </w:rPr>
        <w:t xml:space="preserve"> establishes the</w:t>
      </w:r>
      <w:r w:rsidR="00634864">
        <w:rPr>
          <w:rFonts w:ascii="Arial" w:hAnsi="Arial" w:cs="Arial"/>
          <w:szCs w:val="24"/>
        </w:rPr>
        <w:t xml:space="preserve"> amount </w:t>
      </w:r>
      <w:r w:rsidR="003F13FC">
        <w:rPr>
          <w:rFonts w:ascii="Arial" w:hAnsi="Arial" w:cs="Arial"/>
          <w:szCs w:val="24"/>
        </w:rPr>
        <w:t>allow</w:t>
      </w:r>
      <w:r w:rsidR="00634864">
        <w:rPr>
          <w:rFonts w:ascii="Arial" w:hAnsi="Arial" w:cs="Arial"/>
          <w:szCs w:val="24"/>
        </w:rPr>
        <w:t>ed</w:t>
      </w:r>
      <w:r w:rsidR="003F13FC">
        <w:rPr>
          <w:rFonts w:ascii="Arial" w:hAnsi="Arial" w:cs="Arial"/>
          <w:szCs w:val="24"/>
        </w:rPr>
        <w:t xml:space="preserve"> for the program</w:t>
      </w:r>
      <w:r w:rsidR="008902D3" w:rsidRPr="003F13FC">
        <w:rPr>
          <w:rFonts w:ascii="Arial" w:hAnsi="Arial" w:cs="Arial"/>
          <w:szCs w:val="24"/>
        </w:rPr>
        <w:t>.</w:t>
      </w:r>
    </w:p>
    <w:p w14:paraId="2F9152AA" w14:textId="77777777" w:rsidR="00C05373" w:rsidRPr="003F13FC" w:rsidRDefault="00C05373" w:rsidP="00721221">
      <w:pPr>
        <w:ind w:left="1440" w:hanging="720"/>
        <w:rPr>
          <w:rFonts w:ascii="Arial" w:hAnsi="Arial" w:cs="Arial"/>
          <w:szCs w:val="24"/>
        </w:rPr>
      </w:pPr>
    </w:p>
    <w:p w14:paraId="751D1E91" w14:textId="77777777" w:rsidR="002104F4" w:rsidRPr="003F13FC" w:rsidRDefault="008902D3" w:rsidP="00721221">
      <w:pPr>
        <w:spacing w:line="259" w:lineRule="auto"/>
        <w:ind w:left="1440" w:hanging="720"/>
        <w:rPr>
          <w:rFonts w:ascii="Arial" w:hAnsi="Arial" w:cs="Arial"/>
          <w:szCs w:val="24"/>
        </w:rPr>
      </w:pPr>
      <w:r w:rsidRPr="003F13FC">
        <w:rPr>
          <w:rFonts w:ascii="Arial" w:hAnsi="Arial" w:cs="Arial"/>
          <w:szCs w:val="24"/>
        </w:rPr>
        <w:t>01.0</w:t>
      </w:r>
      <w:r w:rsidR="00916D09" w:rsidRPr="003F13FC">
        <w:rPr>
          <w:rFonts w:ascii="Arial" w:hAnsi="Arial" w:cs="Arial"/>
          <w:szCs w:val="24"/>
        </w:rPr>
        <w:t>5</w:t>
      </w:r>
      <w:r w:rsidR="00634864">
        <w:rPr>
          <w:rFonts w:ascii="Arial" w:hAnsi="Arial" w:cs="Arial"/>
          <w:szCs w:val="24"/>
        </w:rPr>
        <w:tab/>
      </w:r>
      <w:r w:rsidRPr="003F13FC">
        <w:rPr>
          <w:rFonts w:ascii="Arial" w:hAnsi="Arial" w:cs="Arial"/>
          <w:szCs w:val="24"/>
        </w:rPr>
        <w:t xml:space="preserve">Inter-fund loans are permissible in certain circumstances </w:t>
      </w:r>
      <w:proofErr w:type="gramStart"/>
      <w:r w:rsidRPr="003F13FC">
        <w:rPr>
          <w:rFonts w:ascii="Arial" w:hAnsi="Arial" w:cs="Arial"/>
          <w:szCs w:val="24"/>
        </w:rPr>
        <w:t>in order to</w:t>
      </w:r>
      <w:proofErr w:type="gramEnd"/>
      <w:r w:rsidRPr="003F13FC">
        <w:rPr>
          <w:rFonts w:ascii="Arial" w:hAnsi="Arial" w:cs="Arial"/>
          <w:szCs w:val="24"/>
        </w:rPr>
        <w:t xml:space="preserve"> adv</w:t>
      </w:r>
      <w:r w:rsidR="00BA18A3">
        <w:rPr>
          <w:rFonts w:ascii="Arial" w:hAnsi="Arial" w:cs="Arial"/>
          <w:szCs w:val="24"/>
        </w:rPr>
        <w:t>ance the strategic plan of the u</w:t>
      </w:r>
      <w:r w:rsidRPr="003F13FC">
        <w:rPr>
          <w:rFonts w:ascii="Arial" w:hAnsi="Arial" w:cs="Arial"/>
          <w:szCs w:val="24"/>
        </w:rPr>
        <w:t xml:space="preserve">niversity and require: </w:t>
      </w:r>
    </w:p>
    <w:p w14:paraId="792AA692" w14:textId="77777777" w:rsidR="00BA18A3" w:rsidRDefault="008902D3" w:rsidP="00BA18A3">
      <w:pPr>
        <w:spacing w:line="259" w:lineRule="auto"/>
        <w:ind w:left="1440" w:firstLine="0"/>
        <w:rPr>
          <w:rFonts w:ascii="Arial" w:hAnsi="Arial" w:cs="Arial"/>
          <w:szCs w:val="24"/>
        </w:rPr>
      </w:pPr>
      <w:r w:rsidRPr="003F13FC">
        <w:rPr>
          <w:rFonts w:ascii="Arial" w:hAnsi="Arial" w:cs="Arial"/>
          <w:szCs w:val="24"/>
        </w:rPr>
        <w:t xml:space="preserve"> </w:t>
      </w:r>
    </w:p>
    <w:p w14:paraId="74451FA7" w14:textId="6B0745A0" w:rsidR="002104F4" w:rsidRPr="00BA18A3" w:rsidRDefault="00BA18A3" w:rsidP="08F8E903">
      <w:pPr>
        <w:pStyle w:val="ListParagraph"/>
        <w:numPr>
          <w:ilvl w:val="0"/>
          <w:numId w:val="7"/>
        </w:numPr>
        <w:spacing w:line="259" w:lineRule="auto"/>
        <w:rPr>
          <w:rFonts w:ascii="Arial" w:hAnsi="Arial" w:cs="Arial"/>
        </w:rPr>
      </w:pPr>
      <w:r w:rsidRPr="35CB1167">
        <w:rPr>
          <w:rFonts w:ascii="Arial" w:hAnsi="Arial" w:cs="Arial"/>
        </w:rPr>
        <w:t>an authorized inter-fund loan n</w:t>
      </w:r>
      <w:r w:rsidR="008902D3" w:rsidRPr="35CB1167">
        <w:rPr>
          <w:rFonts w:ascii="Arial" w:hAnsi="Arial" w:cs="Arial"/>
        </w:rPr>
        <w:t xml:space="preserve">ote, </w:t>
      </w:r>
      <w:r w:rsidR="000F79B5" w:rsidRPr="35CB1167">
        <w:rPr>
          <w:rFonts w:ascii="Arial" w:hAnsi="Arial" w:cs="Arial"/>
        </w:rPr>
        <w:t xml:space="preserve">completed and signed by the </w:t>
      </w:r>
      <w:r w:rsidRPr="35CB1167">
        <w:rPr>
          <w:rFonts w:ascii="Arial" w:hAnsi="Arial" w:cs="Arial"/>
        </w:rPr>
        <w:t>a</w:t>
      </w:r>
      <w:r w:rsidR="00E5631D" w:rsidRPr="35CB1167">
        <w:rPr>
          <w:rFonts w:ascii="Arial" w:hAnsi="Arial" w:cs="Arial"/>
        </w:rPr>
        <w:t xml:space="preserve">ssociate </w:t>
      </w:r>
      <w:r w:rsidRPr="35CB1167">
        <w:rPr>
          <w:rFonts w:ascii="Arial" w:hAnsi="Arial" w:cs="Arial"/>
        </w:rPr>
        <w:t>v</w:t>
      </w:r>
      <w:r w:rsidR="00E5631D" w:rsidRPr="35CB1167">
        <w:rPr>
          <w:rFonts w:ascii="Arial" w:hAnsi="Arial" w:cs="Arial"/>
        </w:rPr>
        <w:t xml:space="preserve">ice </w:t>
      </w:r>
      <w:r w:rsidRPr="35CB1167">
        <w:rPr>
          <w:rFonts w:ascii="Arial" w:hAnsi="Arial" w:cs="Arial"/>
        </w:rPr>
        <w:t>p</w:t>
      </w:r>
      <w:r w:rsidR="00E5631D" w:rsidRPr="35CB1167">
        <w:rPr>
          <w:rFonts w:ascii="Arial" w:hAnsi="Arial" w:cs="Arial"/>
        </w:rPr>
        <w:t>resident</w:t>
      </w:r>
      <w:r w:rsidR="000F79B5" w:rsidRPr="35CB1167">
        <w:rPr>
          <w:rFonts w:ascii="Arial" w:hAnsi="Arial" w:cs="Arial"/>
        </w:rPr>
        <w:t xml:space="preserve"> for Budget</w:t>
      </w:r>
      <w:r w:rsidR="00DA32BD" w:rsidRPr="35CB1167">
        <w:rPr>
          <w:rFonts w:ascii="Arial" w:hAnsi="Arial" w:cs="Arial"/>
        </w:rPr>
        <w:t xml:space="preserve"> and Planning</w:t>
      </w:r>
      <w:r w:rsidR="00E5631D" w:rsidRPr="35CB1167">
        <w:rPr>
          <w:rFonts w:ascii="Arial" w:hAnsi="Arial" w:cs="Arial"/>
        </w:rPr>
        <w:t xml:space="preserve"> (AVPB</w:t>
      </w:r>
      <w:r w:rsidR="00DA32BD" w:rsidRPr="35CB1167">
        <w:rPr>
          <w:rFonts w:ascii="Arial" w:hAnsi="Arial" w:cs="Arial"/>
        </w:rPr>
        <w:t>P</w:t>
      </w:r>
      <w:r w:rsidR="00E5631D" w:rsidRPr="35CB1167">
        <w:rPr>
          <w:rFonts w:ascii="Arial" w:hAnsi="Arial" w:cs="Arial"/>
        </w:rPr>
        <w:t>)</w:t>
      </w:r>
      <w:r w:rsidRPr="35CB1167">
        <w:rPr>
          <w:rFonts w:ascii="Arial" w:hAnsi="Arial" w:cs="Arial"/>
        </w:rPr>
        <w:t>;</w:t>
      </w:r>
      <w:r w:rsidR="000F79B5" w:rsidRPr="35CB1167">
        <w:rPr>
          <w:rFonts w:ascii="Arial" w:hAnsi="Arial" w:cs="Arial"/>
        </w:rPr>
        <w:t xml:space="preserve"> </w:t>
      </w:r>
      <w:r w:rsidR="008902D3" w:rsidRPr="35CB1167">
        <w:rPr>
          <w:rFonts w:ascii="Arial" w:hAnsi="Arial" w:cs="Arial"/>
        </w:rPr>
        <w:t xml:space="preserve">and </w:t>
      </w:r>
    </w:p>
    <w:p w14:paraId="1ADC4A2C" w14:textId="77777777" w:rsidR="00BA18A3" w:rsidRDefault="008902D3" w:rsidP="00BA18A3">
      <w:pPr>
        <w:spacing w:line="259" w:lineRule="auto"/>
        <w:ind w:left="2070" w:hanging="630"/>
        <w:rPr>
          <w:rFonts w:ascii="Arial" w:hAnsi="Arial" w:cs="Arial"/>
          <w:szCs w:val="24"/>
        </w:rPr>
      </w:pPr>
      <w:r w:rsidRPr="003F13FC">
        <w:rPr>
          <w:rFonts w:ascii="Arial" w:hAnsi="Arial" w:cs="Arial"/>
          <w:szCs w:val="24"/>
        </w:rPr>
        <w:t xml:space="preserve"> </w:t>
      </w:r>
    </w:p>
    <w:p w14:paraId="1016413F" w14:textId="2CA91D0A" w:rsidR="002104F4" w:rsidRDefault="00BA18A3" w:rsidP="00BA18A3">
      <w:pPr>
        <w:pStyle w:val="ListParagraph"/>
        <w:numPr>
          <w:ilvl w:val="0"/>
          <w:numId w:val="7"/>
        </w:numPr>
        <w:spacing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a</w:t>
      </w:r>
      <w:r w:rsidR="008902D3" w:rsidRPr="00BA18A3">
        <w:rPr>
          <w:rFonts w:ascii="Arial" w:hAnsi="Arial" w:cs="Arial"/>
          <w:szCs w:val="24"/>
        </w:rPr>
        <w:t xml:space="preserve">pproval of the </w:t>
      </w:r>
      <w:r w:rsidR="00E5631D" w:rsidRPr="00BA18A3">
        <w:rPr>
          <w:rFonts w:ascii="Arial" w:hAnsi="Arial" w:cs="Arial"/>
          <w:szCs w:val="24"/>
        </w:rPr>
        <w:t>d</w:t>
      </w:r>
      <w:r w:rsidR="007A753E" w:rsidRPr="00BA18A3">
        <w:rPr>
          <w:rFonts w:ascii="Arial" w:hAnsi="Arial" w:cs="Arial"/>
          <w:szCs w:val="24"/>
        </w:rPr>
        <w:t>irector of the depa</w:t>
      </w:r>
      <w:r>
        <w:rPr>
          <w:rFonts w:ascii="Arial" w:hAnsi="Arial" w:cs="Arial"/>
          <w:szCs w:val="24"/>
        </w:rPr>
        <w:t xml:space="preserve">rtment receiving the loan, the </w:t>
      </w:r>
      <w:r w:rsidR="00D7694A">
        <w:rPr>
          <w:rFonts w:ascii="Arial" w:hAnsi="Arial" w:cs="Arial"/>
          <w:szCs w:val="24"/>
        </w:rPr>
        <w:t>President’s C</w:t>
      </w:r>
      <w:r>
        <w:rPr>
          <w:rFonts w:ascii="Arial" w:hAnsi="Arial" w:cs="Arial"/>
          <w:szCs w:val="24"/>
        </w:rPr>
        <w:t>abinet o</w:t>
      </w:r>
      <w:r w:rsidR="007A753E" w:rsidRPr="00BA18A3">
        <w:rPr>
          <w:rFonts w:ascii="Arial" w:hAnsi="Arial" w:cs="Arial"/>
          <w:szCs w:val="24"/>
        </w:rPr>
        <w:t xml:space="preserve">fficer of </w:t>
      </w:r>
      <w:r w:rsidR="00D7694A">
        <w:rPr>
          <w:rFonts w:ascii="Arial" w:hAnsi="Arial" w:cs="Arial"/>
          <w:szCs w:val="24"/>
        </w:rPr>
        <w:t xml:space="preserve">the </w:t>
      </w:r>
      <w:r w:rsidR="007A753E" w:rsidRPr="00BA18A3">
        <w:rPr>
          <w:rFonts w:ascii="Arial" w:hAnsi="Arial" w:cs="Arial"/>
          <w:szCs w:val="24"/>
        </w:rPr>
        <w:t xml:space="preserve">department receiving the loan, and the </w:t>
      </w:r>
      <w:r w:rsidR="00D7694A">
        <w:rPr>
          <w:rFonts w:ascii="Arial" w:hAnsi="Arial" w:cs="Arial"/>
          <w:szCs w:val="24"/>
        </w:rPr>
        <w:t>executive vice president for Operations and CFO</w:t>
      </w:r>
      <w:r w:rsidR="00634864">
        <w:rPr>
          <w:rFonts w:ascii="Arial" w:hAnsi="Arial" w:cs="Arial"/>
          <w:szCs w:val="24"/>
        </w:rPr>
        <w:t>.</w:t>
      </w:r>
    </w:p>
    <w:p w14:paraId="40D1B766" w14:textId="77777777" w:rsidR="00BA18A3" w:rsidRPr="00BA18A3" w:rsidRDefault="00BA18A3" w:rsidP="00BA18A3">
      <w:pPr>
        <w:pStyle w:val="ListParagraph"/>
        <w:tabs>
          <w:tab w:val="left" w:pos="1800"/>
        </w:tabs>
        <w:spacing w:line="259" w:lineRule="auto"/>
        <w:ind w:left="1800" w:firstLine="0"/>
        <w:rPr>
          <w:rFonts w:ascii="Arial" w:hAnsi="Arial" w:cs="Arial"/>
          <w:szCs w:val="24"/>
        </w:rPr>
      </w:pPr>
    </w:p>
    <w:p w14:paraId="48758FA8" w14:textId="77777777" w:rsidR="002104F4" w:rsidRPr="003F13FC" w:rsidRDefault="00B1368B" w:rsidP="00721221">
      <w:pPr>
        <w:ind w:left="1440" w:hanging="720"/>
        <w:rPr>
          <w:rFonts w:ascii="Arial" w:hAnsi="Arial" w:cs="Arial"/>
          <w:szCs w:val="24"/>
        </w:rPr>
      </w:pPr>
      <w:r w:rsidRPr="003F13FC">
        <w:rPr>
          <w:rFonts w:ascii="Arial" w:hAnsi="Arial" w:cs="Arial"/>
          <w:szCs w:val="24"/>
        </w:rPr>
        <w:t>01.06</w:t>
      </w:r>
      <w:r w:rsidR="000571E7" w:rsidRPr="003F13FC">
        <w:rPr>
          <w:rFonts w:ascii="Arial" w:hAnsi="Arial" w:cs="Arial"/>
          <w:szCs w:val="24"/>
        </w:rPr>
        <w:tab/>
      </w:r>
      <w:r w:rsidRPr="003F13FC">
        <w:rPr>
          <w:rFonts w:ascii="Arial" w:hAnsi="Arial" w:cs="Arial"/>
          <w:szCs w:val="24"/>
        </w:rPr>
        <w:t>Inter</w:t>
      </w:r>
      <w:r w:rsidR="008902D3" w:rsidRPr="003F13FC">
        <w:rPr>
          <w:rFonts w:ascii="Arial" w:hAnsi="Arial" w:cs="Arial"/>
          <w:szCs w:val="24"/>
        </w:rPr>
        <w:t xml:space="preserve">-fund loans of state-appropriated monies from the Educational &amp; General (E&amp;G) fund group </w:t>
      </w:r>
      <w:r w:rsidR="007A1B11" w:rsidRPr="003F13FC">
        <w:rPr>
          <w:rFonts w:ascii="Arial" w:hAnsi="Arial" w:cs="Arial"/>
          <w:szCs w:val="24"/>
        </w:rPr>
        <w:t xml:space="preserve">(Fund 001) appropriated by the Legislature of the State of Texas </w:t>
      </w:r>
      <w:r w:rsidR="008902D3" w:rsidRPr="003F13FC">
        <w:rPr>
          <w:rFonts w:ascii="Arial" w:hAnsi="Arial" w:cs="Arial"/>
          <w:szCs w:val="24"/>
        </w:rPr>
        <w:t xml:space="preserve">are prohibited. </w:t>
      </w:r>
    </w:p>
    <w:p w14:paraId="6115046F" w14:textId="77777777" w:rsidR="002104F4" w:rsidRPr="003F13FC" w:rsidRDefault="008902D3" w:rsidP="00721221">
      <w:pPr>
        <w:spacing w:line="259" w:lineRule="auto"/>
        <w:ind w:left="1440" w:firstLine="0"/>
        <w:rPr>
          <w:rFonts w:ascii="Arial" w:hAnsi="Arial" w:cs="Arial"/>
          <w:szCs w:val="24"/>
        </w:rPr>
      </w:pPr>
      <w:r w:rsidRPr="003F13FC">
        <w:rPr>
          <w:rFonts w:ascii="Arial" w:hAnsi="Arial" w:cs="Arial"/>
          <w:szCs w:val="24"/>
        </w:rPr>
        <w:t xml:space="preserve"> </w:t>
      </w:r>
    </w:p>
    <w:p w14:paraId="7E57FF72" w14:textId="77777777" w:rsidR="002104F4" w:rsidRPr="003F13FC" w:rsidRDefault="007A1B11" w:rsidP="00721221">
      <w:pPr>
        <w:ind w:left="1440" w:hanging="720"/>
        <w:rPr>
          <w:rFonts w:ascii="Arial" w:hAnsi="Arial" w:cs="Arial"/>
          <w:szCs w:val="24"/>
        </w:rPr>
      </w:pPr>
      <w:r w:rsidRPr="003F13FC">
        <w:rPr>
          <w:rFonts w:ascii="Arial" w:hAnsi="Arial" w:cs="Arial"/>
          <w:szCs w:val="24"/>
        </w:rPr>
        <w:t>01.07</w:t>
      </w:r>
      <w:r w:rsidR="000571E7" w:rsidRPr="003F13FC">
        <w:rPr>
          <w:rFonts w:ascii="Arial" w:hAnsi="Arial" w:cs="Arial"/>
          <w:szCs w:val="24"/>
        </w:rPr>
        <w:tab/>
      </w:r>
      <w:r w:rsidR="008902D3" w:rsidRPr="003F13FC">
        <w:rPr>
          <w:rFonts w:ascii="Arial" w:hAnsi="Arial" w:cs="Arial"/>
          <w:szCs w:val="24"/>
        </w:rPr>
        <w:t>Inter-fund loans between bond funds (different bond series) are generally</w:t>
      </w:r>
      <w:r w:rsidR="00EF7CED" w:rsidRPr="003F13FC">
        <w:rPr>
          <w:rFonts w:ascii="Arial" w:hAnsi="Arial" w:cs="Arial"/>
          <w:szCs w:val="24"/>
        </w:rPr>
        <w:t xml:space="preserve"> </w:t>
      </w:r>
      <w:r w:rsidR="008902D3" w:rsidRPr="003F13FC">
        <w:rPr>
          <w:rFonts w:ascii="Arial" w:hAnsi="Arial" w:cs="Arial"/>
          <w:szCs w:val="24"/>
        </w:rPr>
        <w:t xml:space="preserve">prohibited. </w:t>
      </w:r>
    </w:p>
    <w:p w14:paraId="10EFB28D" w14:textId="77777777" w:rsidR="002104F4" w:rsidRPr="003F13FC" w:rsidRDefault="008902D3">
      <w:pPr>
        <w:spacing w:line="259" w:lineRule="auto"/>
        <w:ind w:left="0" w:firstLine="0"/>
        <w:rPr>
          <w:rFonts w:ascii="Arial" w:hAnsi="Arial" w:cs="Arial"/>
          <w:szCs w:val="24"/>
        </w:rPr>
      </w:pPr>
      <w:r w:rsidRPr="003F13FC">
        <w:rPr>
          <w:rFonts w:ascii="Arial" w:hAnsi="Arial" w:cs="Arial"/>
          <w:szCs w:val="24"/>
        </w:rPr>
        <w:t xml:space="preserve"> </w:t>
      </w:r>
    </w:p>
    <w:p w14:paraId="56A181B2" w14:textId="325F09E1" w:rsidR="002104F4" w:rsidRPr="003F13FC" w:rsidRDefault="00BA18A3" w:rsidP="00D7694A">
      <w:pPr>
        <w:pStyle w:val="Heading1"/>
        <w:tabs>
          <w:tab w:val="left" w:pos="720"/>
          <w:tab w:val="center" w:pos="1512"/>
        </w:tabs>
        <w:ind w:left="-15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02.  </w:t>
      </w:r>
      <w:r w:rsidR="00D7694A">
        <w:rPr>
          <w:rFonts w:ascii="Arial" w:hAnsi="Arial" w:cs="Arial"/>
          <w:szCs w:val="24"/>
        </w:rPr>
        <w:t xml:space="preserve">    </w:t>
      </w:r>
      <w:r>
        <w:rPr>
          <w:rFonts w:ascii="Arial" w:hAnsi="Arial" w:cs="Arial"/>
          <w:szCs w:val="24"/>
        </w:rPr>
        <w:t>DEFINITION</w:t>
      </w:r>
      <w:r w:rsidR="008902D3" w:rsidRPr="003F13FC">
        <w:rPr>
          <w:rFonts w:ascii="Arial" w:hAnsi="Arial" w:cs="Arial"/>
          <w:szCs w:val="24"/>
        </w:rPr>
        <w:t xml:space="preserve"> </w:t>
      </w:r>
    </w:p>
    <w:p w14:paraId="0CF96588" w14:textId="77777777" w:rsidR="002104F4" w:rsidRPr="003F13FC" w:rsidRDefault="008902D3">
      <w:pPr>
        <w:spacing w:line="259" w:lineRule="auto"/>
        <w:ind w:left="0" w:firstLine="0"/>
        <w:rPr>
          <w:rFonts w:ascii="Arial" w:hAnsi="Arial" w:cs="Arial"/>
          <w:szCs w:val="24"/>
        </w:rPr>
      </w:pPr>
      <w:r w:rsidRPr="003F13FC">
        <w:rPr>
          <w:rFonts w:ascii="Arial" w:hAnsi="Arial" w:cs="Arial"/>
          <w:szCs w:val="24"/>
        </w:rPr>
        <w:t xml:space="preserve"> </w:t>
      </w:r>
    </w:p>
    <w:p w14:paraId="56B8BA0B" w14:textId="77777777" w:rsidR="002104F4" w:rsidRPr="003F13FC" w:rsidRDefault="008902D3" w:rsidP="00721221">
      <w:pPr>
        <w:ind w:left="1440" w:hanging="720"/>
        <w:rPr>
          <w:rFonts w:ascii="Arial" w:hAnsi="Arial" w:cs="Arial"/>
          <w:szCs w:val="24"/>
        </w:rPr>
      </w:pPr>
      <w:r w:rsidRPr="003F13FC">
        <w:rPr>
          <w:rFonts w:ascii="Arial" w:hAnsi="Arial" w:cs="Arial"/>
          <w:szCs w:val="24"/>
        </w:rPr>
        <w:t>02.01</w:t>
      </w:r>
      <w:r w:rsidR="000571E7" w:rsidRPr="003F13FC">
        <w:rPr>
          <w:rFonts w:ascii="Arial" w:hAnsi="Arial" w:cs="Arial"/>
          <w:szCs w:val="24"/>
        </w:rPr>
        <w:tab/>
      </w:r>
      <w:r w:rsidR="00BA18A3">
        <w:rPr>
          <w:rFonts w:ascii="Arial" w:hAnsi="Arial" w:cs="Arial"/>
          <w:szCs w:val="24"/>
        </w:rPr>
        <w:t>Inter-fund loan – t</w:t>
      </w:r>
      <w:r w:rsidRPr="003F13FC">
        <w:rPr>
          <w:rFonts w:ascii="Arial" w:hAnsi="Arial" w:cs="Arial"/>
          <w:szCs w:val="24"/>
        </w:rPr>
        <w:t xml:space="preserve">he movement of cash between </w:t>
      </w:r>
      <w:r w:rsidR="00BA18A3">
        <w:rPr>
          <w:rFonts w:ascii="Arial" w:hAnsi="Arial" w:cs="Arial"/>
          <w:szCs w:val="24"/>
        </w:rPr>
        <w:t>designated m</w:t>
      </w:r>
      <w:r w:rsidR="00AD13DF" w:rsidRPr="003F13FC">
        <w:rPr>
          <w:rFonts w:ascii="Arial" w:hAnsi="Arial" w:cs="Arial"/>
          <w:szCs w:val="24"/>
        </w:rPr>
        <w:t>ethod (lender) and another</w:t>
      </w:r>
      <w:r w:rsidRPr="003F13FC">
        <w:rPr>
          <w:rFonts w:ascii="Arial" w:hAnsi="Arial" w:cs="Arial"/>
          <w:szCs w:val="24"/>
        </w:rPr>
        <w:t xml:space="preserve"> </w:t>
      </w:r>
      <w:r w:rsidR="00AD13DF" w:rsidRPr="003F13FC">
        <w:rPr>
          <w:rFonts w:ascii="Arial" w:hAnsi="Arial" w:cs="Arial"/>
          <w:szCs w:val="24"/>
        </w:rPr>
        <w:t>cost center (the borrower)</w:t>
      </w:r>
      <w:r w:rsidR="00CF5F3A" w:rsidRPr="003F13FC">
        <w:rPr>
          <w:rFonts w:ascii="Arial" w:hAnsi="Arial" w:cs="Arial"/>
          <w:szCs w:val="24"/>
        </w:rPr>
        <w:t xml:space="preserve"> </w:t>
      </w:r>
      <w:r w:rsidRPr="003F13FC">
        <w:rPr>
          <w:rFonts w:ascii="Arial" w:hAnsi="Arial" w:cs="Arial"/>
          <w:szCs w:val="24"/>
        </w:rPr>
        <w:t>with a definite plan to repay the loan, including any applicable interest charges, within a specified, short</w:t>
      </w:r>
      <w:r w:rsidR="00C05373" w:rsidRPr="003F13FC">
        <w:rPr>
          <w:rFonts w:ascii="Arial" w:hAnsi="Arial" w:cs="Arial"/>
          <w:szCs w:val="24"/>
        </w:rPr>
        <w:t>- or medium</w:t>
      </w:r>
      <w:r w:rsidR="003F13FC">
        <w:rPr>
          <w:rFonts w:ascii="Arial" w:hAnsi="Arial" w:cs="Arial"/>
          <w:szCs w:val="24"/>
        </w:rPr>
        <w:t xml:space="preserve">-term </w:t>
      </w:r>
      <w:r w:rsidRPr="003F13FC">
        <w:rPr>
          <w:rFonts w:ascii="Arial" w:hAnsi="Arial" w:cs="Arial"/>
          <w:szCs w:val="24"/>
        </w:rPr>
        <w:t xml:space="preserve">period. </w:t>
      </w:r>
    </w:p>
    <w:p w14:paraId="07C61536" w14:textId="77777777" w:rsidR="002104F4" w:rsidRPr="003F13FC" w:rsidRDefault="002104F4">
      <w:pPr>
        <w:spacing w:line="259" w:lineRule="auto"/>
        <w:ind w:left="0" w:firstLine="0"/>
        <w:rPr>
          <w:rFonts w:ascii="Arial" w:hAnsi="Arial" w:cs="Arial"/>
          <w:szCs w:val="24"/>
        </w:rPr>
      </w:pPr>
    </w:p>
    <w:p w14:paraId="55286A98" w14:textId="77777777" w:rsidR="002104F4" w:rsidRPr="003F13FC" w:rsidRDefault="008902D3">
      <w:pPr>
        <w:pStyle w:val="Heading1"/>
        <w:tabs>
          <w:tab w:val="center" w:pos="3813"/>
        </w:tabs>
        <w:ind w:left="-15" w:firstLine="0"/>
        <w:rPr>
          <w:rFonts w:ascii="Arial" w:hAnsi="Arial" w:cs="Arial"/>
          <w:szCs w:val="24"/>
        </w:rPr>
      </w:pPr>
      <w:r w:rsidRPr="003F13FC">
        <w:rPr>
          <w:rFonts w:ascii="Arial" w:hAnsi="Arial" w:cs="Arial"/>
          <w:szCs w:val="24"/>
        </w:rPr>
        <w:t xml:space="preserve">03.  </w:t>
      </w:r>
      <w:r w:rsidRPr="003F13FC">
        <w:rPr>
          <w:rFonts w:ascii="Arial" w:hAnsi="Arial" w:cs="Arial"/>
          <w:szCs w:val="24"/>
        </w:rPr>
        <w:tab/>
        <w:t xml:space="preserve">PROCEDURES FOR APPROVING INTER-FUND LOANS </w:t>
      </w:r>
    </w:p>
    <w:p w14:paraId="0A8E28FB" w14:textId="77777777" w:rsidR="002104F4" w:rsidRPr="003F13FC" w:rsidRDefault="008902D3">
      <w:pPr>
        <w:spacing w:line="259" w:lineRule="auto"/>
        <w:ind w:left="0" w:firstLine="0"/>
        <w:rPr>
          <w:rFonts w:ascii="Arial" w:hAnsi="Arial" w:cs="Arial"/>
          <w:szCs w:val="24"/>
        </w:rPr>
      </w:pPr>
      <w:r w:rsidRPr="003F13FC">
        <w:rPr>
          <w:rFonts w:ascii="Arial" w:hAnsi="Arial" w:cs="Arial"/>
          <w:szCs w:val="24"/>
        </w:rPr>
        <w:t xml:space="preserve"> </w:t>
      </w:r>
    </w:p>
    <w:p w14:paraId="0AC6DDE8" w14:textId="2B6E3593" w:rsidR="00540AE0" w:rsidRPr="003F13FC" w:rsidRDefault="00B1368B" w:rsidP="00457EDC">
      <w:pPr>
        <w:ind w:left="1440" w:hanging="720"/>
        <w:rPr>
          <w:rFonts w:ascii="Arial" w:hAnsi="Arial" w:cs="Arial"/>
          <w:szCs w:val="24"/>
        </w:rPr>
      </w:pPr>
      <w:r w:rsidRPr="003F13FC">
        <w:rPr>
          <w:rFonts w:ascii="Arial" w:hAnsi="Arial" w:cs="Arial"/>
          <w:szCs w:val="24"/>
        </w:rPr>
        <w:t>03.01</w:t>
      </w:r>
      <w:r w:rsidR="000571E7" w:rsidRPr="003F13FC">
        <w:rPr>
          <w:rFonts w:ascii="Arial" w:hAnsi="Arial" w:cs="Arial"/>
          <w:szCs w:val="24"/>
        </w:rPr>
        <w:tab/>
      </w:r>
      <w:r w:rsidRPr="003F13FC">
        <w:rPr>
          <w:rFonts w:ascii="Arial" w:hAnsi="Arial" w:cs="Arial"/>
          <w:szCs w:val="24"/>
        </w:rPr>
        <w:t>A</w:t>
      </w:r>
      <w:r w:rsidR="008902D3" w:rsidRPr="003F13FC">
        <w:rPr>
          <w:rFonts w:ascii="Arial" w:hAnsi="Arial" w:cs="Arial"/>
          <w:szCs w:val="24"/>
        </w:rPr>
        <w:t xml:space="preserve"> written agreement detailing</w:t>
      </w:r>
      <w:r w:rsidR="00EE15E4" w:rsidRPr="003F13FC">
        <w:rPr>
          <w:rFonts w:ascii="Arial" w:hAnsi="Arial" w:cs="Arial"/>
          <w:szCs w:val="24"/>
        </w:rPr>
        <w:t xml:space="preserve"> a fiscally responsible and achievable business plan in support of the timely repayment</w:t>
      </w:r>
      <w:r w:rsidR="008902D3" w:rsidRPr="003F13FC">
        <w:rPr>
          <w:rFonts w:ascii="Arial" w:hAnsi="Arial" w:cs="Arial"/>
          <w:szCs w:val="24"/>
        </w:rPr>
        <w:t xml:space="preserve"> of the loan is required. </w:t>
      </w:r>
      <w:r w:rsidR="00790A68" w:rsidRPr="00790A68">
        <w:rPr>
          <w:rFonts w:ascii="Arial" w:hAnsi="Arial" w:cs="Arial"/>
          <w:color w:val="auto"/>
        </w:rPr>
        <w:t>The AVPB</w:t>
      </w:r>
      <w:r w:rsidR="00DA32BD">
        <w:rPr>
          <w:rFonts w:ascii="Arial" w:hAnsi="Arial" w:cs="Arial"/>
          <w:color w:val="auto"/>
        </w:rPr>
        <w:t>P</w:t>
      </w:r>
      <w:r w:rsidR="00790A68" w:rsidRPr="00790A68">
        <w:rPr>
          <w:rFonts w:ascii="Arial" w:hAnsi="Arial" w:cs="Arial"/>
          <w:color w:val="auto"/>
        </w:rPr>
        <w:t xml:space="preserve"> will work with the department to identify the SAP account requesting to borrow and repay the inter-fund loan, the duration requested, and if in</w:t>
      </w:r>
      <w:r w:rsidR="00BA18A3">
        <w:rPr>
          <w:rFonts w:ascii="Arial" w:hAnsi="Arial" w:cs="Arial"/>
          <w:color w:val="auto"/>
        </w:rPr>
        <w:t xml:space="preserve">stallment payments are needed. </w:t>
      </w:r>
      <w:r w:rsidR="00405950" w:rsidRPr="003F13FC">
        <w:rPr>
          <w:rFonts w:ascii="Arial" w:hAnsi="Arial" w:cs="Arial"/>
          <w:szCs w:val="24"/>
        </w:rPr>
        <w:t>A written agreement must be completed for all inter-fund loans regardless of interest being charged or not.</w:t>
      </w:r>
    </w:p>
    <w:p w14:paraId="0A3BD404" w14:textId="77777777" w:rsidR="00540AE0" w:rsidRPr="003F13FC" w:rsidRDefault="00540AE0" w:rsidP="00BA18A3">
      <w:pPr>
        <w:ind w:left="720" w:hanging="720"/>
        <w:rPr>
          <w:rFonts w:ascii="Arial" w:hAnsi="Arial" w:cs="Arial"/>
          <w:szCs w:val="24"/>
        </w:rPr>
      </w:pPr>
    </w:p>
    <w:p w14:paraId="344162EA" w14:textId="4F233272" w:rsidR="00540AE0" w:rsidRPr="00BA18A3" w:rsidRDefault="00540AE0" w:rsidP="00634864">
      <w:pPr>
        <w:pStyle w:val="ListParagraph"/>
        <w:numPr>
          <w:ilvl w:val="0"/>
          <w:numId w:val="8"/>
        </w:numPr>
        <w:rPr>
          <w:rFonts w:ascii="Arial" w:hAnsi="Arial" w:cs="Arial"/>
          <w:szCs w:val="24"/>
        </w:rPr>
      </w:pPr>
      <w:r w:rsidRPr="00BA18A3">
        <w:rPr>
          <w:rFonts w:ascii="Arial" w:hAnsi="Arial" w:cs="Arial"/>
          <w:szCs w:val="24"/>
        </w:rPr>
        <w:t>The AVP</w:t>
      </w:r>
      <w:r w:rsidR="00E5631D" w:rsidRPr="00BA18A3">
        <w:rPr>
          <w:rFonts w:ascii="Arial" w:hAnsi="Arial" w:cs="Arial"/>
          <w:szCs w:val="24"/>
        </w:rPr>
        <w:t>B</w:t>
      </w:r>
      <w:r w:rsidR="00DA32BD">
        <w:rPr>
          <w:rFonts w:ascii="Arial" w:hAnsi="Arial" w:cs="Arial"/>
          <w:szCs w:val="24"/>
        </w:rPr>
        <w:t>P</w:t>
      </w:r>
      <w:r w:rsidRPr="00BA18A3">
        <w:rPr>
          <w:rFonts w:ascii="Arial" w:hAnsi="Arial" w:cs="Arial"/>
          <w:szCs w:val="24"/>
        </w:rPr>
        <w:t xml:space="preserve"> will receive the request and determine if interim financing is viable, the terms of the inter-fund loan, and if interest should be assessed.</w:t>
      </w:r>
    </w:p>
    <w:p w14:paraId="4B7C6D18" w14:textId="77777777" w:rsidR="00540AE0" w:rsidRPr="003F13FC" w:rsidRDefault="00540AE0" w:rsidP="00634864">
      <w:pPr>
        <w:ind w:left="1800" w:hanging="360"/>
        <w:rPr>
          <w:rFonts w:ascii="Arial" w:hAnsi="Arial" w:cs="Arial"/>
          <w:szCs w:val="24"/>
        </w:rPr>
      </w:pPr>
    </w:p>
    <w:p w14:paraId="7F72137F" w14:textId="7C737D4C" w:rsidR="00634864" w:rsidRDefault="00E30906" w:rsidP="08F8E903">
      <w:pPr>
        <w:pStyle w:val="ListParagraph"/>
        <w:numPr>
          <w:ilvl w:val="0"/>
          <w:numId w:val="8"/>
        </w:numPr>
        <w:spacing w:line="259" w:lineRule="auto"/>
        <w:rPr>
          <w:rFonts w:ascii="Arial" w:hAnsi="Arial" w:cs="Arial"/>
        </w:rPr>
      </w:pPr>
      <w:r w:rsidRPr="35CB1167">
        <w:rPr>
          <w:rFonts w:ascii="Arial" w:hAnsi="Arial" w:cs="Arial"/>
        </w:rPr>
        <w:t>The AVP</w:t>
      </w:r>
      <w:r w:rsidR="00E5631D" w:rsidRPr="35CB1167">
        <w:rPr>
          <w:rFonts w:ascii="Arial" w:hAnsi="Arial" w:cs="Arial"/>
        </w:rPr>
        <w:t>B</w:t>
      </w:r>
      <w:r w:rsidR="00DA32BD" w:rsidRPr="35CB1167">
        <w:rPr>
          <w:rFonts w:ascii="Arial" w:hAnsi="Arial" w:cs="Arial"/>
        </w:rPr>
        <w:t>P</w:t>
      </w:r>
      <w:r w:rsidR="00BA18A3" w:rsidRPr="35CB1167">
        <w:rPr>
          <w:rFonts w:ascii="Arial" w:hAnsi="Arial" w:cs="Arial"/>
        </w:rPr>
        <w:t xml:space="preserve"> will consult with the</w:t>
      </w:r>
      <w:r w:rsidR="09DCC01C" w:rsidRPr="35CB1167">
        <w:rPr>
          <w:rFonts w:ascii="Arial" w:hAnsi="Arial" w:cs="Arial"/>
        </w:rPr>
        <w:t xml:space="preserve"> </w:t>
      </w:r>
      <w:r w:rsidR="71751EB6" w:rsidRPr="35CB1167">
        <w:rPr>
          <w:rFonts w:ascii="Arial" w:hAnsi="Arial" w:cs="Arial"/>
        </w:rPr>
        <w:t>a</w:t>
      </w:r>
      <w:r w:rsidR="09DCC01C" w:rsidRPr="35CB1167">
        <w:rPr>
          <w:rFonts w:ascii="Arial" w:hAnsi="Arial" w:cs="Arial"/>
        </w:rPr>
        <w:t xml:space="preserve">ssistant </w:t>
      </w:r>
      <w:r w:rsidR="71525BAE" w:rsidRPr="35CB1167">
        <w:rPr>
          <w:rFonts w:ascii="Arial" w:hAnsi="Arial" w:cs="Arial"/>
        </w:rPr>
        <w:t>v</w:t>
      </w:r>
      <w:r w:rsidR="09DCC01C" w:rsidRPr="35CB1167">
        <w:rPr>
          <w:rFonts w:ascii="Arial" w:hAnsi="Arial" w:cs="Arial"/>
        </w:rPr>
        <w:t xml:space="preserve">ice </w:t>
      </w:r>
      <w:r w:rsidR="48D5C699" w:rsidRPr="35CB1167">
        <w:rPr>
          <w:rFonts w:ascii="Arial" w:hAnsi="Arial" w:cs="Arial"/>
        </w:rPr>
        <w:t>p</w:t>
      </w:r>
      <w:r w:rsidR="09DCC01C" w:rsidRPr="35CB1167">
        <w:rPr>
          <w:rFonts w:ascii="Arial" w:hAnsi="Arial" w:cs="Arial"/>
        </w:rPr>
        <w:t>resident and</w:t>
      </w:r>
      <w:r w:rsidR="00BA18A3" w:rsidRPr="35CB1167">
        <w:rPr>
          <w:rFonts w:ascii="Arial" w:hAnsi="Arial" w:cs="Arial"/>
        </w:rPr>
        <w:t xml:space="preserve"> </w:t>
      </w:r>
      <w:r w:rsidRPr="35CB1167">
        <w:rPr>
          <w:rFonts w:ascii="Arial" w:hAnsi="Arial" w:cs="Arial"/>
        </w:rPr>
        <w:t>treasurer to determine if the funds are available to loan, and if interest is assessed, the interest rate and amortization schedule.</w:t>
      </w:r>
      <w:r w:rsidR="00BA18A3" w:rsidRPr="35CB1167">
        <w:rPr>
          <w:rFonts w:ascii="Arial" w:hAnsi="Arial" w:cs="Arial"/>
        </w:rPr>
        <w:t xml:space="preserve"> </w:t>
      </w:r>
    </w:p>
    <w:p w14:paraId="5662F0E9" w14:textId="77777777" w:rsidR="00634864" w:rsidRPr="00634864" w:rsidRDefault="00634864" w:rsidP="00634864">
      <w:pPr>
        <w:pStyle w:val="ListParagraph"/>
        <w:spacing w:line="259" w:lineRule="auto"/>
        <w:ind w:left="1800" w:hanging="360"/>
        <w:rPr>
          <w:rFonts w:ascii="Arial" w:hAnsi="Arial" w:cs="Arial"/>
          <w:szCs w:val="24"/>
        </w:rPr>
      </w:pPr>
    </w:p>
    <w:p w14:paraId="2CC10B90" w14:textId="0B56AB16" w:rsidR="002104F4" w:rsidRPr="00BA18A3" w:rsidRDefault="008902D3" w:rsidP="08F8E90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35CB1167">
        <w:rPr>
          <w:rFonts w:ascii="Arial" w:hAnsi="Arial" w:cs="Arial"/>
        </w:rPr>
        <w:t xml:space="preserve">Notification </w:t>
      </w:r>
      <w:r w:rsidR="00A575BA" w:rsidRPr="35CB1167">
        <w:rPr>
          <w:rFonts w:ascii="Arial" w:hAnsi="Arial" w:cs="Arial"/>
        </w:rPr>
        <w:t xml:space="preserve">of approved inter-fund loans </w:t>
      </w:r>
      <w:r w:rsidRPr="35CB1167">
        <w:rPr>
          <w:rFonts w:ascii="Arial" w:hAnsi="Arial" w:cs="Arial"/>
        </w:rPr>
        <w:t>will be given to the associate vice pre</w:t>
      </w:r>
      <w:r w:rsidR="00BA18A3" w:rsidRPr="35CB1167">
        <w:rPr>
          <w:rFonts w:ascii="Arial" w:hAnsi="Arial" w:cs="Arial"/>
        </w:rPr>
        <w:t>sident for Financial Services,</w:t>
      </w:r>
      <w:r w:rsidR="3C234E57" w:rsidRPr="35CB1167">
        <w:rPr>
          <w:rFonts w:ascii="Arial" w:hAnsi="Arial" w:cs="Arial"/>
        </w:rPr>
        <w:t xml:space="preserve"> </w:t>
      </w:r>
      <w:r w:rsidR="5D108BF5" w:rsidRPr="35CB1167">
        <w:rPr>
          <w:rFonts w:ascii="Arial" w:hAnsi="Arial" w:cs="Arial"/>
        </w:rPr>
        <w:t>a</w:t>
      </w:r>
      <w:r w:rsidR="3C234E57" w:rsidRPr="35CB1167">
        <w:rPr>
          <w:rFonts w:ascii="Arial" w:hAnsi="Arial" w:cs="Arial"/>
        </w:rPr>
        <w:t>ss</w:t>
      </w:r>
      <w:r w:rsidR="7B064FC6" w:rsidRPr="35CB1167">
        <w:rPr>
          <w:rFonts w:ascii="Arial" w:hAnsi="Arial" w:cs="Arial"/>
        </w:rPr>
        <w:t>istant</w:t>
      </w:r>
      <w:r w:rsidR="3C234E57" w:rsidRPr="35CB1167">
        <w:rPr>
          <w:rFonts w:ascii="Arial" w:hAnsi="Arial" w:cs="Arial"/>
        </w:rPr>
        <w:t xml:space="preserve"> </w:t>
      </w:r>
      <w:r w:rsidR="096AD45D" w:rsidRPr="35CB1167">
        <w:rPr>
          <w:rFonts w:ascii="Arial" w:hAnsi="Arial" w:cs="Arial"/>
        </w:rPr>
        <w:t>v</w:t>
      </w:r>
      <w:r w:rsidR="3C234E57" w:rsidRPr="35CB1167">
        <w:rPr>
          <w:rFonts w:ascii="Arial" w:hAnsi="Arial" w:cs="Arial"/>
        </w:rPr>
        <w:t xml:space="preserve">ice </w:t>
      </w:r>
      <w:r w:rsidR="7394CA06" w:rsidRPr="35CB1167">
        <w:rPr>
          <w:rFonts w:ascii="Arial" w:hAnsi="Arial" w:cs="Arial"/>
        </w:rPr>
        <w:t>p</w:t>
      </w:r>
      <w:r w:rsidR="3C234E57" w:rsidRPr="35CB1167">
        <w:rPr>
          <w:rFonts w:ascii="Arial" w:hAnsi="Arial" w:cs="Arial"/>
        </w:rPr>
        <w:t>resident and</w:t>
      </w:r>
      <w:r w:rsidR="00BA18A3" w:rsidRPr="35CB1167">
        <w:rPr>
          <w:rFonts w:ascii="Arial" w:hAnsi="Arial" w:cs="Arial"/>
        </w:rPr>
        <w:t xml:space="preserve"> </w:t>
      </w:r>
      <w:r w:rsidRPr="35CB1167">
        <w:rPr>
          <w:rFonts w:ascii="Arial" w:hAnsi="Arial" w:cs="Arial"/>
        </w:rPr>
        <w:t xml:space="preserve">treasurer, </w:t>
      </w:r>
      <w:r w:rsidR="00694FC0" w:rsidRPr="35CB1167">
        <w:rPr>
          <w:rFonts w:ascii="Arial" w:hAnsi="Arial" w:cs="Arial"/>
        </w:rPr>
        <w:t>AVPB</w:t>
      </w:r>
      <w:r w:rsidR="00DA32BD" w:rsidRPr="35CB1167">
        <w:rPr>
          <w:rFonts w:ascii="Arial" w:hAnsi="Arial" w:cs="Arial"/>
        </w:rPr>
        <w:t>P</w:t>
      </w:r>
      <w:r w:rsidRPr="35CB1167">
        <w:rPr>
          <w:rFonts w:ascii="Arial" w:hAnsi="Arial" w:cs="Arial"/>
        </w:rPr>
        <w:t xml:space="preserve">, and director of Accounting.   </w:t>
      </w:r>
    </w:p>
    <w:p w14:paraId="04E562E4" w14:textId="77777777" w:rsidR="002104F4" w:rsidRPr="003F13FC" w:rsidRDefault="002104F4" w:rsidP="00721221">
      <w:pPr>
        <w:spacing w:line="259" w:lineRule="auto"/>
        <w:ind w:left="1440" w:firstLine="0"/>
        <w:rPr>
          <w:rFonts w:ascii="Arial" w:hAnsi="Arial" w:cs="Arial"/>
          <w:szCs w:val="24"/>
        </w:rPr>
      </w:pPr>
    </w:p>
    <w:p w14:paraId="6F0F748E" w14:textId="77777777" w:rsidR="00634864" w:rsidRDefault="008902D3" w:rsidP="002F7A13">
      <w:pPr>
        <w:tabs>
          <w:tab w:val="left" w:pos="1800"/>
        </w:tabs>
        <w:ind w:left="1440" w:hanging="720"/>
        <w:rPr>
          <w:rFonts w:ascii="Arial" w:hAnsi="Arial" w:cs="Arial"/>
          <w:szCs w:val="24"/>
        </w:rPr>
      </w:pPr>
      <w:r w:rsidRPr="003F13FC">
        <w:rPr>
          <w:rFonts w:ascii="Arial" w:hAnsi="Arial" w:cs="Arial"/>
          <w:szCs w:val="24"/>
        </w:rPr>
        <w:t>03.</w:t>
      </w:r>
      <w:r w:rsidR="003D783B">
        <w:rPr>
          <w:rFonts w:ascii="Arial" w:hAnsi="Arial" w:cs="Arial"/>
          <w:szCs w:val="24"/>
        </w:rPr>
        <w:t>02</w:t>
      </w:r>
      <w:r w:rsidR="003D783B">
        <w:rPr>
          <w:rFonts w:ascii="Arial" w:hAnsi="Arial" w:cs="Arial"/>
          <w:szCs w:val="24"/>
        </w:rPr>
        <w:tab/>
      </w:r>
      <w:r w:rsidRPr="003F13FC">
        <w:rPr>
          <w:rFonts w:ascii="Arial" w:hAnsi="Arial" w:cs="Arial"/>
          <w:szCs w:val="24"/>
        </w:rPr>
        <w:t>In the event that an inter-fund loan cannot be repaid by the end of the period specified in the loan agreement, a new loan agreement must be</w:t>
      </w:r>
      <w:r w:rsidR="00BA18A3">
        <w:rPr>
          <w:rFonts w:ascii="Arial" w:hAnsi="Arial" w:cs="Arial"/>
          <w:szCs w:val="24"/>
        </w:rPr>
        <w:t xml:space="preserve"> </w:t>
      </w:r>
      <w:r w:rsidR="003D2062">
        <w:rPr>
          <w:rFonts w:ascii="Arial" w:hAnsi="Arial" w:cs="Arial"/>
          <w:szCs w:val="24"/>
        </w:rPr>
        <w:lastRenderedPageBreak/>
        <w:t xml:space="preserve">executed to extend the loan. </w:t>
      </w:r>
      <w:r w:rsidRPr="003F13FC">
        <w:rPr>
          <w:rFonts w:ascii="Arial" w:hAnsi="Arial" w:cs="Arial"/>
          <w:szCs w:val="24"/>
        </w:rPr>
        <w:t xml:space="preserve">Terms of the loan agreement may be evaluated and adjusted as appropriate. </w:t>
      </w:r>
    </w:p>
    <w:p w14:paraId="3EF76079" w14:textId="77777777" w:rsidR="00457EDC" w:rsidRPr="00457EDC" w:rsidRDefault="00457EDC" w:rsidP="00457EDC">
      <w:pPr>
        <w:ind w:left="1440" w:hanging="720"/>
        <w:rPr>
          <w:rFonts w:ascii="Arial" w:hAnsi="Arial" w:cs="Arial"/>
          <w:szCs w:val="24"/>
        </w:rPr>
      </w:pPr>
    </w:p>
    <w:p w14:paraId="333CE995" w14:textId="77777777" w:rsidR="00EE15E4" w:rsidRPr="003F13FC" w:rsidRDefault="00634864" w:rsidP="00634864">
      <w:pPr>
        <w:pStyle w:val="Heading1"/>
        <w:tabs>
          <w:tab w:val="center" w:pos="1512"/>
        </w:tabs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04.</w:t>
      </w:r>
      <w:r>
        <w:rPr>
          <w:rFonts w:ascii="Arial" w:hAnsi="Arial" w:cs="Arial"/>
          <w:szCs w:val="24"/>
        </w:rPr>
        <w:tab/>
      </w:r>
      <w:r w:rsidR="00DF2356" w:rsidRPr="003F13FC">
        <w:rPr>
          <w:rFonts w:ascii="Arial" w:hAnsi="Arial" w:cs="Arial"/>
          <w:szCs w:val="24"/>
        </w:rPr>
        <w:t>PROCEDURES FOR INTEREST CHARGES</w:t>
      </w:r>
    </w:p>
    <w:p w14:paraId="42D9DAFC" w14:textId="77777777" w:rsidR="008902D3" w:rsidRPr="003F13FC" w:rsidRDefault="008902D3">
      <w:pPr>
        <w:ind w:left="705" w:hanging="720"/>
        <w:rPr>
          <w:rFonts w:ascii="Arial" w:hAnsi="Arial" w:cs="Arial"/>
          <w:szCs w:val="24"/>
        </w:rPr>
      </w:pPr>
    </w:p>
    <w:p w14:paraId="3AB2D7EE" w14:textId="4AA5758A" w:rsidR="00457EDC" w:rsidRDefault="0077411C" w:rsidP="08F8E903">
      <w:pPr>
        <w:ind w:left="1440" w:hanging="720"/>
        <w:rPr>
          <w:rFonts w:ascii="Arial" w:hAnsi="Arial" w:cs="Arial"/>
        </w:rPr>
      </w:pPr>
      <w:r w:rsidRPr="35CB1167">
        <w:rPr>
          <w:rFonts w:ascii="Arial" w:hAnsi="Arial" w:cs="Arial"/>
        </w:rPr>
        <w:t>0</w:t>
      </w:r>
      <w:r w:rsidR="00203C10" w:rsidRPr="35CB1167">
        <w:rPr>
          <w:rFonts w:ascii="Arial" w:hAnsi="Arial" w:cs="Arial"/>
        </w:rPr>
        <w:t>4.01</w:t>
      </w:r>
      <w:r>
        <w:tab/>
      </w:r>
      <w:r w:rsidR="008902D3" w:rsidRPr="35CB1167">
        <w:rPr>
          <w:rFonts w:ascii="Arial" w:hAnsi="Arial" w:cs="Arial"/>
        </w:rPr>
        <w:t>Once the project is deemed viable, the AVP</w:t>
      </w:r>
      <w:r w:rsidR="00E5631D" w:rsidRPr="35CB1167">
        <w:rPr>
          <w:rFonts w:ascii="Arial" w:hAnsi="Arial" w:cs="Arial"/>
        </w:rPr>
        <w:t>B</w:t>
      </w:r>
      <w:r w:rsidR="00DA32BD" w:rsidRPr="35CB1167">
        <w:rPr>
          <w:rFonts w:ascii="Arial" w:hAnsi="Arial" w:cs="Arial"/>
        </w:rPr>
        <w:t>P</w:t>
      </w:r>
      <w:r w:rsidR="008902D3" w:rsidRPr="35CB1167">
        <w:rPr>
          <w:rFonts w:ascii="Arial" w:hAnsi="Arial" w:cs="Arial"/>
        </w:rPr>
        <w:t xml:space="preserve"> will request</w:t>
      </w:r>
      <w:r w:rsidR="00203C10" w:rsidRPr="35CB1167">
        <w:rPr>
          <w:rFonts w:ascii="Arial" w:hAnsi="Arial" w:cs="Arial"/>
        </w:rPr>
        <w:t xml:space="preserve"> the established rate from the</w:t>
      </w:r>
      <w:r w:rsidR="70F3C4C4" w:rsidRPr="35CB1167">
        <w:rPr>
          <w:rFonts w:ascii="Arial" w:hAnsi="Arial" w:cs="Arial"/>
        </w:rPr>
        <w:t xml:space="preserve"> assistant vice president and</w:t>
      </w:r>
      <w:r w:rsidRPr="35CB1167">
        <w:rPr>
          <w:rFonts w:ascii="Arial" w:hAnsi="Arial" w:cs="Arial"/>
        </w:rPr>
        <w:t xml:space="preserve"> t</w:t>
      </w:r>
      <w:r w:rsidR="008902D3" w:rsidRPr="35CB1167">
        <w:rPr>
          <w:rFonts w:ascii="Arial" w:hAnsi="Arial" w:cs="Arial"/>
        </w:rPr>
        <w:t>reasurer</w:t>
      </w:r>
      <w:r w:rsidR="00E5631D" w:rsidRPr="35CB1167">
        <w:rPr>
          <w:rFonts w:ascii="Arial" w:hAnsi="Arial" w:cs="Arial"/>
        </w:rPr>
        <w:t>.</w:t>
      </w:r>
    </w:p>
    <w:p w14:paraId="5B81337A" w14:textId="14C3D533" w:rsidR="35CB1167" w:rsidRDefault="35CB1167" w:rsidP="001D7677">
      <w:pPr>
        <w:tabs>
          <w:tab w:val="left" w:pos="1800"/>
          <w:tab w:val="left" w:pos="2160"/>
        </w:tabs>
        <w:ind w:left="1440" w:hanging="720"/>
        <w:rPr>
          <w:rFonts w:ascii="Arial" w:hAnsi="Arial" w:cs="Arial"/>
        </w:rPr>
      </w:pPr>
    </w:p>
    <w:p w14:paraId="60461432" w14:textId="45CE27D8" w:rsidR="0843D25F" w:rsidRDefault="0843D25F" w:rsidP="35CB1167">
      <w:pPr>
        <w:ind w:left="1440" w:hanging="720"/>
        <w:rPr>
          <w:rFonts w:ascii="Arial" w:hAnsi="Arial" w:cs="Arial"/>
        </w:rPr>
      </w:pPr>
      <w:r w:rsidRPr="35CB1167">
        <w:rPr>
          <w:rFonts w:ascii="Arial" w:hAnsi="Arial" w:cs="Arial"/>
        </w:rPr>
        <w:t xml:space="preserve">04.02 </w:t>
      </w:r>
      <w:r w:rsidR="001D7677">
        <w:rPr>
          <w:rFonts w:ascii="Arial" w:hAnsi="Arial" w:cs="Arial"/>
        </w:rPr>
        <w:tab/>
      </w:r>
      <w:r w:rsidRPr="35CB1167">
        <w:rPr>
          <w:rFonts w:ascii="Arial" w:hAnsi="Arial" w:cs="Arial"/>
        </w:rPr>
        <w:t>No interest will be assessed for E&amp;G funded projects where bond financing is anticipated. Documentation is required.</w:t>
      </w:r>
    </w:p>
    <w:p w14:paraId="57433B75" w14:textId="660779C2" w:rsidR="00203C10" w:rsidRPr="00203C10" w:rsidRDefault="00203C10" w:rsidP="0030207B">
      <w:pPr>
        <w:ind w:left="0" w:firstLine="0"/>
        <w:rPr>
          <w:rFonts w:ascii="Arial" w:hAnsi="Arial" w:cs="Arial"/>
        </w:rPr>
      </w:pPr>
    </w:p>
    <w:p w14:paraId="528AA324" w14:textId="77777777" w:rsidR="000A1175" w:rsidRPr="003F13FC" w:rsidRDefault="00B1368B" w:rsidP="00721221">
      <w:pPr>
        <w:ind w:left="1440" w:hanging="720"/>
        <w:rPr>
          <w:rFonts w:ascii="Arial" w:hAnsi="Arial" w:cs="Arial"/>
          <w:szCs w:val="24"/>
        </w:rPr>
      </w:pPr>
      <w:r w:rsidRPr="003F13FC">
        <w:rPr>
          <w:rFonts w:ascii="Arial" w:hAnsi="Arial" w:cs="Arial"/>
          <w:szCs w:val="24"/>
        </w:rPr>
        <w:t>04.0</w:t>
      </w:r>
      <w:r w:rsidR="00352AB8" w:rsidRPr="003F13FC">
        <w:rPr>
          <w:rFonts w:ascii="Arial" w:hAnsi="Arial" w:cs="Arial"/>
          <w:szCs w:val="24"/>
        </w:rPr>
        <w:t>3</w:t>
      </w:r>
      <w:r w:rsidR="003D783B">
        <w:rPr>
          <w:rFonts w:ascii="Arial" w:hAnsi="Arial" w:cs="Arial"/>
          <w:szCs w:val="24"/>
        </w:rPr>
        <w:tab/>
      </w:r>
      <w:r w:rsidRPr="003F13FC">
        <w:rPr>
          <w:rFonts w:ascii="Arial" w:hAnsi="Arial" w:cs="Arial"/>
          <w:szCs w:val="24"/>
        </w:rPr>
        <w:t>Based</w:t>
      </w:r>
      <w:r w:rsidR="000A1175" w:rsidRPr="003F13FC">
        <w:rPr>
          <w:rFonts w:ascii="Arial" w:hAnsi="Arial" w:cs="Arial"/>
          <w:szCs w:val="24"/>
        </w:rPr>
        <w:t xml:space="preserve"> on the availability of funds</w:t>
      </w:r>
      <w:r w:rsidR="00EE4517" w:rsidRPr="003F13FC">
        <w:rPr>
          <w:rFonts w:ascii="Arial" w:hAnsi="Arial" w:cs="Arial"/>
          <w:szCs w:val="24"/>
        </w:rPr>
        <w:t>,</w:t>
      </w:r>
      <w:r w:rsidR="000A1175" w:rsidRPr="003F13FC">
        <w:rPr>
          <w:rFonts w:ascii="Arial" w:hAnsi="Arial" w:cs="Arial"/>
          <w:szCs w:val="24"/>
        </w:rPr>
        <w:t xml:space="preserve"> interest will be calculated as follows:</w:t>
      </w:r>
    </w:p>
    <w:p w14:paraId="2BA17193" w14:textId="77777777" w:rsidR="000A1175" w:rsidRPr="003F13FC" w:rsidRDefault="000A1175" w:rsidP="00721221">
      <w:pPr>
        <w:ind w:left="1440" w:hanging="720"/>
        <w:rPr>
          <w:rFonts w:ascii="Arial" w:hAnsi="Arial" w:cs="Arial"/>
          <w:szCs w:val="24"/>
        </w:rPr>
      </w:pPr>
    </w:p>
    <w:p w14:paraId="6B8ED18B" w14:textId="3ECEF8ED" w:rsidR="009D71D2" w:rsidRDefault="000A1175" w:rsidP="08F8E903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35CB1167">
        <w:rPr>
          <w:rFonts w:ascii="Arial" w:hAnsi="Arial" w:cs="Arial"/>
        </w:rPr>
        <w:t>True internal loans</w:t>
      </w:r>
      <w:r w:rsidR="00790A68" w:rsidRPr="35CB1167">
        <w:rPr>
          <w:rFonts w:ascii="Arial" w:hAnsi="Arial" w:cs="Arial"/>
        </w:rPr>
        <w:t xml:space="preserve"> </w:t>
      </w:r>
      <w:r w:rsidR="65071677" w:rsidRPr="35CB1167">
        <w:rPr>
          <w:rFonts w:ascii="Arial" w:hAnsi="Arial" w:cs="Arial"/>
        </w:rPr>
        <w:t>(</w:t>
      </w:r>
      <w:r w:rsidR="00203C10" w:rsidRPr="35CB1167">
        <w:rPr>
          <w:rFonts w:ascii="Arial" w:hAnsi="Arial" w:cs="Arial"/>
        </w:rPr>
        <w:t>three</w:t>
      </w:r>
      <w:r w:rsidRPr="35CB1167">
        <w:rPr>
          <w:rFonts w:ascii="Arial" w:hAnsi="Arial" w:cs="Arial"/>
        </w:rPr>
        <w:t xml:space="preserve"> years</w:t>
      </w:r>
      <w:r w:rsidR="49957161" w:rsidRPr="35CB1167">
        <w:rPr>
          <w:rFonts w:ascii="Arial" w:hAnsi="Arial" w:cs="Arial"/>
        </w:rPr>
        <w:t xml:space="preserve"> or less)</w:t>
      </w:r>
      <w:r w:rsidR="00203C10" w:rsidRPr="35CB1167">
        <w:rPr>
          <w:rFonts w:ascii="Arial" w:hAnsi="Arial" w:cs="Arial"/>
        </w:rPr>
        <w:t xml:space="preserve">: </w:t>
      </w:r>
      <w:r w:rsidR="009D71D2" w:rsidRPr="35CB1167">
        <w:rPr>
          <w:rFonts w:ascii="Arial" w:hAnsi="Arial" w:cs="Arial"/>
        </w:rPr>
        <w:t>The unit may choose one of the following:</w:t>
      </w:r>
    </w:p>
    <w:p w14:paraId="6109A3BA" w14:textId="77777777" w:rsidR="00203C10" w:rsidRPr="003F13FC" w:rsidRDefault="00203C10" w:rsidP="00203C10">
      <w:pPr>
        <w:pStyle w:val="ListParagraph"/>
        <w:ind w:left="1890" w:firstLine="0"/>
        <w:rPr>
          <w:rFonts w:ascii="Arial" w:hAnsi="Arial" w:cs="Arial"/>
          <w:szCs w:val="24"/>
        </w:rPr>
      </w:pPr>
    </w:p>
    <w:p w14:paraId="67837D3D" w14:textId="77777777" w:rsidR="00AF43AA" w:rsidRDefault="00203C10" w:rsidP="00AF43AA">
      <w:pPr>
        <w:pStyle w:val="ListParagraph"/>
        <w:numPr>
          <w:ilvl w:val="2"/>
          <w:numId w:val="4"/>
        </w:numPr>
        <w:tabs>
          <w:tab w:val="left" w:pos="2160"/>
        </w:tabs>
        <w:rPr>
          <w:rFonts w:ascii="Arial" w:hAnsi="Arial" w:cs="Arial"/>
        </w:rPr>
      </w:pPr>
      <w:r w:rsidRPr="35CB1167">
        <w:rPr>
          <w:rFonts w:ascii="Arial" w:hAnsi="Arial" w:cs="Arial"/>
        </w:rPr>
        <w:t>a</w:t>
      </w:r>
      <w:r w:rsidR="009D71D2" w:rsidRPr="35CB1167">
        <w:rPr>
          <w:rFonts w:ascii="Arial" w:hAnsi="Arial" w:cs="Arial"/>
        </w:rPr>
        <w:t xml:space="preserve"> variable rate</w:t>
      </w:r>
      <w:r w:rsidRPr="35CB1167">
        <w:rPr>
          <w:rFonts w:ascii="Arial" w:hAnsi="Arial" w:cs="Arial"/>
        </w:rPr>
        <w:t xml:space="preserve"> two</w:t>
      </w:r>
      <w:r w:rsidR="003D783B" w:rsidRPr="35CB1167">
        <w:rPr>
          <w:rFonts w:ascii="Arial" w:hAnsi="Arial" w:cs="Arial"/>
        </w:rPr>
        <w:t>-</w:t>
      </w:r>
      <w:r w:rsidR="007C4728" w:rsidRPr="35CB1167">
        <w:rPr>
          <w:rFonts w:ascii="Arial" w:hAnsi="Arial" w:cs="Arial"/>
        </w:rPr>
        <w:t>year note +</w:t>
      </w:r>
      <w:r w:rsidRPr="35CB1167">
        <w:rPr>
          <w:rFonts w:ascii="Arial" w:hAnsi="Arial" w:cs="Arial"/>
        </w:rPr>
        <w:t xml:space="preserve"> </w:t>
      </w:r>
      <w:r w:rsidR="007C4728" w:rsidRPr="35CB1167">
        <w:rPr>
          <w:rFonts w:ascii="Arial" w:hAnsi="Arial" w:cs="Arial"/>
        </w:rPr>
        <w:t>25 b</w:t>
      </w:r>
      <w:r w:rsidR="00A575BA" w:rsidRPr="35CB1167">
        <w:rPr>
          <w:rFonts w:ascii="Arial" w:hAnsi="Arial" w:cs="Arial"/>
        </w:rPr>
        <w:t>asis points</w:t>
      </w:r>
      <w:r w:rsidR="220E87C7" w:rsidRPr="35CB1167">
        <w:rPr>
          <w:rFonts w:ascii="Arial" w:hAnsi="Arial" w:cs="Arial"/>
        </w:rPr>
        <w:t>,</w:t>
      </w:r>
      <w:r w:rsidR="009D71D2" w:rsidRPr="35CB1167">
        <w:rPr>
          <w:rFonts w:ascii="Arial" w:hAnsi="Arial" w:cs="Arial"/>
        </w:rPr>
        <w:t xml:space="preserve"> which will reset each day on the </w:t>
      </w:r>
      <w:r w:rsidRPr="35CB1167">
        <w:rPr>
          <w:rFonts w:ascii="Arial" w:hAnsi="Arial" w:cs="Arial"/>
        </w:rPr>
        <w:t xml:space="preserve">anniversary date of the </w:t>
      </w:r>
      <w:proofErr w:type="gramStart"/>
      <w:r w:rsidRPr="35CB1167">
        <w:rPr>
          <w:rFonts w:ascii="Arial" w:hAnsi="Arial" w:cs="Arial"/>
        </w:rPr>
        <w:t>loan;</w:t>
      </w:r>
      <w:proofErr w:type="gramEnd"/>
      <w:r w:rsidRPr="35CB1167">
        <w:rPr>
          <w:rFonts w:ascii="Arial" w:hAnsi="Arial" w:cs="Arial"/>
        </w:rPr>
        <w:t xml:space="preserve"> or </w:t>
      </w:r>
    </w:p>
    <w:p w14:paraId="4A649587" w14:textId="77777777" w:rsidR="00AF43AA" w:rsidRPr="00AF43AA" w:rsidRDefault="00AF43AA" w:rsidP="00AF43AA">
      <w:pPr>
        <w:tabs>
          <w:tab w:val="left" w:pos="2160"/>
        </w:tabs>
        <w:rPr>
          <w:rFonts w:ascii="Arial" w:hAnsi="Arial" w:cs="Arial"/>
        </w:rPr>
      </w:pPr>
    </w:p>
    <w:p w14:paraId="70093505" w14:textId="7F4A7BFC" w:rsidR="00203C10" w:rsidRPr="00AF43AA" w:rsidRDefault="00203C10" w:rsidP="00AF43AA">
      <w:pPr>
        <w:pStyle w:val="ListParagraph"/>
        <w:numPr>
          <w:ilvl w:val="2"/>
          <w:numId w:val="4"/>
        </w:numPr>
        <w:tabs>
          <w:tab w:val="left" w:pos="2160"/>
        </w:tabs>
        <w:rPr>
          <w:rFonts w:ascii="Arial" w:hAnsi="Arial" w:cs="Arial"/>
        </w:rPr>
      </w:pPr>
      <w:r w:rsidRPr="00AF43AA">
        <w:rPr>
          <w:rFonts w:ascii="Arial" w:hAnsi="Arial" w:cs="Arial"/>
        </w:rPr>
        <w:t>a</w:t>
      </w:r>
      <w:r w:rsidR="009D71D2" w:rsidRPr="00AF43AA">
        <w:rPr>
          <w:rFonts w:ascii="Arial" w:hAnsi="Arial" w:cs="Arial"/>
        </w:rPr>
        <w:t xml:space="preserve"> fixed rate that </w:t>
      </w:r>
      <w:r w:rsidR="007C4728" w:rsidRPr="00AF43AA">
        <w:rPr>
          <w:rFonts w:ascii="Arial" w:hAnsi="Arial" w:cs="Arial"/>
        </w:rPr>
        <w:t>will remain constant for the term of the loan</w:t>
      </w:r>
      <w:r w:rsidRPr="00AF43AA">
        <w:rPr>
          <w:rFonts w:ascii="Arial" w:hAnsi="Arial" w:cs="Arial"/>
        </w:rPr>
        <w:t xml:space="preserve"> with</w:t>
      </w:r>
      <w:r w:rsidR="00634864" w:rsidRPr="00AF43AA">
        <w:rPr>
          <w:rFonts w:ascii="Arial" w:hAnsi="Arial" w:cs="Arial"/>
        </w:rPr>
        <w:t xml:space="preserve"> </w:t>
      </w:r>
      <w:r w:rsidRPr="00AF43AA">
        <w:rPr>
          <w:rFonts w:ascii="Arial" w:hAnsi="Arial" w:cs="Arial"/>
        </w:rPr>
        <w:t>a fixed rate two-year note + 100 basis points</w:t>
      </w:r>
      <w:r w:rsidR="00694FC0" w:rsidRPr="00AF43AA">
        <w:rPr>
          <w:rFonts w:ascii="Arial" w:hAnsi="Arial" w:cs="Arial"/>
        </w:rPr>
        <w:t>.</w:t>
      </w:r>
    </w:p>
    <w:p w14:paraId="2C43F4E2" w14:textId="77777777" w:rsidR="007C4728" w:rsidRPr="00203C10" w:rsidRDefault="007C4728" w:rsidP="00203C10">
      <w:pPr>
        <w:pStyle w:val="ListParagraph"/>
        <w:tabs>
          <w:tab w:val="left" w:pos="2160"/>
        </w:tabs>
        <w:ind w:left="2250" w:firstLine="0"/>
        <w:rPr>
          <w:rFonts w:ascii="Arial" w:hAnsi="Arial" w:cs="Arial"/>
          <w:szCs w:val="24"/>
        </w:rPr>
      </w:pPr>
    </w:p>
    <w:p w14:paraId="46164384" w14:textId="4968FDE8" w:rsidR="007C4728" w:rsidRDefault="00790A68" w:rsidP="35CB1167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35CB1167">
        <w:rPr>
          <w:rFonts w:ascii="Arial" w:hAnsi="Arial" w:cs="Arial"/>
        </w:rPr>
        <w:t xml:space="preserve">True internal loans </w:t>
      </w:r>
      <w:r w:rsidR="6EB24A4D" w:rsidRPr="35CB1167">
        <w:rPr>
          <w:rFonts w:ascii="Arial" w:hAnsi="Arial" w:cs="Arial"/>
        </w:rPr>
        <w:t>(</w:t>
      </w:r>
      <w:r w:rsidRPr="35CB1167">
        <w:rPr>
          <w:rFonts w:ascii="Arial" w:hAnsi="Arial" w:cs="Arial"/>
        </w:rPr>
        <w:t>greater</w:t>
      </w:r>
      <w:r w:rsidR="003D783B" w:rsidRPr="35CB1167">
        <w:rPr>
          <w:rFonts w:ascii="Arial" w:hAnsi="Arial" w:cs="Arial"/>
        </w:rPr>
        <w:t xml:space="preserve"> than</w:t>
      </w:r>
      <w:r w:rsidR="007C4728" w:rsidRPr="35CB1167">
        <w:rPr>
          <w:rFonts w:ascii="Arial" w:hAnsi="Arial" w:cs="Arial"/>
        </w:rPr>
        <w:t xml:space="preserve"> </w:t>
      </w:r>
      <w:r w:rsidR="00694FC0" w:rsidRPr="35CB1167">
        <w:rPr>
          <w:rFonts w:ascii="Arial" w:hAnsi="Arial" w:cs="Arial"/>
        </w:rPr>
        <w:t>three</w:t>
      </w:r>
      <w:r w:rsidR="007C4728" w:rsidRPr="35CB1167">
        <w:rPr>
          <w:rFonts w:ascii="Arial" w:hAnsi="Arial" w:cs="Arial"/>
        </w:rPr>
        <w:t xml:space="preserve"> years</w:t>
      </w:r>
      <w:r w:rsidR="473DCF77" w:rsidRPr="35CB1167">
        <w:rPr>
          <w:rFonts w:ascii="Arial" w:hAnsi="Arial" w:cs="Arial"/>
        </w:rPr>
        <w:t>)</w:t>
      </w:r>
      <w:r w:rsidR="007C4728" w:rsidRPr="35CB1167">
        <w:rPr>
          <w:rFonts w:ascii="Arial" w:hAnsi="Arial" w:cs="Arial"/>
        </w:rPr>
        <w:t>:</w:t>
      </w:r>
    </w:p>
    <w:p w14:paraId="5F28E862" w14:textId="77777777" w:rsidR="00634864" w:rsidRPr="00203C10" w:rsidRDefault="00634864" w:rsidP="35CB1167">
      <w:pPr>
        <w:pStyle w:val="ListParagraph"/>
        <w:ind w:left="1800" w:firstLine="0"/>
        <w:rPr>
          <w:rFonts w:ascii="Arial" w:hAnsi="Arial" w:cs="Arial"/>
        </w:rPr>
      </w:pPr>
    </w:p>
    <w:p w14:paraId="75611328" w14:textId="4C58158B" w:rsidR="007C4728" w:rsidRDefault="001D7677" w:rsidP="00AF43AA">
      <w:pPr>
        <w:pStyle w:val="ListParagraph"/>
        <w:numPr>
          <w:ilvl w:val="0"/>
          <w:numId w:val="5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E9D2C59" w:rsidRPr="35CB1167">
        <w:rPr>
          <w:rFonts w:ascii="Arial" w:hAnsi="Arial" w:cs="Arial"/>
        </w:rPr>
        <w:t xml:space="preserve">he </w:t>
      </w:r>
      <w:r w:rsidR="0030207B">
        <w:rPr>
          <w:rFonts w:ascii="Arial" w:hAnsi="Arial" w:cs="Arial"/>
        </w:rPr>
        <w:t xml:space="preserve">fixed </w:t>
      </w:r>
      <w:r w:rsidR="0E9D2C59" w:rsidRPr="35CB1167">
        <w:rPr>
          <w:rFonts w:ascii="Arial" w:hAnsi="Arial" w:cs="Arial"/>
        </w:rPr>
        <w:t xml:space="preserve">treasury </w:t>
      </w:r>
      <w:r w:rsidR="00694FC0" w:rsidRPr="35CB1167">
        <w:rPr>
          <w:rFonts w:ascii="Arial" w:hAnsi="Arial" w:cs="Arial"/>
        </w:rPr>
        <w:t xml:space="preserve">rate </w:t>
      </w:r>
      <w:r w:rsidR="6498674B" w:rsidRPr="35CB1167">
        <w:rPr>
          <w:rFonts w:ascii="Arial" w:hAnsi="Arial" w:cs="Arial"/>
        </w:rPr>
        <w:t>that is closest to the term of the loan + 100 basis points.</w:t>
      </w:r>
    </w:p>
    <w:p w14:paraId="3DBE0680" w14:textId="77777777" w:rsidR="00AF43AA" w:rsidRPr="00AF43AA" w:rsidRDefault="00AF43AA" w:rsidP="00AF43AA">
      <w:pPr>
        <w:pStyle w:val="ListParagraph"/>
        <w:ind w:left="2160" w:firstLine="0"/>
        <w:rPr>
          <w:rFonts w:ascii="Arial" w:hAnsi="Arial" w:cs="Arial"/>
        </w:rPr>
      </w:pPr>
    </w:p>
    <w:p w14:paraId="427E206E" w14:textId="77777777" w:rsidR="008902D3" w:rsidRPr="003F13FC" w:rsidRDefault="004A6B12" w:rsidP="00694FC0">
      <w:pPr>
        <w:ind w:left="1440" w:hanging="720"/>
        <w:rPr>
          <w:rFonts w:ascii="Arial" w:hAnsi="Arial" w:cs="Arial"/>
          <w:szCs w:val="24"/>
        </w:rPr>
      </w:pPr>
      <w:r w:rsidRPr="003F13FC">
        <w:rPr>
          <w:rFonts w:ascii="Arial" w:hAnsi="Arial" w:cs="Arial"/>
          <w:szCs w:val="24"/>
        </w:rPr>
        <w:t>04.04</w:t>
      </w:r>
      <w:r w:rsidR="003D783B">
        <w:rPr>
          <w:rFonts w:ascii="Arial" w:hAnsi="Arial" w:cs="Arial"/>
          <w:szCs w:val="24"/>
        </w:rPr>
        <w:tab/>
      </w:r>
      <w:r w:rsidR="008902D3" w:rsidRPr="003F13FC">
        <w:rPr>
          <w:rFonts w:ascii="Arial" w:hAnsi="Arial" w:cs="Arial"/>
          <w:szCs w:val="24"/>
        </w:rPr>
        <w:t>Interest will be charged annually on the anniversary date of the loan or the next available date if the date falls on a weekend or a holiday.</w:t>
      </w:r>
    </w:p>
    <w:p w14:paraId="7BAEE23E" w14:textId="77777777" w:rsidR="00E30906" w:rsidRPr="003F13FC" w:rsidRDefault="00E30906" w:rsidP="00721221">
      <w:pPr>
        <w:pStyle w:val="ListParagraph"/>
        <w:ind w:left="1440" w:firstLine="0"/>
        <w:rPr>
          <w:rFonts w:ascii="Arial" w:hAnsi="Arial" w:cs="Arial"/>
          <w:szCs w:val="24"/>
        </w:rPr>
      </w:pPr>
    </w:p>
    <w:p w14:paraId="7F2A4CE5" w14:textId="77777777" w:rsidR="00E30906" w:rsidRPr="003F13FC" w:rsidRDefault="00E30906" w:rsidP="00694FC0">
      <w:pPr>
        <w:pStyle w:val="ListParagraph"/>
        <w:ind w:left="1440" w:hanging="720"/>
        <w:rPr>
          <w:rFonts w:ascii="Arial" w:hAnsi="Arial" w:cs="Arial"/>
          <w:szCs w:val="24"/>
        </w:rPr>
      </w:pPr>
      <w:r w:rsidRPr="003F13FC">
        <w:rPr>
          <w:rFonts w:ascii="Arial" w:hAnsi="Arial" w:cs="Arial"/>
          <w:szCs w:val="24"/>
        </w:rPr>
        <w:t>04.0</w:t>
      </w:r>
      <w:r w:rsidR="004A6B12" w:rsidRPr="003F13FC">
        <w:rPr>
          <w:rFonts w:ascii="Arial" w:hAnsi="Arial" w:cs="Arial"/>
          <w:szCs w:val="24"/>
        </w:rPr>
        <w:t>5</w:t>
      </w:r>
      <w:r w:rsidR="003D783B">
        <w:rPr>
          <w:rFonts w:ascii="Arial" w:hAnsi="Arial" w:cs="Arial"/>
          <w:szCs w:val="24"/>
        </w:rPr>
        <w:tab/>
      </w:r>
      <w:r w:rsidRPr="003F13FC">
        <w:rPr>
          <w:rFonts w:ascii="Arial" w:hAnsi="Arial" w:cs="Arial"/>
          <w:szCs w:val="24"/>
        </w:rPr>
        <w:t xml:space="preserve">Interest charged will be posted </w:t>
      </w:r>
      <w:r w:rsidR="005C6963" w:rsidRPr="003F13FC">
        <w:rPr>
          <w:rFonts w:ascii="Arial" w:hAnsi="Arial" w:cs="Arial"/>
          <w:szCs w:val="24"/>
        </w:rPr>
        <w:t xml:space="preserve">by </w:t>
      </w:r>
      <w:r w:rsidR="00A575BA" w:rsidRPr="003F13FC">
        <w:rPr>
          <w:rFonts w:ascii="Arial" w:hAnsi="Arial" w:cs="Arial"/>
          <w:szCs w:val="24"/>
        </w:rPr>
        <w:t xml:space="preserve">the </w:t>
      </w:r>
      <w:r w:rsidR="005C6963" w:rsidRPr="003F13FC">
        <w:rPr>
          <w:rFonts w:ascii="Arial" w:hAnsi="Arial" w:cs="Arial"/>
          <w:szCs w:val="24"/>
        </w:rPr>
        <w:t>General Accounting Office</w:t>
      </w:r>
      <w:r w:rsidR="000265C2" w:rsidRPr="003F13FC">
        <w:rPr>
          <w:rFonts w:ascii="Arial" w:hAnsi="Arial" w:cs="Arial"/>
          <w:szCs w:val="24"/>
        </w:rPr>
        <w:t xml:space="preserve"> to 20000110xx Designated Method/1040130016 Inter-</w:t>
      </w:r>
      <w:r w:rsidR="00E5631D" w:rsidRPr="003F13FC">
        <w:rPr>
          <w:rFonts w:ascii="Arial" w:hAnsi="Arial" w:cs="Arial"/>
          <w:szCs w:val="24"/>
        </w:rPr>
        <w:t>f</w:t>
      </w:r>
      <w:r w:rsidR="000265C2" w:rsidRPr="003F13FC">
        <w:rPr>
          <w:rFonts w:ascii="Arial" w:hAnsi="Arial" w:cs="Arial"/>
          <w:szCs w:val="24"/>
        </w:rPr>
        <w:t>und Loan Interes</w:t>
      </w:r>
      <w:r w:rsidRPr="003F13FC">
        <w:rPr>
          <w:rFonts w:ascii="Arial" w:hAnsi="Arial" w:cs="Arial"/>
          <w:szCs w:val="24"/>
        </w:rPr>
        <w:t>t</w:t>
      </w:r>
      <w:r w:rsidR="005970E1" w:rsidRPr="003F13FC">
        <w:rPr>
          <w:rFonts w:ascii="Arial" w:hAnsi="Arial" w:cs="Arial"/>
          <w:szCs w:val="24"/>
        </w:rPr>
        <w:t xml:space="preserve">.  This </w:t>
      </w:r>
      <w:r w:rsidR="000265C2" w:rsidRPr="003F13FC">
        <w:rPr>
          <w:rFonts w:ascii="Arial" w:hAnsi="Arial" w:cs="Arial"/>
          <w:szCs w:val="24"/>
        </w:rPr>
        <w:t>fund center</w:t>
      </w:r>
      <w:r w:rsidR="005970E1" w:rsidRPr="003F13FC">
        <w:rPr>
          <w:rFonts w:ascii="Arial" w:hAnsi="Arial" w:cs="Arial"/>
          <w:szCs w:val="24"/>
        </w:rPr>
        <w:t xml:space="preserve"> will </w:t>
      </w:r>
      <w:r w:rsidR="00A575BA" w:rsidRPr="003F13FC">
        <w:rPr>
          <w:rFonts w:ascii="Arial" w:hAnsi="Arial" w:cs="Arial"/>
          <w:szCs w:val="24"/>
        </w:rPr>
        <w:t>retain</w:t>
      </w:r>
      <w:r w:rsidR="005970E1" w:rsidRPr="003F13FC">
        <w:rPr>
          <w:rFonts w:ascii="Arial" w:hAnsi="Arial" w:cs="Arial"/>
          <w:szCs w:val="24"/>
        </w:rPr>
        <w:t xml:space="preserve"> funds until the account </w:t>
      </w:r>
      <w:r w:rsidR="00A575BA" w:rsidRPr="003F13FC">
        <w:rPr>
          <w:rFonts w:ascii="Arial" w:hAnsi="Arial" w:cs="Arial"/>
          <w:szCs w:val="24"/>
        </w:rPr>
        <w:t>has a balance sufficient to i</w:t>
      </w:r>
      <w:r w:rsidR="005970E1" w:rsidRPr="003F13FC">
        <w:rPr>
          <w:rFonts w:ascii="Arial" w:hAnsi="Arial" w:cs="Arial"/>
          <w:szCs w:val="24"/>
        </w:rPr>
        <w:t xml:space="preserve">ssue loans directly.  </w:t>
      </w:r>
    </w:p>
    <w:p w14:paraId="14D4EE72" w14:textId="77777777" w:rsidR="00AD13DF" w:rsidRPr="003F13FC" w:rsidRDefault="00AD13DF" w:rsidP="00721221">
      <w:pPr>
        <w:pStyle w:val="ListParagraph"/>
        <w:ind w:left="1440" w:hanging="630"/>
        <w:rPr>
          <w:rFonts w:ascii="Arial" w:hAnsi="Arial" w:cs="Arial"/>
          <w:szCs w:val="24"/>
        </w:rPr>
      </w:pPr>
    </w:p>
    <w:p w14:paraId="47CC4BA1" w14:textId="77777777" w:rsidR="00457EDC" w:rsidRDefault="00634864" w:rsidP="00634864">
      <w:pPr>
        <w:pStyle w:val="ListParagraph"/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04.06</w:t>
      </w:r>
      <w:r>
        <w:rPr>
          <w:rFonts w:ascii="Arial" w:hAnsi="Arial" w:cs="Arial"/>
          <w:szCs w:val="24"/>
        </w:rPr>
        <w:tab/>
      </w:r>
      <w:r w:rsidR="00AD13DF" w:rsidRPr="003F13FC">
        <w:rPr>
          <w:rFonts w:ascii="Arial" w:hAnsi="Arial" w:cs="Arial"/>
          <w:szCs w:val="24"/>
        </w:rPr>
        <w:t>If bond financing is obtained for any inter-fund loans, the loan timeframe will end</w:t>
      </w:r>
      <w:r w:rsidR="003D2062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and any outstanding principal</w:t>
      </w:r>
      <w:r w:rsidR="00AD13DF" w:rsidRPr="003F13FC">
        <w:rPr>
          <w:rFonts w:ascii="Arial" w:hAnsi="Arial" w:cs="Arial"/>
          <w:szCs w:val="24"/>
        </w:rPr>
        <w:t xml:space="preserve"> will be paid from the bond proceeds.</w:t>
      </w:r>
    </w:p>
    <w:p w14:paraId="037E2C85" w14:textId="77777777" w:rsidR="00E30906" w:rsidRPr="00634864" w:rsidRDefault="00AD13DF" w:rsidP="00634864">
      <w:pPr>
        <w:pStyle w:val="ListParagraph"/>
        <w:ind w:left="1440" w:hanging="720"/>
        <w:rPr>
          <w:rFonts w:ascii="Arial" w:hAnsi="Arial" w:cs="Arial"/>
          <w:szCs w:val="24"/>
        </w:rPr>
      </w:pPr>
      <w:r w:rsidRPr="003F13FC">
        <w:rPr>
          <w:rFonts w:ascii="Arial" w:hAnsi="Arial" w:cs="Arial"/>
          <w:szCs w:val="24"/>
        </w:rPr>
        <w:t xml:space="preserve"> </w:t>
      </w:r>
    </w:p>
    <w:p w14:paraId="1A7E934E" w14:textId="77777777" w:rsidR="00A376BA" w:rsidRPr="003F13FC" w:rsidRDefault="00A376BA" w:rsidP="00721221">
      <w:pPr>
        <w:pStyle w:val="Heading1"/>
        <w:tabs>
          <w:tab w:val="center" w:pos="4724"/>
        </w:tabs>
        <w:ind w:left="0" w:firstLine="0"/>
        <w:rPr>
          <w:rFonts w:ascii="Arial" w:hAnsi="Arial" w:cs="Arial"/>
          <w:szCs w:val="24"/>
        </w:rPr>
      </w:pPr>
      <w:r w:rsidRPr="003F13FC">
        <w:rPr>
          <w:rFonts w:ascii="Arial" w:hAnsi="Arial" w:cs="Arial"/>
          <w:szCs w:val="24"/>
        </w:rPr>
        <w:t>05.</w:t>
      </w:r>
      <w:r w:rsidR="008902D3" w:rsidRPr="003F13FC">
        <w:rPr>
          <w:rFonts w:ascii="Arial" w:hAnsi="Arial" w:cs="Arial"/>
          <w:szCs w:val="24"/>
        </w:rPr>
        <w:t xml:space="preserve">  </w:t>
      </w:r>
      <w:r w:rsidR="008902D3" w:rsidRPr="003F13FC">
        <w:rPr>
          <w:rFonts w:ascii="Arial" w:hAnsi="Arial" w:cs="Arial"/>
          <w:szCs w:val="24"/>
        </w:rPr>
        <w:tab/>
        <w:t xml:space="preserve">PROCEDURE FOR REVIEW AND DISCLOSURE AT FISCAL YEAR-END </w:t>
      </w:r>
      <w:r w:rsidRPr="003F13FC">
        <w:rPr>
          <w:rFonts w:ascii="Arial" w:hAnsi="Arial" w:cs="Arial"/>
          <w:szCs w:val="24"/>
        </w:rPr>
        <w:br/>
      </w:r>
    </w:p>
    <w:p w14:paraId="04E5D887" w14:textId="30B93D83" w:rsidR="002104F4" w:rsidRDefault="008902D3" w:rsidP="35CB1167">
      <w:pPr>
        <w:spacing w:line="259" w:lineRule="auto"/>
        <w:ind w:left="1440" w:hanging="720"/>
        <w:rPr>
          <w:rFonts w:ascii="Arial" w:hAnsi="Arial" w:cs="Arial"/>
        </w:rPr>
      </w:pPr>
      <w:r w:rsidRPr="35CB1167">
        <w:rPr>
          <w:rFonts w:ascii="Arial" w:hAnsi="Arial" w:cs="Arial"/>
        </w:rPr>
        <w:t>0</w:t>
      </w:r>
      <w:r w:rsidR="00A376BA" w:rsidRPr="35CB1167">
        <w:rPr>
          <w:rFonts w:ascii="Arial" w:hAnsi="Arial" w:cs="Arial"/>
        </w:rPr>
        <w:t>5</w:t>
      </w:r>
      <w:r w:rsidRPr="35CB1167">
        <w:rPr>
          <w:rFonts w:ascii="Arial" w:hAnsi="Arial" w:cs="Arial"/>
        </w:rPr>
        <w:t>.01</w:t>
      </w:r>
      <w:r>
        <w:tab/>
      </w:r>
      <w:r w:rsidRPr="35CB1167">
        <w:rPr>
          <w:rFonts w:ascii="Arial" w:hAnsi="Arial" w:cs="Arial"/>
        </w:rPr>
        <w:t xml:space="preserve">Prior to </w:t>
      </w:r>
      <w:proofErr w:type="gramStart"/>
      <w:r w:rsidRPr="35CB1167">
        <w:rPr>
          <w:rFonts w:ascii="Arial" w:hAnsi="Arial" w:cs="Arial"/>
        </w:rPr>
        <w:t>closing</w:t>
      </w:r>
      <w:proofErr w:type="gramEnd"/>
      <w:r w:rsidRPr="35CB1167">
        <w:rPr>
          <w:rFonts w:ascii="Arial" w:hAnsi="Arial" w:cs="Arial"/>
        </w:rPr>
        <w:t xml:space="preserve"> the fiscal year, the </w:t>
      </w:r>
      <w:r w:rsidR="00E5631D" w:rsidRPr="35CB1167">
        <w:rPr>
          <w:rFonts w:ascii="Arial" w:hAnsi="Arial" w:cs="Arial"/>
        </w:rPr>
        <w:t>d</w:t>
      </w:r>
      <w:r w:rsidRPr="35CB1167">
        <w:rPr>
          <w:rFonts w:ascii="Arial" w:hAnsi="Arial" w:cs="Arial"/>
        </w:rPr>
        <w:t>irector of Accounting shall report the status of any inter-fund loans</w:t>
      </w:r>
      <w:r w:rsidR="005C6963" w:rsidRPr="35CB1167">
        <w:rPr>
          <w:rFonts w:ascii="Arial" w:hAnsi="Arial" w:cs="Arial"/>
        </w:rPr>
        <w:t>.</w:t>
      </w:r>
      <w:r w:rsidR="00694FC0" w:rsidRPr="35CB1167">
        <w:rPr>
          <w:rFonts w:ascii="Arial" w:hAnsi="Arial" w:cs="Arial"/>
        </w:rPr>
        <w:t xml:space="preserve"> </w:t>
      </w:r>
      <w:r w:rsidRPr="35CB1167">
        <w:rPr>
          <w:rFonts w:ascii="Arial" w:hAnsi="Arial" w:cs="Arial"/>
        </w:rPr>
        <w:t xml:space="preserve">The status report will include the principal and interest, if any, repaid during the fiscal year and the principal balance </w:t>
      </w:r>
      <w:r w:rsidRPr="35CB1167">
        <w:rPr>
          <w:rFonts w:ascii="Arial" w:hAnsi="Arial" w:cs="Arial"/>
        </w:rPr>
        <w:lastRenderedPageBreak/>
        <w:t>outsta</w:t>
      </w:r>
      <w:r w:rsidR="003D783B" w:rsidRPr="35CB1167">
        <w:rPr>
          <w:rFonts w:ascii="Arial" w:hAnsi="Arial" w:cs="Arial"/>
        </w:rPr>
        <w:t>nding for each inter-fund loan.</w:t>
      </w:r>
      <w:r w:rsidR="00694FC0" w:rsidRPr="35CB1167">
        <w:rPr>
          <w:rFonts w:ascii="Arial" w:hAnsi="Arial" w:cs="Arial"/>
        </w:rPr>
        <w:t xml:space="preserve"> </w:t>
      </w:r>
      <w:r w:rsidRPr="35CB1167">
        <w:rPr>
          <w:rFonts w:ascii="Arial" w:hAnsi="Arial" w:cs="Arial"/>
        </w:rPr>
        <w:t xml:space="preserve">The status of all inter-fund loans will be disclosed </w:t>
      </w:r>
      <w:r w:rsidR="00634864" w:rsidRPr="35CB1167">
        <w:rPr>
          <w:rFonts w:ascii="Arial" w:hAnsi="Arial" w:cs="Arial"/>
        </w:rPr>
        <w:t xml:space="preserve">quarterly </w:t>
      </w:r>
      <w:r w:rsidRPr="35CB1167">
        <w:rPr>
          <w:rFonts w:ascii="Arial" w:hAnsi="Arial" w:cs="Arial"/>
        </w:rPr>
        <w:t xml:space="preserve">in an internal report to the </w:t>
      </w:r>
      <w:r w:rsidR="001D7677">
        <w:rPr>
          <w:rFonts w:ascii="Arial" w:hAnsi="Arial" w:cs="Arial"/>
          <w:szCs w:val="24"/>
        </w:rPr>
        <w:t>executive vice president for Operations and CFO</w:t>
      </w:r>
      <w:r w:rsidRPr="35CB1167">
        <w:rPr>
          <w:rFonts w:ascii="Arial" w:hAnsi="Arial" w:cs="Arial"/>
        </w:rPr>
        <w:t xml:space="preserve"> </w:t>
      </w:r>
      <w:r w:rsidR="00694FC0" w:rsidRPr="35CB1167">
        <w:rPr>
          <w:rFonts w:ascii="Arial" w:hAnsi="Arial" w:cs="Arial"/>
        </w:rPr>
        <w:t xml:space="preserve">and the </w:t>
      </w:r>
      <w:r w:rsidR="001D7677">
        <w:rPr>
          <w:rFonts w:ascii="Arial" w:hAnsi="Arial" w:cs="Arial"/>
        </w:rPr>
        <w:t xml:space="preserve">assistant vice president and </w:t>
      </w:r>
      <w:r w:rsidR="00694FC0" w:rsidRPr="35CB1167">
        <w:rPr>
          <w:rFonts w:ascii="Arial" w:hAnsi="Arial" w:cs="Arial"/>
        </w:rPr>
        <w:t>treasurer</w:t>
      </w:r>
      <w:r w:rsidRPr="35CB1167">
        <w:rPr>
          <w:rFonts w:ascii="Arial" w:hAnsi="Arial" w:cs="Arial"/>
        </w:rPr>
        <w:t xml:space="preserve">. </w:t>
      </w:r>
    </w:p>
    <w:p w14:paraId="18D0B38E" w14:textId="77777777" w:rsidR="001D7677" w:rsidRPr="003F13FC" w:rsidRDefault="001D7677" w:rsidP="35CB1167">
      <w:pPr>
        <w:spacing w:line="259" w:lineRule="auto"/>
        <w:ind w:left="1440" w:hanging="720"/>
        <w:rPr>
          <w:rFonts w:ascii="Arial" w:hAnsi="Arial" w:cs="Arial"/>
        </w:rPr>
      </w:pPr>
    </w:p>
    <w:p w14:paraId="0A820C2E" w14:textId="77777777" w:rsidR="002104F4" w:rsidRPr="003F13FC" w:rsidRDefault="008902D3" w:rsidP="00721221">
      <w:pPr>
        <w:pStyle w:val="Heading1"/>
        <w:ind w:left="-15" w:firstLine="0"/>
        <w:rPr>
          <w:rFonts w:ascii="Arial" w:hAnsi="Arial" w:cs="Arial"/>
          <w:szCs w:val="24"/>
        </w:rPr>
      </w:pPr>
      <w:r w:rsidRPr="003F13FC">
        <w:rPr>
          <w:rFonts w:ascii="Arial" w:hAnsi="Arial" w:cs="Arial"/>
          <w:szCs w:val="24"/>
        </w:rPr>
        <w:t>0</w:t>
      </w:r>
      <w:r w:rsidR="00A376BA" w:rsidRPr="003F13FC">
        <w:rPr>
          <w:rFonts w:ascii="Arial" w:hAnsi="Arial" w:cs="Arial"/>
          <w:szCs w:val="24"/>
        </w:rPr>
        <w:t>6</w:t>
      </w:r>
      <w:r w:rsidR="003D783B">
        <w:rPr>
          <w:rFonts w:ascii="Arial" w:hAnsi="Arial" w:cs="Arial"/>
          <w:szCs w:val="24"/>
        </w:rPr>
        <w:t>.</w:t>
      </w:r>
      <w:r w:rsidRPr="003F13FC">
        <w:rPr>
          <w:rFonts w:ascii="Arial" w:hAnsi="Arial" w:cs="Arial"/>
          <w:szCs w:val="24"/>
        </w:rPr>
        <w:tab/>
      </w:r>
      <w:r w:rsidR="00FB2989" w:rsidRPr="003F13FC">
        <w:rPr>
          <w:rFonts w:ascii="Arial" w:hAnsi="Arial" w:cs="Arial"/>
          <w:szCs w:val="24"/>
        </w:rPr>
        <w:t>REVIEWERS OF</w:t>
      </w:r>
      <w:r w:rsidRPr="003F13FC">
        <w:rPr>
          <w:rFonts w:ascii="Arial" w:hAnsi="Arial" w:cs="Arial"/>
          <w:szCs w:val="24"/>
        </w:rPr>
        <w:t xml:space="preserve"> THIS </w:t>
      </w:r>
      <w:r w:rsidR="003D783B">
        <w:rPr>
          <w:rFonts w:ascii="Arial" w:hAnsi="Arial" w:cs="Arial"/>
          <w:szCs w:val="24"/>
        </w:rPr>
        <w:t>U</w:t>
      </w:r>
      <w:r w:rsidRPr="003F13FC">
        <w:rPr>
          <w:rFonts w:ascii="Arial" w:hAnsi="Arial" w:cs="Arial"/>
          <w:szCs w:val="24"/>
        </w:rPr>
        <w:t xml:space="preserve">PPS </w:t>
      </w:r>
    </w:p>
    <w:p w14:paraId="3A1A06C5" w14:textId="77777777" w:rsidR="002104F4" w:rsidRPr="003F13FC" w:rsidRDefault="008902D3">
      <w:pPr>
        <w:spacing w:line="259" w:lineRule="auto"/>
        <w:ind w:left="0" w:firstLine="0"/>
        <w:rPr>
          <w:rFonts w:ascii="Arial" w:hAnsi="Arial" w:cs="Arial"/>
          <w:szCs w:val="24"/>
        </w:rPr>
      </w:pPr>
      <w:r w:rsidRPr="003F13FC">
        <w:rPr>
          <w:rFonts w:ascii="Arial" w:hAnsi="Arial" w:cs="Arial"/>
          <w:szCs w:val="24"/>
        </w:rPr>
        <w:t xml:space="preserve">  </w:t>
      </w:r>
    </w:p>
    <w:p w14:paraId="1382928B" w14:textId="77777777" w:rsidR="002104F4" w:rsidRPr="003F13FC" w:rsidRDefault="003D783B" w:rsidP="00721221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06.01</w:t>
      </w:r>
      <w:r>
        <w:rPr>
          <w:rFonts w:ascii="Arial" w:hAnsi="Arial" w:cs="Arial"/>
          <w:szCs w:val="24"/>
        </w:rPr>
        <w:tab/>
      </w:r>
      <w:r w:rsidR="00DB2989" w:rsidRPr="003F13FC">
        <w:rPr>
          <w:rFonts w:ascii="Arial" w:hAnsi="Arial" w:cs="Arial"/>
          <w:szCs w:val="24"/>
        </w:rPr>
        <w:t>Reviewers of</w:t>
      </w:r>
      <w:r w:rsidR="008902D3" w:rsidRPr="003F13FC">
        <w:rPr>
          <w:rFonts w:ascii="Arial" w:hAnsi="Arial" w:cs="Arial"/>
          <w:szCs w:val="24"/>
        </w:rPr>
        <w:t xml:space="preserve"> this PPS include the following: </w:t>
      </w:r>
    </w:p>
    <w:p w14:paraId="133C878F" w14:textId="77777777" w:rsidR="002104F4" w:rsidRPr="003F13FC" w:rsidRDefault="008902D3">
      <w:pPr>
        <w:spacing w:line="259" w:lineRule="auto"/>
        <w:ind w:left="0" w:firstLine="0"/>
        <w:rPr>
          <w:rFonts w:ascii="Arial" w:hAnsi="Arial" w:cs="Arial"/>
          <w:szCs w:val="24"/>
        </w:rPr>
      </w:pPr>
      <w:r w:rsidRPr="003F13FC">
        <w:rPr>
          <w:rFonts w:ascii="Arial" w:hAnsi="Arial" w:cs="Arial"/>
          <w:b/>
          <w:szCs w:val="24"/>
        </w:rPr>
        <w:t xml:space="preserve"> </w:t>
      </w:r>
    </w:p>
    <w:p w14:paraId="1429411C" w14:textId="1BEF9B12" w:rsidR="00457EDC" w:rsidRDefault="008902D3" w:rsidP="3F03AC8F">
      <w:pPr>
        <w:tabs>
          <w:tab w:val="left" w:pos="5040"/>
        </w:tabs>
        <w:ind w:left="1440"/>
        <w:rPr>
          <w:rFonts w:ascii="Arial" w:hAnsi="Arial" w:cs="Arial"/>
        </w:rPr>
      </w:pPr>
      <w:r w:rsidRPr="3F03AC8F">
        <w:rPr>
          <w:rFonts w:ascii="Arial" w:hAnsi="Arial" w:cs="Arial"/>
          <w:u w:val="single"/>
        </w:rPr>
        <w:t>Position</w:t>
      </w:r>
      <w:r>
        <w:tab/>
      </w:r>
      <w:r>
        <w:tab/>
      </w:r>
      <w:r>
        <w:tab/>
      </w:r>
      <w:r w:rsidRPr="3F03AC8F">
        <w:rPr>
          <w:rFonts w:ascii="Arial" w:hAnsi="Arial" w:cs="Arial"/>
          <w:u w:val="single"/>
        </w:rPr>
        <w:t>Date</w:t>
      </w:r>
      <w:r w:rsidRPr="3F03AC8F">
        <w:rPr>
          <w:rFonts w:ascii="Arial" w:hAnsi="Arial" w:cs="Arial"/>
        </w:rPr>
        <w:t xml:space="preserve"> </w:t>
      </w:r>
    </w:p>
    <w:p w14:paraId="0DB37F94" w14:textId="77777777" w:rsidR="00457EDC" w:rsidRDefault="00457EDC" w:rsidP="00457EDC">
      <w:pPr>
        <w:tabs>
          <w:tab w:val="left" w:pos="5040"/>
        </w:tabs>
        <w:ind w:left="1440"/>
        <w:rPr>
          <w:rFonts w:ascii="Arial" w:hAnsi="Arial" w:cs="Arial"/>
          <w:szCs w:val="24"/>
        </w:rPr>
      </w:pPr>
    </w:p>
    <w:p w14:paraId="3A321148" w14:textId="0EF7F2B1" w:rsidR="00DB2989" w:rsidRPr="003F13FC" w:rsidRDefault="1D9AA49D" w:rsidP="3F03AC8F">
      <w:pPr>
        <w:tabs>
          <w:tab w:val="left" w:pos="5040"/>
        </w:tabs>
        <w:ind w:left="1440"/>
        <w:rPr>
          <w:rFonts w:ascii="Arial" w:hAnsi="Arial" w:cs="Arial"/>
        </w:rPr>
      </w:pPr>
      <w:r w:rsidRPr="3F03AC8F">
        <w:rPr>
          <w:rFonts w:ascii="Arial" w:hAnsi="Arial" w:cs="Arial"/>
        </w:rPr>
        <w:t xml:space="preserve">Assistant Vice President </w:t>
      </w:r>
      <w:r w:rsidR="001D7677">
        <w:rPr>
          <w:rFonts w:ascii="Arial" w:hAnsi="Arial" w:cs="Arial"/>
        </w:rPr>
        <w:t>and</w:t>
      </w:r>
      <w:r w:rsidRPr="3F03AC8F">
        <w:rPr>
          <w:rFonts w:ascii="Arial" w:hAnsi="Arial" w:cs="Arial"/>
        </w:rPr>
        <w:t xml:space="preserve"> </w:t>
      </w:r>
      <w:r w:rsidR="00DB2989" w:rsidRPr="3F03AC8F">
        <w:rPr>
          <w:rFonts w:ascii="Arial" w:hAnsi="Arial" w:cs="Arial"/>
        </w:rPr>
        <w:t>Tre</w:t>
      </w:r>
      <w:r w:rsidR="003D783B" w:rsidRPr="3F03AC8F">
        <w:rPr>
          <w:rFonts w:ascii="Arial" w:hAnsi="Arial" w:cs="Arial"/>
        </w:rPr>
        <w:t>asurer</w:t>
      </w:r>
      <w:r w:rsidR="00DB2989">
        <w:tab/>
      </w:r>
      <w:r w:rsidR="00DB2989">
        <w:tab/>
      </w:r>
      <w:r w:rsidR="0077411C" w:rsidRPr="3F03AC8F">
        <w:rPr>
          <w:rFonts w:ascii="Arial" w:hAnsi="Arial" w:cs="Arial"/>
        </w:rPr>
        <w:t>September 1 E5</w:t>
      </w:r>
      <w:r w:rsidR="00DB2989" w:rsidRPr="3F03AC8F">
        <w:rPr>
          <w:rFonts w:ascii="Arial" w:hAnsi="Arial" w:cs="Arial"/>
        </w:rPr>
        <w:t>Y</w:t>
      </w:r>
    </w:p>
    <w:p w14:paraId="2DCDB9B2" w14:textId="77777777" w:rsidR="00DB2989" w:rsidRPr="003F13FC" w:rsidRDefault="00DB2989" w:rsidP="00457EDC">
      <w:pPr>
        <w:tabs>
          <w:tab w:val="center" w:pos="1919"/>
          <w:tab w:val="left" w:pos="5040"/>
        </w:tabs>
        <w:ind w:left="1530" w:firstLine="0"/>
        <w:rPr>
          <w:rFonts w:ascii="Arial" w:hAnsi="Arial" w:cs="Arial"/>
          <w:szCs w:val="24"/>
        </w:rPr>
      </w:pPr>
    </w:p>
    <w:p w14:paraId="4859A087" w14:textId="06C8FB11" w:rsidR="00457EDC" w:rsidRDefault="008902D3" w:rsidP="00AF43AA">
      <w:pPr>
        <w:tabs>
          <w:tab w:val="left" w:pos="5040"/>
        </w:tabs>
        <w:ind w:left="1430" w:firstLine="0"/>
        <w:rPr>
          <w:rFonts w:ascii="Arial" w:hAnsi="Arial" w:cs="Arial"/>
        </w:rPr>
      </w:pPr>
      <w:r w:rsidRPr="3F03AC8F">
        <w:rPr>
          <w:rFonts w:ascii="Arial" w:hAnsi="Arial" w:cs="Arial"/>
        </w:rPr>
        <w:t>Associate Vice President</w:t>
      </w:r>
      <w:r w:rsidR="002F7A13" w:rsidRPr="002F7A13">
        <w:rPr>
          <w:rFonts w:ascii="Arial" w:hAnsi="Arial" w:cs="Arial"/>
          <w:szCs w:val="24"/>
        </w:rPr>
        <w:t xml:space="preserve"> </w:t>
      </w:r>
      <w:r w:rsidR="002F7A13" w:rsidRPr="003F13FC">
        <w:rPr>
          <w:rFonts w:ascii="Arial" w:hAnsi="Arial" w:cs="Arial"/>
          <w:szCs w:val="24"/>
        </w:rPr>
        <w:t>for</w:t>
      </w:r>
      <w:r w:rsidR="002F7A13" w:rsidRPr="002F7A13">
        <w:rPr>
          <w:rFonts w:ascii="Arial" w:hAnsi="Arial" w:cs="Arial"/>
          <w:szCs w:val="24"/>
        </w:rPr>
        <w:t xml:space="preserve"> </w:t>
      </w:r>
      <w:r w:rsidR="002F7A13" w:rsidRPr="003F13FC">
        <w:rPr>
          <w:rFonts w:ascii="Arial" w:hAnsi="Arial" w:cs="Arial"/>
          <w:szCs w:val="24"/>
        </w:rPr>
        <w:t>Financial</w:t>
      </w:r>
      <w:r w:rsidR="00457EDC">
        <w:rPr>
          <w:rFonts w:ascii="Arial" w:hAnsi="Arial" w:cs="Arial"/>
          <w:szCs w:val="24"/>
        </w:rPr>
        <w:tab/>
      </w:r>
      <w:r w:rsidR="003D783B">
        <w:tab/>
      </w:r>
      <w:r w:rsidR="00457EDC" w:rsidRPr="3F03AC8F">
        <w:rPr>
          <w:rFonts w:ascii="Arial" w:hAnsi="Arial" w:cs="Arial"/>
        </w:rPr>
        <w:t>September 1 E5Y</w:t>
      </w:r>
    </w:p>
    <w:p w14:paraId="31704418" w14:textId="002EDC27" w:rsidR="00457EDC" w:rsidRDefault="008902D3" w:rsidP="00457EDC">
      <w:pPr>
        <w:tabs>
          <w:tab w:val="left" w:pos="5040"/>
        </w:tabs>
        <w:ind w:left="1440"/>
        <w:rPr>
          <w:rFonts w:ascii="Arial" w:hAnsi="Arial" w:cs="Arial"/>
          <w:szCs w:val="24"/>
        </w:rPr>
      </w:pPr>
      <w:r w:rsidRPr="003F13FC">
        <w:rPr>
          <w:rFonts w:ascii="Arial" w:hAnsi="Arial" w:cs="Arial"/>
          <w:szCs w:val="24"/>
        </w:rPr>
        <w:t>Services</w:t>
      </w:r>
    </w:p>
    <w:p w14:paraId="3AF11985" w14:textId="77777777" w:rsidR="00457EDC" w:rsidRDefault="00457EDC" w:rsidP="00457EDC">
      <w:pPr>
        <w:tabs>
          <w:tab w:val="left" w:pos="5040"/>
        </w:tabs>
        <w:ind w:left="1440"/>
        <w:rPr>
          <w:rFonts w:ascii="Arial" w:hAnsi="Arial" w:cs="Arial"/>
          <w:szCs w:val="24"/>
        </w:rPr>
      </w:pPr>
    </w:p>
    <w:p w14:paraId="4E6CE420" w14:textId="58AD342B" w:rsidR="00457EDC" w:rsidRDefault="00AF43AA" w:rsidP="3F03AC8F">
      <w:pPr>
        <w:tabs>
          <w:tab w:val="left" w:pos="5040"/>
        </w:tabs>
        <w:ind w:left="1440"/>
        <w:rPr>
          <w:rFonts w:ascii="Arial" w:hAnsi="Arial" w:cs="Arial"/>
        </w:rPr>
      </w:pPr>
      <w:r w:rsidRPr="3F03AC8F">
        <w:rPr>
          <w:rFonts w:ascii="Arial" w:hAnsi="Arial" w:cs="Arial"/>
        </w:rPr>
        <w:t>Associate Vice</w:t>
      </w:r>
      <w:r w:rsidR="001D7677" w:rsidRPr="001D7677">
        <w:rPr>
          <w:rFonts w:ascii="Arial" w:hAnsi="Arial" w:cs="Arial"/>
        </w:rPr>
        <w:t xml:space="preserve"> </w:t>
      </w:r>
      <w:r w:rsidR="001D7677" w:rsidRPr="3F03AC8F">
        <w:rPr>
          <w:rFonts w:ascii="Arial" w:hAnsi="Arial" w:cs="Arial"/>
        </w:rPr>
        <w:t xml:space="preserve">President </w:t>
      </w:r>
      <w:r w:rsidR="001D7677">
        <w:rPr>
          <w:rFonts w:ascii="Arial" w:hAnsi="Arial" w:cs="Arial"/>
        </w:rPr>
        <w:t>for</w:t>
      </w:r>
      <w:r w:rsidR="002F7A13" w:rsidRPr="002F7A13">
        <w:rPr>
          <w:rFonts w:ascii="Arial" w:hAnsi="Arial" w:cs="Arial"/>
        </w:rPr>
        <w:t xml:space="preserve"> </w:t>
      </w:r>
      <w:r w:rsidR="002F7A13" w:rsidRPr="3F03AC8F">
        <w:rPr>
          <w:rFonts w:ascii="Arial" w:hAnsi="Arial" w:cs="Arial"/>
        </w:rPr>
        <w:t>Budget</w:t>
      </w:r>
      <w:r w:rsidR="00DA32BD">
        <w:tab/>
      </w:r>
      <w:r w:rsidR="00DA32BD">
        <w:tab/>
      </w:r>
      <w:r w:rsidR="00457EDC" w:rsidRPr="3F03AC8F">
        <w:rPr>
          <w:rFonts w:ascii="Arial" w:hAnsi="Arial" w:cs="Arial"/>
        </w:rPr>
        <w:t>September 1 E5Y</w:t>
      </w:r>
    </w:p>
    <w:p w14:paraId="2101311D" w14:textId="2E93DE7B" w:rsidR="002104F4" w:rsidRDefault="00DA32BD" w:rsidP="00DA32BD">
      <w:pPr>
        <w:tabs>
          <w:tab w:val="left" w:pos="5040"/>
        </w:tabs>
        <w:ind w:left="1440"/>
        <w:rPr>
          <w:rFonts w:ascii="Arial" w:hAnsi="Arial" w:cs="Arial"/>
          <w:szCs w:val="24"/>
        </w:rPr>
      </w:pPr>
      <w:r w:rsidRPr="3F03AC8F">
        <w:rPr>
          <w:rFonts w:ascii="Arial" w:hAnsi="Arial" w:cs="Arial"/>
        </w:rPr>
        <w:t>and Planning</w:t>
      </w:r>
    </w:p>
    <w:p w14:paraId="45C5F03D" w14:textId="77777777" w:rsidR="00457EDC" w:rsidRPr="003F13FC" w:rsidRDefault="00457EDC" w:rsidP="00457EDC">
      <w:pPr>
        <w:tabs>
          <w:tab w:val="left" w:pos="5040"/>
        </w:tabs>
        <w:ind w:left="1440"/>
        <w:rPr>
          <w:rFonts w:ascii="Arial" w:hAnsi="Arial" w:cs="Arial"/>
          <w:szCs w:val="24"/>
        </w:rPr>
      </w:pPr>
    </w:p>
    <w:p w14:paraId="559E31AB" w14:textId="77777777" w:rsidR="002104F4" w:rsidRPr="003F13FC" w:rsidRDefault="008902D3" w:rsidP="00634864">
      <w:pPr>
        <w:pStyle w:val="Heading1"/>
        <w:tabs>
          <w:tab w:val="center" w:pos="2681"/>
        </w:tabs>
        <w:ind w:left="720" w:hanging="720"/>
        <w:rPr>
          <w:rFonts w:ascii="Arial" w:hAnsi="Arial" w:cs="Arial"/>
          <w:szCs w:val="24"/>
        </w:rPr>
      </w:pPr>
      <w:r w:rsidRPr="003F13FC">
        <w:rPr>
          <w:rFonts w:ascii="Arial" w:hAnsi="Arial" w:cs="Arial"/>
          <w:szCs w:val="24"/>
        </w:rPr>
        <w:t>0</w:t>
      </w:r>
      <w:r w:rsidR="00A376BA" w:rsidRPr="003F13FC">
        <w:rPr>
          <w:rFonts w:ascii="Arial" w:hAnsi="Arial" w:cs="Arial"/>
          <w:szCs w:val="24"/>
        </w:rPr>
        <w:t>7</w:t>
      </w:r>
      <w:r w:rsidR="003D783B">
        <w:rPr>
          <w:rFonts w:ascii="Arial" w:hAnsi="Arial" w:cs="Arial"/>
          <w:szCs w:val="24"/>
        </w:rPr>
        <w:t>.</w:t>
      </w:r>
      <w:r w:rsidRPr="003F13FC">
        <w:rPr>
          <w:rFonts w:ascii="Arial" w:hAnsi="Arial" w:cs="Arial"/>
          <w:szCs w:val="24"/>
        </w:rPr>
        <w:tab/>
        <w:t xml:space="preserve">CERTIFICATION OF STATEMENT   </w:t>
      </w:r>
    </w:p>
    <w:p w14:paraId="30E46156" w14:textId="77777777" w:rsidR="002104F4" w:rsidRPr="003F13FC" w:rsidRDefault="008902D3">
      <w:pPr>
        <w:spacing w:line="259" w:lineRule="auto"/>
        <w:ind w:left="0" w:firstLine="0"/>
        <w:rPr>
          <w:rFonts w:ascii="Arial" w:hAnsi="Arial" w:cs="Arial"/>
          <w:szCs w:val="24"/>
        </w:rPr>
      </w:pPr>
      <w:r w:rsidRPr="003F13FC">
        <w:rPr>
          <w:rFonts w:ascii="Arial" w:hAnsi="Arial" w:cs="Arial"/>
          <w:szCs w:val="24"/>
        </w:rPr>
        <w:t xml:space="preserve"> </w:t>
      </w:r>
    </w:p>
    <w:p w14:paraId="4476EF84" w14:textId="77777777" w:rsidR="002104F4" w:rsidRPr="003F13FC" w:rsidRDefault="008902D3" w:rsidP="00721221">
      <w:pPr>
        <w:ind w:left="720"/>
        <w:rPr>
          <w:rFonts w:ascii="Arial" w:hAnsi="Arial" w:cs="Arial"/>
          <w:szCs w:val="24"/>
        </w:rPr>
      </w:pPr>
      <w:r w:rsidRPr="003F13FC">
        <w:rPr>
          <w:rFonts w:ascii="Arial" w:hAnsi="Arial" w:cs="Arial"/>
          <w:szCs w:val="24"/>
        </w:rPr>
        <w:t xml:space="preserve">This </w:t>
      </w:r>
      <w:r w:rsidR="003D783B">
        <w:rPr>
          <w:rFonts w:ascii="Arial" w:hAnsi="Arial" w:cs="Arial"/>
          <w:szCs w:val="24"/>
        </w:rPr>
        <w:t>U</w:t>
      </w:r>
      <w:r w:rsidRPr="003F13FC">
        <w:rPr>
          <w:rFonts w:ascii="Arial" w:hAnsi="Arial" w:cs="Arial"/>
          <w:szCs w:val="24"/>
        </w:rPr>
        <w:t>PPS has been approved by the following individuals in their official capacities and represents</w:t>
      </w:r>
      <w:r w:rsidR="003D783B">
        <w:rPr>
          <w:rFonts w:ascii="Arial" w:hAnsi="Arial" w:cs="Arial"/>
          <w:szCs w:val="24"/>
        </w:rPr>
        <w:t xml:space="preserve"> Texas State </w:t>
      </w:r>
      <w:r w:rsidRPr="003F13FC">
        <w:rPr>
          <w:rFonts w:ascii="Arial" w:hAnsi="Arial" w:cs="Arial"/>
          <w:szCs w:val="24"/>
        </w:rPr>
        <w:t xml:space="preserve">policy and procedure from the date of this document until superseded. </w:t>
      </w:r>
    </w:p>
    <w:p w14:paraId="21CF7B8A" w14:textId="77777777" w:rsidR="002104F4" w:rsidRPr="003F13FC" w:rsidRDefault="008902D3" w:rsidP="00721221">
      <w:pPr>
        <w:spacing w:line="259" w:lineRule="auto"/>
        <w:ind w:left="720" w:firstLine="0"/>
        <w:rPr>
          <w:rFonts w:ascii="Arial" w:hAnsi="Arial" w:cs="Arial"/>
          <w:szCs w:val="24"/>
        </w:rPr>
      </w:pPr>
      <w:r w:rsidRPr="003F13FC">
        <w:rPr>
          <w:rFonts w:ascii="Arial" w:hAnsi="Arial" w:cs="Arial"/>
          <w:szCs w:val="24"/>
        </w:rPr>
        <w:t xml:space="preserve"> </w:t>
      </w:r>
    </w:p>
    <w:p w14:paraId="2FC315C8" w14:textId="34D5C008" w:rsidR="005309C2" w:rsidRPr="003F13FC" w:rsidRDefault="4BFBD7CA" w:rsidP="3F03AC8F">
      <w:pPr>
        <w:spacing w:line="259" w:lineRule="auto"/>
        <w:ind w:left="720" w:firstLine="0"/>
        <w:rPr>
          <w:rFonts w:ascii="Arial" w:hAnsi="Arial" w:cs="Arial"/>
        </w:rPr>
      </w:pPr>
      <w:r w:rsidRPr="3F03AC8F">
        <w:rPr>
          <w:rFonts w:ascii="Arial" w:hAnsi="Arial" w:cs="Arial"/>
        </w:rPr>
        <w:t xml:space="preserve">Assistant Vice President </w:t>
      </w:r>
      <w:r w:rsidR="001D7677">
        <w:rPr>
          <w:rFonts w:ascii="Arial" w:hAnsi="Arial" w:cs="Arial"/>
        </w:rPr>
        <w:t>and</w:t>
      </w:r>
      <w:r w:rsidRPr="3F03AC8F">
        <w:rPr>
          <w:rFonts w:ascii="Arial" w:hAnsi="Arial" w:cs="Arial"/>
        </w:rPr>
        <w:t xml:space="preserve"> </w:t>
      </w:r>
      <w:r w:rsidR="00634864" w:rsidRPr="3F03AC8F">
        <w:rPr>
          <w:rFonts w:ascii="Arial" w:hAnsi="Arial" w:cs="Arial"/>
        </w:rPr>
        <w:t>Treasurer;</w:t>
      </w:r>
      <w:r w:rsidR="005309C2" w:rsidRPr="3F03AC8F">
        <w:rPr>
          <w:rFonts w:ascii="Arial" w:hAnsi="Arial" w:cs="Arial"/>
        </w:rPr>
        <w:t xml:space="preserve"> </w:t>
      </w:r>
      <w:r w:rsidR="00FB2989" w:rsidRPr="3F03AC8F">
        <w:rPr>
          <w:rFonts w:ascii="Arial" w:hAnsi="Arial" w:cs="Arial"/>
        </w:rPr>
        <w:t>senior r</w:t>
      </w:r>
      <w:r w:rsidR="005309C2" w:rsidRPr="3F03AC8F">
        <w:rPr>
          <w:rFonts w:ascii="Arial" w:hAnsi="Arial" w:cs="Arial"/>
        </w:rPr>
        <w:t>eviewer</w:t>
      </w:r>
      <w:r w:rsidR="00FB2989" w:rsidRPr="3F03AC8F">
        <w:rPr>
          <w:rFonts w:ascii="Arial" w:hAnsi="Arial" w:cs="Arial"/>
        </w:rPr>
        <w:t xml:space="preserve"> of this PPS</w:t>
      </w:r>
    </w:p>
    <w:p w14:paraId="6A27596B" w14:textId="77777777" w:rsidR="005309C2" w:rsidRPr="003F13FC" w:rsidRDefault="005309C2" w:rsidP="00721221">
      <w:pPr>
        <w:ind w:left="720"/>
        <w:rPr>
          <w:rFonts w:ascii="Arial" w:hAnsi="Arial" w:cs="Arial"/>
          <w:szCs w:val="24"/>
        </w:rPr>
      </w:pPr>
    </w:p>
    <w:p w14:paraId="029E4DD1" w14:textId="6DA7D85B" w:rsidR="002104F4" w:rsidRDefault="00AF43AA" w:rsidP="00721221">
      <w:pPr>
        <w:spacing w:line="259" w:lineRule="auto"/>
        <w:ind w:left="72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Executive </w:t>
      </w:r>
      <w:r w:rsidR="008902D3" w:rsidRPr="003F13FC">
        <w:rPr>
          <w:rFonts w:ascii="Arial" w:hAnsi="Arial" w:cs="Arial"/>
          <w:szCs w:val="24"/>
        </w:rPr>
        <w:t>Vice President f</w:t>
      </w:r>
      <w:r w:rsidR="00634864">
        <w:rPr>
          <w:rFonts w:ascii="Arial" w:hAnsi="Arial" w:cs="Arial"/>
          <w:szCs w:val="24"/>
        </w:rPr>
        <w:t xml:space="preserve">or </w:t>
      </w:r>
      <w:r>
        <w:rPr>
          <w:rFonts w:ascii="Arial" w:hAnsi="Arial" w:cs="Arial"/>
          <w:szCs w:val="24"/>
        </w:rPr>
        <w:t xml:space="preserve">Operations and Chief </w:t>
      </w:r>
      <w:r w:rsidR="00634864">
        <w:rPr>
          <w:rFonts w:ascii="Arial" w:hAnsi="Arial" w:cs="Arial"/>
          <w:szCs w:val="24"/>
        </w:rPr>
        <w:t>Financ</w:t>
      </w:r>
      <w:r>
        <w:rPr>
          <w:rFonts w:ascii="Arial" w:hAnsi="Arial" w:cs="Arial"/>
          <w:szCs w:val="24"/>
        </w:rPr>
        <w:t>ial Officer</w:t>
      </w:r>
    </w:p>
    <w:p w14:paraId="0E1C0CA4" w14:textId="77777777" w:rsidR="00634864" w:rsidRDefault="00634864" w:rsidP="00721221">
      <w:pPr>
        <w:spacing w:line="259" w:lineRule="auto"/>
        <w:ind w:left="720" w:firstLine="0"/>
        <w:rPr>
          <w:rFonts w:ascii="Arial" w:hAnsi="Arial" w:cs="Arial"/>
          <w:szCs w:val="24"/>
        </w:rPr>
      </w:pPr>
    </w:p>
    <w:p w14:paraId="5B872B9C" w14:textId="3E10F2D2" w:rsidR="00086973" w:rsidRPr="003F13FC" w:rsidRDefault="00634864" w:rsidP="007D45DE">
      <w:pPr>
        <w:spacing w:line="259" w:lineRule="auto"/>
        <w:ind w:left="72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President</w:t>
      </w:r>
    </w:p>
    <w:sectPr w:rsidR="00086973" w:rsidRPr="003F13FC" w:rsidSect="003B2C9E">
      <w:headerReference w:type="default" r:id="rId11"/>
      <w:pgSz w:w="12240" w:h="15840"/>
      <w:pgMar w:top="1442" w:right="1454" w:bottom="171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C8837" w14:textId="77777777" w:rsidR="00B227DF" w:rsidRDefault="00B227DF" w:rsidP="003D2062">
      <w:pPr>
        <w:spacing w:line="240" w:lineRule="auto"/>
      </w:pPr>
      <w:r>
        <w:separator/>
      </w:r>
    </w:p>
  </w:endnote>
  <w:endnote w:type="continuationSeparator" w:id="0">
    <w:p w14:paraId="6348A2D1" w14:textId="77777777" w:rsidR="00B227DF" w:rsidRDefault="00B227DF" w:rsidP="003D20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9E0CD" w14:textId="77777777" w:rsidR="00B227DF" w:rsidRDefault="00B227DF" w:rsidP="003D2062">
      <w:pPr>
        <w:spacing w:line="240" w:lineRule="auto"/>
      </w:pPr>
      <w:r>
        <w:separator/>
      </w:r>
    </w:p>
  </w:footnote>
  <w:footnote w:type="continuationSeparator" w:id="0">
    <w:p w14:paraId="133E43A8" w14:textId="77777777" w:rsidR="00B227DF" w:rsidRDefault="00B227DF" w:rsidP="003D20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DD9F" w14:textId="77777777" w:rsidR="00634864" w:rsidRPr="00634864" w:rsidRDefault="00634864" w:rsidP="007D45DE">
    <w:pPr>
      <w:pStyle w:val="Header"/>
      <w:ind w:left="0" w:firstLine="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4E07"/>
    <w:multiLevelType w:val="multilevel"/>
    <w:tmpl w:val="31B2F6F2"/>
    <w:lvl w:ilvl="0">
      <w:start w:val="1"/>
      <w:numFmt w:val="lowerLetter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E73DE2"/>
    <w:multiLevelType w:val="multilevel"/>
    <w:tmpl w:val="88C426CC"/>
    <w:lvl w:ilvl="0">
      <w:start w:val="4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1A66A08"/>
    <w:multiLevelType w:val="multilevel"/>
    <w:tmpl w:val="F572A370"/>
    <w:lvl w:ilvl="0">
      <w:start w:val="1"/>
      <w:numFmt w:val="decimalZero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Zero"/>
      <w:lvlRestart w:val="0"/>
      <w:lvlText w:val="%1.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C7252B"/>
    <w:multiLevelType w:val="hybridMultilevel"/>
    <w:tmpl w:val="32A2E5FE"/>
    <w:lvl w:ilvl="0" w:tplc="997A6E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C135D92"/>
    <w:multiLevelType w:val="hybridMultilevel"/>
    <w:tmpl w:val="51A6DD48"/>
    <w:lvl w:ilvl="0" w:tplc="B8CC09F8">
      <w:start w:val="1"/>
      <w:numFmt w:val="decimal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1A92CC8"/>
    <w:multiLevelType w:val="hybridMultilevel"/>
    <w:tmpl w:val="9E5A7266"/>
    <w:lvl w:ilvl="0" w:tplc="131A105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6C12A82"/>
    <w:multiLevelType w:val="hybridMultilevel"/>
    <w:tmpl w:val="DDE0671C"/>
    <w:lvl w:ilvl="0" w:tplc="1EF26A2E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38024B4"/>
    <w:multiLevelType w:val="hybridMultilevel"/>
    <w:tmpl w:val="6162810E"/>
    <w:lvl w:ilvl="0" w:tplc="B276D9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4C664BD"/>
    <w:multiLevelType w:val="hybridMultilevel"/>
    <w:tmpl w:val="F0B62AF4"/>
    <w:lvl w:ilvl="0" w:tplc="3DB0D6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0474A9A"/>
    <w:multiLevelType w:val="hybridMultilevel"/>
    <w:tmpl w:val="5E4AC920"/>
    <w:lvl w:ilvl="0" w:tplc="BA62F58A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7BDA39F2"/>
    <w:multiLevelType w:val="hybridMultilevel"/>
    <w:tmpl w:val="72C0C4DC"/>
    <w:lvl w:ilvl="0" w:tplc="AFBC4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AE02F81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7A07F7"/>
    <w:multiLevelType w:val="hybridMultilevel"/>
    <w:tmpl w:val="78109460"/>
    <w:lvl w:ilvl="0" w:tplc="C3FC0E84">
      <w:start w:val="1"/>
      <w:numFmt w:val="lowerRoman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45F4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FAEDB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ECE5E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0ADA9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FC32F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0834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16EC8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10B67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91122929">
    <w:abstractNumId w:val="11"/>
  </w:num>
  <w:num w:numId="2" w16cid:durableId="405616324">
    <w:abstractNumId w:val="2"/>
  </w:num>
  <w:num w:numId="3" w16cid:durableId="1400177450">
    <w:abstractNumId w:val="9"/>
  </w:num>
  <w:num w:numId="4" w16cid:durableId="53744834">
    <w:abstractNumId w:val="10"/>
  </w:num>
  <w:num w:numId="5" w16cid:durableId="1085028101">
    <w:abstractNumId w:val="4"/>
  </w:num>
  <w:num w:numId="6" w16cid:durableId="1795514978">
    <w:abstractNumId w:val="5"/>
  </w:num>
  <w:num w:numId="7" w16cid:durableId="1412240377">
    <w:abstractNumId w:val="3"/>
  </w:num>
  <w:num w:numId="8" w16cid:durableId="2093356553">
    <w:abstractNumId w:val="8"/>
  </w:num>
  <w:num w:numId="9" w16cid:durableId="1536573609">
    <w:abstractNumId w:val="6"/>
  </w:num>
  <w:num w:numId="10" w16cid:durableId="1982074784">
    <w:abstractNumId w:val="0"/>
  </w:num>
  <w:num w:numId="11" w16cid:durableId="1781798715">
    <w:abstractNumId w:val="7"/>
  </w:num>
  <w:num w:numId="12" w16cid:durableId="1001086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zNzIwNDS3tLQwMDdW0lEKTi0uzszPAykwqQUA9RdCaCwAAAA="/>
  </w:docVars>
  <w:rsids>
    <w:rsidRoot w:val="002104F4"/>
    <w:rsid w:val="000265C2"/>
    <w:rsid w:val="000571E7"/>
    <w:rsid w:val="00086973"/>
    <w:rsid w:val="000A1175"/>
    <w:rsid w:val="000D037C"/>
    <w:rsid w:val="000E0AFB"/>
    <w:rsid w:val="000E108C"/>
    <w:rsid w:val="000F2EA2"/>
    <w:rsid w:val="000F79B5"/>
    <w:rsid w:val="00113B58"/>
    <w:rsid w:val="001D7677"/>
    <w:rsid w:val="001F0A74"/>
    <w:rsid w:val="00203C10"/>
    <w:rsid w:val="002104F4"/>
    <w:rsid w:val="0022012B"/>
    <w:rsid w:val="00227886"/>
    <w:rsid w:val="0024490E"/>
    <w:rsid w:val="00255D17"/>
    <w:rsid w:val="002F7A13"/>
    <w:rsid w:val="0030207B"/>
    <w:rsid w:val="00352AB8"/>
    <w:rsid w:val="003B2C9E"/>
    <w:rsid w:val="003D2062"/>
    <w:rsid w:val="003D783B"/>
    <w:rsid w:val="003F13FC"/>
    <w:rsid w:val="00405950"/>
    <w:rsid w:val="00457EDC"/>
    <w:rsid w:val="00475160"/>
    <w:rsid w:val="004A6B12"/>
    <w:rsid w:val="004D1D35"/>
    <w:rsid w:val="005309C2"/>
    <w:rsid w:val="00531898"/>
    <w:rsid w:val="00540AE0"/>
    <w:rsid w:val="005557C4"/>
    <w:rsid w:val="0055769E"/>
    <w:rsid w:val="005970E1"/>
    <w:rsid w:val="005C6963"/>
    <w:rsid w:val="005D4958"/>
    <w:rsid w:val="005F1CA1"/>
    <w:rsid w:val="00634864"/>
    <w:rsid w:val="00694FC0"/>
    <w:rsid w:val="00721221"/>
    <w:rsid w:val="00753676"/>
    <w:rsid w:val="0077411C"/>
    <w:rsid w:val="00790A68"/>
    <w:rsid w:val="007A1B11"/>
    <w:rsid w:val="007A753E"/>
    <w:rsid w:val="007C4728"/>
    <w:rsid w:val="007D45DE"/>
    <w:rsid w:val="007E5E24"/>
    <w:rsid w:val="007F6F52"/>
    <w:rsid w:val="008902D3"/>
    <w:rsid w:val="008A0439"/>
    <w:rsid w:val="008E47F5"/>
    <w:rsid w:val="00916D09"/>
    <w:rsid w:val="0095336B"/>
    <w:rsid w:val="009852C1"/>
    <w:rsid w:val="009D71D2"/>
    <w:rsid w:val="00A376BA"/>
    <w:rsid w:val="00A575BA"/>
    <w:rsid w:val="00A62B23"/>
    <w:rsid w:val="00AD13DF"/>
    <w:rsid w:val="00AD52CD"/>
    <w:rsid w:val="00AF43AA"/>
    <w:rsid w:val="00B1368B"/>
    <w:rsid w:val="00B151B5"/>
    <w:rsid w:val="00B227DF"/>
    <w:rsid w:val="00B41203"/>
    <w:rsid w:val="00BA18A3"/>
    <w:rsid w:val="00BA267C"/>
    <w:rsid w:val="00BD01F6"/>
    <w:rsid w:val="00C05373"/>
    <w:rsid w:val="00CA20A6"/>
    <w:rsid w:val="00CF5F3A"/>
    <w:rsid w:val="00D423D6"/>
    <w:rsid w:val="00D7694A"/>
    <w:rsid w:val="00DA32BD"/>
    <w:rsid w:val="00DB0BAC"/>
    <w:rsid w:val="00DB2989"/>
    <w:rsid w:val="00DF2356"/>
    <w:rsid w:val="00DF677C"/>
    <w:rsid w:val="00E30906"/>
    <w:rsid w:val="00E5631D"/>
    <w:rsid w:val="00EA41ED"/>
    <w:rsid w:val="00EE15E4"/>
    <w:rsid w:val="00EE4517"/>
    <w:rsid w:val="00EF7CED"/>
    <w:rsid w:val="00F06196"/>
    <w:rsid w:val="00F15FA7"/>
    <w:rsid w:val="00F67F12"/>
    <w:rsid w:val="00FB2989"/>
    <w:rsid w:val="00FB2A4A"/>
    <w:rsid w:val="0534E80E"/>
    <w:rsid w:val="07F9480E"/>
    <w:rsid w:val="0843D25F"/>
    <w:rsid w:val="08F8E903"/>
    <w:rsid w:val="096AD45D"/>
    <w:rsid w:val="09DCC01C"/>
    <w:rsid w:val="0E3EEFAD"/>
    <w:rsid w:val="0E9D2C59"/>
    <w:rsid w:val="0F6B2A77"/>
    <w:rsid w:val="0F729CEB"/>
    <w:rsid w:val="11FA42B9"/>
    <w:rsid w:val="127D43AF"/>
    <w:rsid w:val="13DA673D"/>
    <w:rsid w:val="168BCE30"/>
    <w:rsid w:val="1722D29D"/>
    <w:rsid w:val="17391B6E"/>
    <w:rsid w:val="195D4730"/>
    <w:rsid w:val="1AD3A1F3"/>
    <w:rsid w:val="1AF91791"/>
    <w:rsid w:val="1B65A2DF"/>
    <w:rsid w:val="1D017340"/>
    <w:rsid w:val="1D9AA49D"/>
    <w:rsid w:val="1DB7370D"/>
    <w:rsid w:val="1E869AE2"/>
    <w:rsid w:val="220E87C7"/>
    <w:rsid w:val="22C4AB47"/>
    <w:rsid w:val="241110E0"/>
    <w:rsid w:val="242CB915"/>
    <w:rsid w:val="26176CA4"/>
    <w:rsid w:val="26255EC2"/>
    <w:rsid w:val="26628E30"/>
    <w:rsid w:val="281E410A"/>
    <w:rsid w:val="299E0A9C"/>
    <w:rsid w:val="29B9154C"/>
    <w:rsid w:val="2ACA1841"/>
    <w:rsid w:val="2B90E904"/>
    <w:rsid w:val="2D37ED3E"/>
    <w:rsid w:val="2E83964F"/>
    <w:rsid w:val="2EBB54F1"/>
    <w:rsid w:val="2F4E7994"/>
    <w:rsid w:val="30540977"/>
    <w:rsid w:val="31F1F994"/>
    <w:rsid w:val="3308C9AD"/>
    <w:rsid w:val="350C55B9"/>
    <w:rsid w:val="35CB1167"/>
    <w:rsid w:val="36C4F402"/>
    <w:rsid w:val="3747F7EF"/>
    <w:rsid w:val="3BD37CCB"/>
    <w:rsid w:val="3BD3EAF1"/>
    <w:rsid w:val="3C234E57"/>
    <w:rsid w:val="3D522340"/>
    <w:rsid w:val="3ED9C372"/>
    <w:rsid w:val="3F03AC8F"/>
    <w:rsid w:val="3FE77E48"/>
    <w:rsid w:val="43C7737B"/>
    <w:rsid w:val="43D90F51"/>
    <w:rsid w:val="45E39633"/>
    <w:rsid w:val="473DCF77"/>
    <w:rsid w:val="4844CB3F"/>
    <w:rsid w:val="4871FA97"/>
    <w:rsid w:val="48D5C699"/>
    <w:rsid w:val="49957161"/>
    <w:rsid w:val="49E29A59"/>
    <w:rsid w:val="4B57D977"/>
    <w:rsid w:val="4BFBD7CA"/>
    <w:rsid w:val="4C8A9659"/>
    <w:rsid w:val="4CA35D67"/>
    <w:rsid w:val="4EAAF7C3"/>
    <w:rsid w:val="4EC990A0"/>
    <w:rsid w:val="4ED2F69C"/>
    <w:rsid w:val="508FE260"/>
    <w:rsid w:val="5135442D"/>
    <w:rsid w:val="51B8047F"/>
    <w:rsid w:val="522F7584"/>
    <w:rsid w:val="5231743D"/>
    <w:rsid w:val="52538FDC"/>
    <w:rsid w:val="547B83C2"/>
    <w:rsid w:val="5556592A"/>
    <w:rsid w:val="56952696"/>
    <w:rsid w:val="56C43640"/>
    <w:rsid w:val="58CC9648"/>
    <w:rsid w:val="5A8B6D90"/>
    <w:rsid w:val="5BD15F9C"/>
    <w:rsid w:val="5BD34EBB"/>
    <w:rsid w:val="5C236B17"/>
    <w:rsid w:val="5C637DE9"/>
    <w:rsid w:val="5C67A924"/>
    <w:rsid w:val="5D108BF5"/>
    <w:rsid w:val="5D4EBBDE"/>
    <w:rsid w:val="5E03AF00"/>
    <w:rsid w:val="5EB5979A"/>
    <w:rsid w:val="5F09005E"/>
    <w:rsid w:val="60B1F95C"/>
    <w:rsid w:val="6498674B"/>
    <w:rsid w:val="65071677"/>
    <w:rsid w:val="65412BCB"/>
    <w:rsid w:val="6724071A"/>
    <w:rsid w:val="68C722DB"/>
    <w:rsid w:val="69429869"/>
    <w:rsid w:val="6A258C12"/>
    <w:rsid w:val="6EB24A4D"/>
    <w:rsid w:val="70AEB1E0"/>
    <w:rsid w:val="70F3C4C4"/>
    <w:rsid w:val="71525BAE"/>
    <w:rsid w:val="71751EB6"/>
    <w:rsid w:val="71D7C387"/>
    <w:rsid w:val="7264D039"/>
    <w:rsid w:val="72E9522B"/>
    <w:rsid w:val="7394CA06"/>
    <w:rsid w:val="742B81E2"/>
    <w:rsid w:val="786E2DB5"/>
    <w:rsid w:val="7896DDDD"/>
    <w:rsid w:val="78DCF65F"/>
    <w:rsid w:val="7A509BF8"/>
    <w:rsid w:val="7A945ED6"/>
    <w:rsid w:val="7B064FC6"/>
    <w:rsid w:val="7C395F8F"/>
    <w:rsid w:val="7DE5AB91"/>
    <w:rsid w:val="7FB4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4BB9D"/>
  <w15:docId w15:val="{484D8F50-A1B9-476B-8FCF-20EAAF12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A11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A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4A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20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062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D20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062"/>
    <w:rPr>
      <w:rFonts w:ascii="Times New Roman" w:eastAsia="Times New Roman" w:hAnsi="Times New Roman" w:cs="Times New Roman"/>
      <w:color w:val="000000"/>
      <w:sz w:val="24"/>
    </w:rPr>
  </w:style>
  <w:style w:type="paragraph" w:styleId="Revision">
    <w:name w:val="Revision"/>
    <w:hidden/>
    <w:uiPriority w:val="99"/>
    <w:semiHidden/>
    <w:rsid w:val="00DA32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02128C67739468A0E759725A665B9" ma:contentTypeVersion="15" ma:contentTypeDescription="Create a new document." ma:contentTypeScope="" ma:versionID="aa8131ad466088b69ce80e00fc110f56">
  <xsd:schema xmlns:xsd="http://www.w3.org/2001/XMLSchema" xmlns:xs="http://www.w3.org/2001/XMLSchema" xmlns:p="http://schemas.microsoft.com/office/2006/metadata/properties" xmlns:ns1="http://schemas.microsoft.com/sharepoint/v3" xmlns:ns3="af80aae8-4500-44c1-b30e-dbe24154d532" xmlns:ns4="a038b51f-09ae-43ec-a0c2-93df714eced9" targetNamespace="http://schemas.microsoft.com/office/2006/metadata/properties" ma:root="true" ma:fieldsID="4254198eec7a1aaf077f802e77bc008b" ns1:_="" ns3:_="" ns4:_="">
    <xsd:import namespace="http://schemas.microsoft.com/sharepoint/v3"/>
    <xsd:import namespace="af80aae8-4500-44c1-b30e-dbe24154d532"/>
    <xsd:import namespace="a038b51f-09ae-43ec-a0c2-93df714ece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0aae8-4500-44c1-b30e-dbe24154d5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8b51f-09ae-43ec-a0c2-93df714ec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1DF04B-AAA9-46CA-9E5D-B08C66BF09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23092A-0118-4250-AB4B-7803BB146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80aae8-4500-44c1-b30e-dbe24154d532"/>
    <ds:schemaRef ds:uri="a038b51f-09ae-43ec-a0c2-93df714ec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69D90-D433-49FB-BC44-DFA1482B6B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D8B7A8-1F60-4EF6-B079-46FDE71C51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cp:lastModifiedBy>Martinez, Iza N</cp:lastModifiedBy>
  <cp:revision>2</cp:revision>
  <cp:lastPrinted>2018-05-07T21:34:00Z</cp:lastPrinted>
  <dcterms:created xsi:type="dcterms:W3CDTF">2023-11-01T13:41:00Z</dcterms:created>
  <dcterms:modified xsi:type="dcterms:W3CDTF">2023-11-01T13:41:00Z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0x01010076302128C67739468A0E759725A665B9</vt:lpwstr>
  </property>
</Properties>
</file>