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C7F46" w14:textId="77777777" w:rsidR="006F742C" w:rsidRDefault="00D12DDA" w:rsidP="006F742C">
      <w:pPr>
        <w:pStyle w:val="BodyText"/>
        <w:spacing w:before="68"/>
        <w:ind w:left="1938"/>
        <w:rPr>
          <w:b/>
          <w:bCs/>
        </w:rPr>
      </w:pPr>
      <w:proofErr w:type="spellStart"/>
      <w:r w:rsidRPr="006F742C">
        <w:rPr>
          <w:b/>
          <w:bCs/>
        </w:rPr>
        <w:t>McCOY</w:t>
      </w:r>
      <w:proofErr w:type="spellEnd"/>
      <w:r w:rsidRPr="006F742C">
        <w:rPr>
          <w:b/>
          <w:bCs/>
        </w:rPr>
        <w:t xml:space="preserve"> COLLEGE OF BUSINESS </w:t>
      </w:r>
    </w:p>
    <w:p w14:paraId="63C8EFAD" w14:textId="77777777" w:rsidR="006F742C" w:rsidRDefault="006F742C" w:rsidP="006F742C">
      <w:pPr>
        <w:pStyle w:val="BodyText"/>
        <w:spacing w:before="68"/>
        <w:rPr>
          <w:b/>
          <w:bCs/>
        </w:rPr>
      </w:pPr>
      <w:r>
        <w:rPr>
          <w:b/>
          <w:bCs/>
        </w:rPr>
        <w:t xml:space="preserve">  </w:t>
      </w:r>
    </w:p>
    <w:p w14:paraId="2AE9FF08" w14:textId="2E9FAAEC" w:rsidR="00924035" w:rsidRPr="006F742C" w:rsidRDefault="006F742C" w:rsidP="006F742C">
      <w:pPr>
        <w:pStyle w:val="BodyText"/>
        <w:spacing w:before="68"/>
        <w:rPr>
          <w:b/>
          <w:bCs/>
        </w:rPr>
      </w:pPr>
      <w:r>
        <w:rPr>
          <w:b/>
          <w:bCs/>
        </w:rPr>
        <w:t xml:space="preserve"> </w:t>
      </w:r>
      <w:r w:rsidR="00D12DDA" w:rsidRPr="006F742C">
        <w:rPr>
          <w:b/>
          <w:bCs/>
        </w:rPr>
        <w:t>CBAPPS 5.05</w:t>
      </w:r>
    </w:p>
    <w:p w14:paraId="20DB9DD7" w14:textId="77777777" w:rsidR="006F742C" w:rsidRDefault="006F742C" w:rsidP="006F742C">
      <w:pPr>
        <w:pStyle w:val="BodyText"/>
        <w:spacing w:before="68"/>
        <w:ind w:left="1938"/>
        <w:rPr>
          <w:b/>
          <w:sz w:val="23"/>
        </w:rPr>
      </w:pPr>
    </w:p>
    <w:p w14:paraId="6DE9AE18" w14:textId="77777777" w:rsidR="00924035" w:rsidRDefault="00D12DDA">
      <w:pPr>
        <w:pStyle w:val="BodyText"/>
        <w:ind w:left="100"/>
      </w:pPr>
      <w:r>
        <w:t>Tenure/Promotion Policy</w:t>
      </w:r>
    </w:p>
    <w:p w14:paraId="38C8C6E8" w14:textId="77777777" w:rsidR="00924035" w:rsidRDefault="00924035">
      <w:pPr>
        <w:pStyle w:val="BodyText"/>
        <w:spacing w:before="5"/>
      </w:pPr>
    </w:p>
    <w:p w14:paraId="0983733F" w14:textId="77777777" w:rsidR="00924035" w:rsidRDefault="00D12DDA">
      <w:pPr>
        <w:ind w:left="100"/>
        <w:rPr>
          <w:b/>
          <w:sz w:val="24"/>
        </w:rPr>
      </w:pPr>
      <w:r>
        <w:rPr>
          <w:b/>
          <w:sz w:val="24"/>
        </w:rPr>
        <w:t>PURPOSE</w:t>
      </w:r>
    </w:p>
    <w:p w14:paraId="12E8FDDF" w14:textId="77777777" w:rsidR="00924035" w:rsidRDefault="00924035">
      <w:pPr>
        <w:pStyle w:val="BodyText"/>
        <w:spacing w:before="9"/>
        <w:rPr>
          <w:b/>
        </w:rPr>
      </w:pPr>
    </w:p>
    <w:p w14:paraId="0F602084" w14:textId="717C3F0F" w:rsidR="00924035" w:rsidRDefault="00D12DDA">
      <w:pPr>
        <w:pStyle w:val="BodyText"/>
        <w:spacing w:line="237" w:lineRule="auto"/>
        <w:ind w:left="100"/>
      </w:pPr>
      <w:r>
        <w:t>In support of the McCoy College of Business mission, the purpose of this policy is to communicate to faculty the College requirements governing tenure and promotion of faculty members. The McCoy College of Business values teaching excellence and intellectual contributions, complemented by service.</w:t>
      </w:r>
    </w:p>
    <w:p w14:paraId="75CC2CE2" w14:textId="77777777" w:rsidR="00924035" w:rsidRDefault="00924035">
      <w:pPr>
        <w:pStyle w:val="BodyText"/>
        <w:spacing w:before="4"/>
      </w:pPr>
    </w:p>
    <w:p w14:paraId="34E2DE80" w14:textId="77777777" w:rsidR="00924035" w:rsidRDefault="00D12DDA">
      <w:pPr>
        <w:ind w:left="100"/>
        <w:rPr>
          <w:b/>
          <w:sz w:val="24"/>
        </w:rPr>
      </w:pPr>
      <w:r>
        <w:rPr>
          <w:b/>
          <w:sz w:val="24"/>
        </w:rPr>
        <w:t>UNIVERSITY POLICIES</w:t>
      </w:r>
    </w:p>
    <w:p w14:paraId="7E7EACD6" w14:textId="77777777" w:rsidR="00924035" w:rsidRDefault="00924035">
      <w:pPr>
        <w:pStyle w:val="BodyText"/>
        <w:spacing w:before="5"/>
        <w:rPr>
          <w:b/>
          <w:sz w:val="23"/>
        </w:rPr>
      </w:pPr>
    </w:p>
    <w:p w14:paraId="5CB993DD" w14:textId="77777777" w:rsidR="00924035" w:rsidRDefault="00D12DDA">
      <w:pPr>
        <w:pStyle w:val="BodyText"/>
        <w:spacing w:line="242" w:lineRule="auto"/>
        <w:ind w:left="100" w:right="1888"/>
      </w:pPr>
      <w:r>
        <w:t>AA/PPS 02.03.20 (4.05) Maintenance and Improvement of Quality in Teaching AA/PPS 04.01.50 (7.10) Procedures for Awarding Faculty Merit Raises AA/PPS 04.02.01 (8.01) Development and Evaluation of Tenure-Track Faculty AA/PPS 04.02.20 (8.10) Tenure and Promotion Review</w:t>
      </w:r>
    </w:p>
    <w:p w14:paraId="566A6485" w14:textId="77777777" w:rsidR="00924035" w:rsidRDefault="00924035">
      <w:pPr>
        <w:pStyle w:val="BodyText"/>
        <w:spacing w:before="10"/>
        <w:rPr>
          <w:sz w:val="23"/>
        </w:rPr>
      </w:pPr>
    </w:p>
    <w:p w14:paraId="4A9F16FC" w14:textId="77777777" w:rsidR="00924035" w:rsidRDefault="00D12DDA">
      <w:pPr>
        <w:spacing w:before="1"/>
        <w:ind w:left="100"/>
        <w:rPr>
          <w:b/>
          <w:sz w:val="24"/>
        </w:rPr>
      </w:pPr>
      <w:r>
        <w:rPr>
          <w:b/>
          <w:sz w:val="24"/>
        </w:rPr>
        <w:t>MCCOY COLLEGE POLICIES</w:t>
      </w:r>
    </w:p>
    <w:p w14:paraId="1353927C" w14:textId="5604522D" w:rsidR="006F742C" w:rsidRPr="006F742C" w:rsidRDefault="006F742C" w:rsidP="006F742C">
      <w:pPr>
        <w:tabs>
          <w:tab w:val="left" w:pos="581"/>
        </w:tabs>
        <w:spacing w:before="52" w:line="554" w:lineRule="exact"/>
        <w:ind w:right="3990"/>
        <w:rPr>
          <w:sz w:val="24"/>
        </w:rPr>
      </w:pPr>
      <w:r w:rsidRPr="006F742C">
        <w:rPr>
          <w:sz w:val="24"/>
          <w:szCs w:val="24"/>
          <w:lang w:bidi="ar-SA"/>
        </w:rPr>
        <w:t xml:space="preserve"> CBAPPS 5.01 </w:t>
      </w:r>
      <w:r w:rsidR="00D12DDA" w:rsidRPr="006F742C">
        <w:rPr>
          <w:sz w:val="24"/>
          <w:szCs w:val="24"/>
          <w:lang w:bidi="ar-SA"/>
        </w:rPr>
        <w:t>External Review</w:t>
      </w:r>
      <w:r>
        <w:rPr>
          <w:sz w:val="24"/>
        </w:rPr>
        <w:t xml:space="preserve"> </w:t>
      </w:r>
      <w:r w:rsidR="00D12DDA" w:rsidRPr="006F742C">
        <w:rPr>
          <w:sz w:val="24"/>
        </w:rPr>
        <w:t>Policy</w:t>
      </w:r>
    </w:p>
    <w:p w14:paraId="5441A520" w14:textId="36591A52" w:rsidR="00924035" w:rsidRPr="006F742C" w:rsidRDefault="00D12DDA" w:rsidP="006F742C">
      <w:pPr>
        <w:pStyle w:val="ListParagraph"/>
        <w:tabs>
          <w:tab w:val="left" w:pos="581"/>
        </w:tabs>
        <w:spacing w:before="52" w:line="554" w:lineRule="exact"/>
        <w:ind w:left="100" w:right="6606" w:firstLine="0"/>
        <w:rPr>
          <w:sz w:val="24"/>
        </w:rPr>
      </w:pPr>
      <w:r w:rsidRPr="006F742C">
        <w:rPr>
          <w:sz w:val="24"/>
        </w:rPr>
        <w:t>Texas State Faculty</w:t>
      </w:r>
      <w:r w:rsidRPr="006F742C">
        <w:rPr>
          <w:spacing w:val="-18"/>
          <w:sz w:val="24"/>
        </w:rPr>
        <w:t xml:space="preserve"> </w:t>
      </w:r>
      <w:r w:rsidRPr="006F742C">
        <w:rPr>
          <w:sz w:val="24"/>
        </w:rPr>
        <w:t>Handbook</w:t>
      </w:r>
    </w:p>
    <w:p w14:paraId="7568A5D2" w14:textId="77777777" w:rsidR="00924035" w:rsidRDefault="00D12DDA">
      <w:pPr>
        <w:pStyle w:val="BodyText"/>
        <w:spacing w:line="217" w:lineRule="exact"/>
        <w:ind w:left="100"/>
      </w:pPr>
      <w:r>
        <w:t>The Core of Academe, American Association of State Colleges and Universities (AASCU)</w:t>
      </w:r>
    </w:p>
    <w:p w14:paraId="4AAE6A64" w14:textId="77777777" w:rsidR="00924035" w:rsidRDefault="00D12DDA">
      <w:pPr>
        <w:pStyle w:val="BodyText"/>
        <w:spacing w:line="273" w:lineRule="exact"/>
        <w:ind w:left="100"/>
      </w:pPr>
      <w:r>
        <w:t>The Texas State University System (TSUS) Rules and Regulations</w:t>
      </w:r>
    </w:p>
    <w:p w14:paraId="203456F8" w14:textId="77777777" w:rsidR="00924035" w:rsidRDefault="00D12DDA">
      <w:pPr>
        <w:pStyle w:val="BodyText"/>
        <w:spacing w:before="5"/>
        <w:ind w:left="100"/>
      </w:pPr>
      <w:r>
        <w:t>Tenure and Promotion Policy of the Applicant’s Academic Department</w:t>
      </w:r>
    </w:p>
    <w:p w14:paraId="12F93D5D" w14:textId="77777777" w:rsidR="00924035" w:rsidRDefault="00924035">
      <w:pPr>
        <w:pStyle w:val="BodyText"/>
        <w:spacing w:before="6"/>
        <w:rPr>
          <w:sz w:val="23"/>
        </w:rPr>
      </w:pPr>
    </w:p>
    <w:p w14:paraId="7EB3E762" w14:textId="77777777" w:rsidR="00924035" w:rsidRDefault="00D12DDA">
      <w:pPr>
        <w:ind w:left="100"/>
        <w:rPr>
          <w:b/>
          <w:sz w:val="24"/>
        </w:rPr>
      </w:pPr>
      <w:r>
        <w:rPr>
          <w:b/>
          <w:sz w:val="24"/>
        </w:rPr>
        <w:t>GENERAL INFORMATION</w:t>
      </w:r>
    </w:p>
    <w:p w14:paraId="56C08932" w14:textId="77777777" w:rsidR="00924035" w:rsidRDefault="00924035">
      <w:pPr>
        <w:pStyle w:val="BodyText"/>
        <w:spacing w:before="3"/>
        <w:rPr>
          <w:b/>
        </w:rPr>
      </w:pPr>
    </w:p>
    <w:p w14:paraId="335C20E7" w14:textId="37A4ABBC" w:rsidR="00924035" w:rsidRDefault="00D12DDA">
      <w:pPr>
        <w:pStyle w:val="ListParagraph"/>
        <w:numPr>
          <w:ilvl w:val="2"/>
          <w:numId w:val="5"/>
        </w:numPr>
        <w:tabs>
          <w:tab w:val="left" w:pos="701"/>
        </w:tabs>
        <w:ind w:right="441"/>
        <w:rPr>
          <w:sz w:val="24"/>
        </w:rPr>
      </w:pPr>
      <w:r>
        <w:rPr>
          <w:sz w:val="24"/>
        </w:rPr>
        <w:t xml:space="preserve">This policy delineates guidelines for tenure and promotion in the McCoy College of Business Administration. According to AAPPS 8.10 academic </w:t>
      </w:r>
      <w:r w:rsidR="009C0FA6">
        <w:rPr>
          <w:sz w:val="24"/>
        </w:rPr>
        <w:t>d</w:t>
      </w:r>
      <w:r>
        <w:rPr>
          <w:sz w:val="24"/>
        </w:rPr>
        <w:t xml:space="preserve">epartments may specify additional criteria for tenure and promotion specific to the discipline(s) in that </w:t>
      </w:r>
      <w:r w:rsidR="009C0FA6">
        <w:rPr>
          <w:sz w:val="24"/>
        </w:rPr>
        <w:t>d</w:t>
      </w:r>
      <w:r>
        <w:rPr>
          <w:sz w:val="24"/>
        </w:rPr>
        <w:t>epartment. Decisions on both tenure and promotion are based on judgments of professional accomplishments and on the expectation of future achievements. To gain the support of the McCoy College of Business, a candidate for tenure or promotion is expected to have a strong record in teaching, research, and</w:t>
      </w:r>
      <w:r>
        <w:rPr>
          <w:spacing w:val="-6"/>
          <w:sz w:val="24"/>
        </w:rPr>
        <w:t xml:space="preserve"> </w:t>
      </w:r>
      <w:r>
        <w:rPr>
          <w:sz w:val="24"/>
        </w:rPr>
        <w:t>service.</w:t>
      </w:r>
    </w:p>
    <w:p w14:paraId="7066FA4F" w14:textId="77777777" w:rsidR="00924035" w:rsidRDefault="00924035">
      <w:pPr>
        <w:pStyle w:val="BodyText"/>
        <w:spacing w:before="3"/>
      </w:pPr>
    </w:p>
    <w:p w14:paraId="399D91F9" w14:textId="77777777" w:rsidR="00924035" w:rsidRDefault="00D12DDA">
      <w:pPr>
        <w:pStyle w:val="ListParagraph"/>
        <w:numPr>
          <w:ilvl w:val="2"/>
          <w:numId w:val="5"/>
        </w:numPr>
        <w:tabs>
          <w:tab w:val="left" w:pos="701"/>
        </w:tabs>
        <w:spacing w:line="242" w:lineRule="auto"/>
        <w:ind w:right="392"/>
        <w:rPr>
          <w:sz w:val="24"/>
        </w:rPr>
      </w:pPr>
      <w:r>
        <w:rPr>
          <w:sz w:val="24"/>
        </w:rPr>
        <w:t>In assessing the candidate’s record and expectation of future achievements, the</w:t>
      </w:r>
      <w:r w:rsidRPr="006F742C">
        <w:rPr>
          <w:sz w:val="24"/>
        </w:rPr>
        <w:t xml:space="preserve"> </w:t>
      </w:r>
      <w:r>
        <w:rPr>
          <w:sz w:val="24"/>
        </w:rPr>
        <w:t>following should be</w:t>
      </w:r>
      <w:r w:rsidRPr="006F742C">
        <w:rPr>
          <w:sz w:val="24"/>
        </w:rPr>
        <w:t xml:space="preserve"> </w:t>
      </w:r>
      <w:r>
        <w:rPr>
          <w:sz w:val="24"/>
        </w:rPr>
        <w:t>considered:</w:t>
      </w:r>
    </w:p>
    <w:p w14:paraId="6CF5DF3C" w14:textId="77777777" w:rsidR="00924035" w:rsidRDefault="00D12DDA">
      <w:pPr>
        <w:pStyle w:val="ListParagraph"/>
        <w:numPr>
          <w:ilvl w:val="3"/>
          <w:numId w:val="5"/>
        </w:numPr>
        <w:tabs>
          <w:tab w:val="left" w:pos="1061"/>
        </w:tabs>
        <w:spacing w:line="275" w:lineRule="exact"/>
        <w:rPr>
          <w:sz w:val="24"/>
        </w:rPr>
      </w:pPr>
      <w:r>
        <w:rPr>
          <w:sz w:val="24"/>
        </w:rPr>
        <w:t>The record since being hired at Texas</w:t>
      </w:r>
      <w:r w:rsidRPr="006F742C">
        <w:rPr>
          <w:sz w:val="24"/>
        </w:rPr>
        <w:t xml:space="preserve"> </w:t>
      </w:r>
      <w:r>
        <w:rPr>
          <w:sz w:val="24"/>
        </w:rPr>
        <w:t>State,</w:t>
      </w:r>
    </w:p>
    <w:p w14:paraId="2F820293" w14:textId="77777777" w:rsidR="00924035" w:rsidRDefault="00D12DDA">
      <w:pPr>
        <w:pStyle w:val="ListParagraph"/>
        <w:numPr>
          <w:ilvl w:val="3"/>
          <w:numId w:val="5"/>
        </w:numPr>
        <w:tabs>
          <w:tab w:val="left" w:pos="1061"/>
        </w:tabs>
        <w:rPr>
          <w:sz w:val="24"/>
        </w:rPr>
      </w:pPr>
      <w:r>
        <w:rPr>
          <w:sz w:val="24"/>
        </w:rPr>
        <w:t>The record since the most recent promotion,</w:t>
      </w:r>
      <w:r w:rsidRPr="006F742C">
        <w:rPr>
          <w:sz w:val="24"/>
        </w:rPr>
        <w:t xml:space="preserve"> </w:t>
      </w:r>
      <w:r>
        <w:rPr>
          <w:sz w:val="24"/>
        </w:rPr>
        <w:t>and</w:t>
      </w:r>
    </w:p>
    <w:p w14:paraId="29A98BF5" w14:textId="77777777" w:rsidR="00924035" w:rsidRDefault="00D12DDA">
      <w:pPr>
        <w:pStyle w:val="ListParagraph"/>
        <w:numPr>
          <w:ilvl w:val="3"/>
          <w:numId w:val="5"/>
        </w:numPr>
        <w:tabs>
          <w:tab w:val="left" w:pos="1061"/>
        </w:tabs>
        <w:rPr>
          <w:sz w:val="24"/>
        </w:rPr>
      </w:pPr>
      <w:r>
        <w:rPr>
          <w:sz w:val="24"/>
        </w:rPr>
        <w:t>The record over the entire</w:t>
      </w:r>
      <w:r w:rsidRPr="006F742C">
        <w:rPr>
          <w:sz w:val="24"/>
        </w:rPr>
        <w:t xml:space="preserve"> </w:t>
      </w:r>
      <w:r>
        <w:rPr>
          <w:sz w:val="24"/>
        </w:rPr>
        <w:t>career.</w:t>
      </w:r>
    </w:p>
    <w:p w14:paraId="686B0593" w14:textId="77777777" w:rsidR="00924035" w:rsidRDefault="00924035">
      <w:pPr>
        <w:pStyle w:val="BodyText"/>
        <w:spacing w:before="4"/>
        <w:rPr>
          <w:sz w:val="23"/>
        </w:rPr>
      </w:pPr>
    </w:p>
    <w:p w14:paraId="6CC1D4DB" w14:textId="77777777" w:rsidR="00924035" w:rsidRDefault="00D12DDA">
      <w:pPr>
        <w:pStyle w:val="ListParagraph"/>
        <w:numPr>
          <w:ilvl w:val="2"/>
          <w:numId w:val="5"/>
        </w:numPr>
        <w:tabs>
          <w:tab w:val="left" w:pos="701"/>
        </w:tabs>
        <w:ind w:right="459"/>
        <w:rPr>
          <w:sz w:val="24"/>
        </w:rPr>
      </w:pPr>
      <w:r>
        <w:rPr>
          <w:sz w:val="24"/>
        </w:rPr>
        <w:t>Additional information to this CBAPPS is provided in Attachment A,</w:t>
      </w:r>
      <w:r>
        <w:rPr>
          <w:spacing w:val="-11"/>
          <w:sz w:val="24"/>
        </w:rPr>
        <w:t xml:space="preserve"> </w:t>
      </w:r>
      <w:r>
        <w:rPr>
          <w:sz w:val="24"/>
        </w:rPr>
        <w:t>Tenure/Promotion File.</w:t>
      </w:r>
    </w:p>
    <w:p w14:paraId="630FCA72" w14:textId="77777777" w:rsidR="00924035" w:rsidRDefault="00924035">
      <w:pPr>
        <w:rPr>
          <w:sz w:val="24"/>
        </w:rPr>
        <w:sectPr w:rsidR="00924035">
          <w:headerReference w:type="default" r:id="rId11"/>
          <w:footerReference w:type="default" r:id="rId12"/>
          <w:type w:val="continuous"/>
          <w:pgSz w:w="12240" w:h="15840"/>
          <w:pgMar w:top="1220" w:right="1240" w:bottom="280" w:left="1340" w:header="720" w:footer="720" w:gutter="0"/>
          <w:cols w:space="720"/>
        </w:sectPr>
      </w:pPr>
    </w:p>
    <w:p w14:paraId="6FD65F0A" w14:textId="77777777" w:rsidR="00924035" w:rsidRDefault="00D12DDA">
      <w:pPr>
        <w:pStyle w:val="BodyText"/>
        <w:spacing w:before="79"/>
        <w:ind w:left="119"/>
      </w:pPr>
      <w:r>
        <w:lastRenderedPageBreak/>
        <w:t>CRITERIA</w:t>
      </w:r>
    </w:p>
    <w:p w14:paraId="0E08E47E" w14:textId="77777777" w:rsidR="00924035" w:rsidRDefault="00924035">
      <w:pPr>
        <w:pStyle w:val="BodyText"/>
      </w:pPr>
    </w:p>
    <w:p w14:paraId="063271F2" w14:textId="77777777" w:rsidR="00924035" w:rsidRDefault="00D12DDA">
      <w:pPr>
        <w:pStyle w:val="ListParagraph"/>
        <w:numPr>
          <w:ilvl w:val="2"/>
          <w:numId w:val="5"/>
        </w:numPr>
        <w:tabs>
          <w:tab w:val="left" w:pos="720"/>
        </w:tabs>
        <w:ind w:left="719" w:right="638"/>
        <w:rPr>
          <w:sz w:val="24"/>
        </w:rPr>
      </w:pPr>
      <w:r>
        <w:rPr>
          <w:sz w:val="24"/>
        </w:rPr>
        <w:t>Faculty candidates are expected to familiarize themselves with stated criteria,</w:t>
      </w:r>
      <w:r>
        <w:rPr>
          <w:spacing w:val="-13"/>
          <w:sz w:val="24"/>
        </w:rPr>
        <w:t xml:space="preserve"> </w:t>
      </w:r>
      <w:r>
        <w:rPr>
          <w:sz w:val="24"/>
        </w:rPr>
        <w:t xml:space="preserve">policies, and procedures relative to tenure and promotion. This includes Department, College, and University documents. </w:t>
      </w:r>
      <w:r>
        <w:rPr>
          <w:spacing w:val="-3"/>
          <w:sz w:val="24"/>
        </w:rPr>
        <w:t xml:space="preserve">It </w:t>
      </w:r>
      <w:r>
        <w:rPr>
          <w:sz w:val="24"/>
        </w:rPr>
        <w:t>should be noted that criteria in these documents are guidelines and that tenure and promotion decisions reflect individual evaluations and judgments. It is the responsibility of the faculty candidate for tenure or promotion to document his or her activities in teaching, research, and</w:t>
      </w:r>
      <w:r>
        <w:rPr>
          <w:spacing w:val="-1"/>
          <w:sz w:val="24"/>
        </w:rPr>
        <w:t xml:space="preserve"> </w:t>
      </w:r>
      <w:r>
        <w:rPr>
          <w:sz w:val="24"/>
        </w:rPr>
        <w:t>service.</w:t>
      </w:r>
    </w:p>
    <w:p w14:paraId="5849FEEB" w14:textId="77777777" w:rsidR="00924035" w:rsidRDefault="00924035">
      <w:pPr>
        <w:pStyle w:val="BodyText"/>
        <w:spacing w:before="9"/>
        <w:rPr>
          <w:sz w:val="23"/>
        </w:rPr>
      </w:pPr>
    </w:p>
    <w:p w14:paraId="29C56B71" w14:textId="1B59F9B5" w:rsidR="00924035" w:rsidRDefault="00D12DDA" w:rsidP="70C94A57">
      <w:pPr>
        <w:pStyle w:val="ListParagraph"/>
        <w:numPr>
          <w:ilvl w:val="2"/>
          <w:numId w:val="5"/>
        </w:numPr>
        <w:tabs>
          <w:tab w:val="left" w:pos="720"/>
        </w:tabs>
        <w:spacing w:before="1"/>
        <w:ind w:left="719" w:right="673"/>
        <w:rPr>
          <w:sz w:val="24"/>
          <w:szCs w:val="24"/>
        </w:rPr>
      </w:pPr>
      <w:r w:rsidRPr="70C94A57">
        <w:rPr>
          <w:sz w:val="24"/>
          <w:szCs w:val="24"/>
        </w:rPr>
        <w:t>At the core of the McCoy College of Busines</w:t>
      </w:r>
      <w:r w:rsidR="009C0FA6" w:rsidRPr="70C94A57">
        <w:rPr>
          <w:sz w:val="24"/>
          <w:szCs w:val="24"/>
        </w:rPr>
        <w:t>’</w:t>
      </w:r>
      <w:r w:rsidRPr="70C94A57">
        <w:rPr>
          <w:sz w:val="24"/>
          <w:szCs w:val="24"/>
        </w:rPr>
        <w:t xml:space="preserve"> philosophy, and of relevance to the performance evaluation of faculty, are collegiality, professional and ethical behavior, integrity, collaboration, and the contributions to the missions of their respective Departments, the College, and the University. Candidates are expected to contribute to the positive functioning of the Department, the College, and the University.</w:t>
      </w:r>
    </w:p>
    <w:p w14:paraId="15B7A160" w14:textId="77777777" w:rsidR="00924035" w:rsidRDefault="00924035">
      <w:pPr>
        <w:pStyle w:val="BodyText"/>
        <w:spacing w:before="9"/>
        <w:rPr>
          <w:sz w:val="23"/>
        </w:rPr>
      </w:pPr>
    </w:p>
    <w:p w14:paraId="40B692C0" w14:textId="77777777" w:rsidR="00924035" w:rsidRDefault="00D12DDA">
      <w:pPr>
        <w:pStyle w:val="ListParagraph"/>
        <w:numPr>
          <w:ilvl w:val="2"/>
          <w:numId w:val="5"/>
        </w:numPr>
        <w:tabs>
          <w:tab w:val="left" w:pos="720"/>
        </w:tabs>
        <w:ind w:left="719" w:right="503"/>
        <w:rPr>
          <w:sz w:val="24"/>
        </w:rPr>
      </w:pPr>
      <w:r>
        <w:rPr>
          <w:sz w:val="24"/>
        </w:rPr>
        <w:t>Candidates are evaluated by their Department Personnel Committee, Department Chair, the McCoy College of Business Administration Review Group, and the College Dean. Successful candidates are further reviewed as outlined in AAPPS</w:t>
      </w:r>
      <w:r>
        <w:rPr>
          <w:spacing w:val="-3"/>
          <w:sz w:val="24"/>
        </w:rPr>
        <w:t xml:space="preserve"> </w:t>
      </w:r>
      <w:r>
        <w:rPr>
          <w:sz w:val="24"/>
        </w:rPr>
        <w:t>8.10.</w:t>
      </w:r>
    </w:p>
    <w:p w14:paraId="3728B667" w14:textId="77777777" w:rsidR="00924035" w:rsidRDefault="00924035">
      <w:pPr>
        <w:pStyle w:val="BodyText"/>
      </w:pPr>
    </w:p>
    <w:p w14:paraId="2FEA616A" w14:textId="77777777" w:rsidR="00924035" w:rsidRDefault="00D12DDA">
      <w:pPr>
        <w:pStyle w:val="ListParagraph"/>
        <w:numPr>
          <w:ilvl w:val="0"/>
          <w:numId w:val="4"/>
        </w:numPr>
        <w:tabs>
          <w:tab w:val="left" w:pos="377"/>
        </w:tabs>
        <w:spacing w:before="1"/>
        <w:rPr>
          <w:sz w:val="24"/>
        </w:rPr>
      </w:pPr>
      <w:r>
        <w:rPr>
          <w:sz w:val="24"/>
        </w:rPr>
        <w:t>Teaching</w:t>
      </w:r>
    </w:p>
    <w:p w14:paraId="4DA7EABC" w14:textId="77777777" w:rsidR="00924035" w:rsidRDefault="00924035">
      <w:pPr>
        <w:pStyle w:val="BodyText"/>
        <w:spacing w:before="11"/>
        <w:rPr>
          <w:sz w:val="23"/>
        </w:rPr>
      </w:pPr>
    </w:p>
    <w:p w14:paraId="3DE51639" w14:textId="77777777" w:rsidR="00924035" w:rsidRDefault="00D12DDA">
      <w:pPr>
        <w:pStyle w:val="ListParagraph"/>
        <w:numPr>
          <w:ilvl w:val="1"/>
          <w:numId w:val="4"/>
        </w:numPr>
        <w:tabs>
          <w:tab w:val="left" w:pos="840"/>
        </w:tabs>
        <w:ind w:right="836"/>
        <w:rPr>
          <w:sz w:val="24"/>
        </w:rPr>
      </w:pPr>
      <w:r>
        <w:rPr>
          <w:sz w:val="24"/>
        </w:rPr>
        <w:t>A candidate is required to establish a strong record in teaching. Evidence of sustained teaching effectiveness and commitment to continuous improvement</w:t>
      </w:r>
      <w:r>
        <w:rPr>
          <w:spacing w:val="-13"/>
          <w:sz w:val="24"/>
        </w:rPr>
        <w:t xml:space="preserve"> </w:t>
      </w:r>
      <w:r>
        <w:rPr>
          <w:sz w:val="24"/>
        </w:rPr>
        <w:t>must be documented by the candidate and must</w:t>
      </w:r>
      <w:r>
        <w:rPr>
          <w:spacing w:val="-6"/>
          <w:sz w:val="24"/>
        </w:rPr>
        <w:t xml:space="preserve"> </w:t>
      </w:r>
      <w:r>
        <w:rPr>
          <w:sz w:val="24"/>
        </w:rPr>
        <w:t>include:</w:t>
      </w:r>
    </w:p>
    <w:p w14:paraId="18926013" w14:textId="77777777" w:rsidR="00924035" w:rsidRDefault="00924035">
      <w:pPr>
        <w:pStyle w:val="BodyText"/>
      </w:pPr>
    </w:p>
    <w:p w14:paraId="427C8ACD" w14:textId="77777777" w:rsidR="00924035" w:rsidRDefault="00D12DDA">
      <w:pPr>
        <w:pStyle w:val="ListParagraph"/>
        <w:numPr>
          <w:ilvl w:val="2"/>
          <w:numId w:val="4"/>
        </w:numPr>
        <w:tabs>
          <w:tab w:val="left" w:pos="1350"/>
          <w:tab w:val="left" w:pos="1351"/>
        </w:tabs>
        <w:ind w:hanging="451"/>
        <w:rPr>
          <w:sz w:val="24"/>
        </w:rPr>
      </w:pPr>
      <w:r>
        <w:rPr>
          <w:sz w:val="24"/>
        </w:rPr>
        <w:t>Statement of teaching</w:t>
      </w:r>
      <w:r>
        <w:rPr>
          <w:spacing w:val="-28"/>
          <w:sz w:val="24"/>
        </w:rPr>
        <w:t xml:space="preserve"> </w:t>
      </w:r>
      <w:r>
        <w:rPr>
          <w:sz w:val="24"/>
        </w:rPr>
        <w:t>philosophy;</w:t>
      </w:r>
    </w:p>
    <w:p w14:paraId="3EE5A267" w14:textId="77777777" w:rsidR="00924035" w:rsidRDefault="00D12DDA">
      <w:pPr>
        <w:pStyle w:val="ListParagraph"/>
        <w:numPr>
          <w:ilvl w:val="2"/>
          <w:numId w:val="4"/>
        </w:numPr>
        <w:tabs>
          <w:tab w:val="left" w:pos="1350"/>
          <w:tab w:val="left" w:pos="1351"/>
        </w:tabs>
        <w:spacing w:before="3"/>
        <w:ind w:hanging="451"/>
        <w:rPr>
          <w:sz w:val="24"/>
        </w:rPr>
      </w:pPr>
      <w:r>
        <w:rPr>
          <w:sz w:val="24"/>
        </w:rPr>
        <w:t>Student</w:t>
      </w:r>
      <w:r>
        <w:rPr>
          <w:spacing w:val="-13"/>
          <w:sz w:val="24"/>
        </w:rPr>
        <w:t xml:space="preserve"> </w:t>
      </w:r>
      <w:r>
        <w:rPr>
          <w:sz w:val="24"/>
        </w:rPr>
        <w:t>evaluations;</w:t>
      </w:r>
    </w:p>
    <w:p w14:paraId="0A9431A6" w14:textId="77777777" w:rsidR="00924035" w:rsidRDefault="00D12DDA">
      <w:pPr>
        <w:pStyle w:val="ListParagraph"/>
        <w:numPr>
          <w:ilvl w:val="2"/>
          <w:numId w:val="4"/>
        </w:numPr>
        <w:tabs>
          <w:tab w:val="left" w:pos="1350"/>
          <w:tab w:val="left" w:pos="1351"/>
        </w:tabs>
        <w:spacing w:before="2"/>
        <w:ind w:hanging="451"/>
        <w:rPr>
          <w:sz w:val="24"/>
        </w:rPr>
      </w:pPr>
      <w:r>
        <w:rPr>
          <w:sz w:val="24"/>
        </w:rPr>
        <w:t>Evaluations by Department Chair, if</w:t>
      </w:r>
      <w:r>
        <w:rPr>
          <w:spacing w:val="-37"/>
          <w:sz w:val="24"/>
        </w:rPr>
        <w:t xml:space="preserve"> </w:t>
      </w:r>
      <w:r>
        <w:rPr>
          <w:spacing w:val="-3"/>
          <w:sz w:val="24"/>
        </w:rPr>
        <w:t>any;</w:t>
      </w:r>
    </w:p>
    <w:p w14:paraId="724153D1" w14:textId="77777777" w:rsidR="00924035" w:rsidRDefault="00D12DDA">
      <w:pPr>
        <w:pStyle w:val="ListParagraph"/>
        <w:numPr>
          <w:ilvl w:val="2"/>
          <w:numId w:val="4"/>
        </w:numPr>
        <w:tabs>
          <w:tab w:val="left" w:pos="1350"/>
          <w:tab w:val="left" w:pos="1351"/>
        </w:tabs>
        <w:spacing w:before="5" w:line="237" w:lineRule="auto"/>
        <w:ind w:right="1239" w:hanging="451"/>
        <w:rPr>
          <w:sz w:val="24"/>
        </w:rPr>
      </w:pPr>
      <w:r>
        <w:rPr>
          <w:sz w:val="24"/>
        </w:rPr>
        <w:t>Evaluations based on classroom observations by personnel committee members</w:t>
      </w:r>
      <w:r>
        <w:rPr>
          <w:spacing w:val="-9"/>
          <w:sz w:val="24"/>
        </w:rPr>
        <w:t xml:space="preserve"> </w:t>
      </w:r>
      <w:r>
        <w:rPr>
          <w:sz w:val="24"/>
        </w:rPr>
        <w:t>(only</w:t>
      </w:r>
      <w:r>
        <w:rPr>
          <w:spacing w:val="-4"/>
          <w:sz w:val="24"/>
        </w:rPr>
        <w:t xml:space="preserve"> </w:t>
      </w:r>
      <w:r>
        <w:rPr>
          <w:sz w:val="24"/>
        </w:rPr>
        <w:t>required</w:t>
      </w:r>
      <w:r>
        <w:rPr>
          <w:spacing w:val="-7"/>
          <w:sz w:val="24"/>
        </w:rPr>
        <w:t xml:space="preserve"> </w:t>
      </w:r>
      <w:r>
        <w:rPr>
          <w:sz w:val="24"/>
        </w:rPr>
        <w:t>for</w:t>
      </w:r>
      <w:r>
        <w:rPr>
          <w:spacing w:val="-4"/>
          <w:sz w:val="24"/>
        </w:rPr>
        <w:t xml:space="preserve"> </w:t>
      </w:r>
      <w:r>
        <w:rPr>
          <w:sz w:val="24"/>
        </w:rPr>
        <w:t>tenure</w:t>
      </w:r>
      <w:r>
        <w:rPr>
          <w:spacing w:val="-9"/>
          <w:sz w:val="24"/>
        </w:rPr>
        <w:t xml:space="preserve"> </w:t>
      </w:r>
      <w:r>
        <w:rPr>
          <w:sz w:val="24"/>
        </w:rPr>
        <w:t>and</w:t>
      </w:r>
      <w:r>
        <w:rPr>
          <w:spacing w:val="-4"/>
          <w:sz w:val="24"/>
        </w:rPr>
        <w:t xml:space="preserve"> </w:t>
      </w:r>
      <w:r>
        <w:rPr>
          <w:sz w:val="24"/>
        </w:rPr>
        <w:t>promotion</w:t>
      </w:r>
      <w:r>
        <w:rPr>
          <w:spacing w:val="-10"/>
          <w:sz w:val="24"/>
        </w:rPr>
        <w:t xml:space="preserve"> </w:t>
      </w:r>
      <w:r>
        <w:rPr>
          <w:sz w:val="24"/>
        </w:rPr>
        <w:t>to</w:t>
      </w:r>
      <w:r>
        <w:rPr>
          <w:spacing w:val="-6"/>
          <w:sz w:val="24"/>
        </w:rPr>
        <w:t xml:space="preserve"> </w:t>
      </w:r>
      <w:r>
        <w:rPr>
          <w:sz w:val="24"/>
        </w:rPr>
        <w:t>Associate</w:t>
      </w:r>
      <w:r>
        <w:rPr>
          <w:spacing w:val="-14"/>
          <w:sz w:val="24"/>
        </w:rPr>
        <w:t xml:space="preserve"> </w:t>
      </w:r>
      <w:r>
        <w:rPr>
          <w:sz w:val="24"/>
        </w:rPr>
        <w:t>Professor); and</w:t>
      </w:r>
    </w:p>
    <w:p w14:paraId="4F3960B3" w14:textId="77777777" w:rsidR="00924035" w:rsidRDefault="00D12DDA">
      <w:pPr>
        <w:pStyle w:val="ListParagraph"/>
        <w:numPr>
          <w:ilvl w:val="2"/>
          <w:numId w:val="4"/>
        </w:numPr>
        <w:tabs>
          <w:tab w:val="left" w:pos="1350"/>
          <w:tab w:val="left" w:pos="1351"/>
        </w:tabs>
        <w:spacing w:before="1"/>
        <w:ind w:right="869" w:hanging="451"/>
        <w:rPr>
          <w:sz w:val="24"/>
        </w:rPr>
      </w:pPr>
      <w:r>
        <w:rPr>
          <w:sz w:val="24"/>
        </w:rPr>
        <w:t>Other</w:t>
      </w:r>
      <w:r>
        <w:rPr>
          <w:spacing w:val="-7"/>
          <w:sz w:val="24"/>
        </w:rPr>
        <w:t xml:space="preserve"> </w:t>
      </w:r>
      <w:r>
        <w:rPr>
          <w:sz w:val="24"/>
        </w:rPr>
        <w:t>evidence</w:t>
      </w:r>
      <w:r>
        <w:rPr>
          <w:spacing w:val="-13"/>
          <w:sz w:val="24"/>
        </w:rPr>
        <w:t xml:space="preserve"> </w:t>
      </w:r>
      <w:r>
        <w:rPr>
          <w:sz w:val="24"/>
        </w:rPr>
        <w:t>which</w:t>
      </w:r>
      <w:r>
        <w:rPr>
          <w:spacing w:val="-5"/>
          <w:sz w:val="24"/>
        </w:rPr>
        <w:t xml:space="preserve"> </w:t>
      </w:r>
      <w:r>
        <w:rPr>
          <w:sz w:val="24"/>
        </w:rPr>
        <w:t>may</w:t>
      </w:r>
      <w:r>
        <w:rPr>
          <w:spacing w:val="-11"/>
          <w:sz w:val="24"/>
        </w:rPr>
        <w:t xml:space="preserve"> </w:t>
      </w:r>
      <w:r>
        <w:rPr>
          <w:sz w:val="24"/>
        </w:rPr>
        <w:t>include:</w:t>
      </w:r>
      <w:r>
        <w:rPr>
          <w:spacing w:val="-11"/>
          <w:sz w:val="24"/>
        </w:rPr>
        <w:t xml:space="preserve"> </w:t>
      </w:r>
      <w:r>
        <w:rPr>
          <w:sz w:val="24"/>
        </w:rPr>
        <w:t>letters</w:t>
      </w:r>
      <w:r>
        <w:rPr>
          <w:spacing w:val="-5"/>
          <w:sz w:val="24"/>
        </w:rPr>
        <w:t xml:space="preserve"> </w:t>
      </w:r>
      <w:r>
        <w:rPr>
          <w:sz w:val="24"/>
        </w:rPr>
        <w:t>from</w:t>
      </w:r>
      <w:r>
        <w:rPr>
          <w:spacing w:val="-6"/>
          <w:sz w:val="24"/>
        </w:rPr>
        <w:t xml:space="preserve"> </w:t>
      </w:r>
      <w:r>
        <w:rPr>
          <w:sz w:val="24"/>
        </w:rPr>
        <w:t>former</w:t>
      </w:r>
      <w:r>
        <w:rPr>
          <w:spacing w:val="-10"/>
          <w:sz w:val="24"/>
        </w:rPr>
        <w:t xml:space="preserve"> </w:t>
      </w:r>
      <w:r>
        <w:rPr>
          <w:sz w:val="24"/>
        </w:rPr>
        <w:t>students,</w:t>
      </w:r>
      <w:r>
        <w:rPr>
          <w:spacing w:val="-9"/>
          <w:sz w:val="24"/>
        </w:rPr>
        <w:t xml:space="preserve"> </w:t>
      </w:r>
      <w:r>
        <w:rPr>
          <w:sz w:val="24"/>
        </w:rPr>
        <w:t>development or revision of courses or programs, innovative instructional materials and teaching techniques, faculty development activities focused on improving teaching effectiveness (such as attendance at conferences and workshops or formal academic study), and teaching awards and</w:t>
      </w:r>
      <w:r>
        <w:rPr>
          <w:spacing w:val="-40"/>
          <w:sz w:val="24"/>
        </w:rPr>
        <w:t xml:space="preserve"> </w:t>
      </w:r>
      <w:r>
        <w:rPr>
          <w:sz w:val="24"/>
        </w:rPr>
        <w:t>honors.</w:t>
      </w:r>
    </w:p>
    <w:p w14:paraId="673FA2E5" w14:textId="77777777" w:rsidR="00924035" w:rsidRDefault="00924035">
      <w:pPr>
        <w:pStyle w:val="BodyText"/>
        <w:spacing w:before="5"/>
        <w:rPr>
          <w:sz w:val="23"/>
        </w:rPr>
      </w:pPr>
    </w:p>
    <w:p w14:paraId="0F590C4D" w14:textId="77777777" w:rsidR="00924035" w:rsidRDefault="00D12DDA">
      <w:pPr>
        <w:pStyle w:val="ListParagraph"/>
        <w:numPr>
          <w:ilvl w:val="0"/>
          <w:numId w:val="4"/>
        </w:numPr>
        <w:tabs>
          <w:tab w:val="left" w:pos="459"/>
        </w:tabs>
        <w:ind w:left="458" w:hanging="339"/>
        <w:rPr>
          <w:sz w:val="24"/>
        </w:rPr>
      </w:pPr>
      <w:r>
        <w:rPr>
          <w:sz w:val="24"/>
        </w:rPr>
        <w:t>Research</w:t>
      </w:r>
    </w:p>
    <w:p w14:paraId="6639A908" w14:textId="77777777" w:rsidR="00924035" w:rsidRDefault="00924035">
      <w:pPr>
        <w:pStyle w:val="BodyText"/>
        <w:spacing w:before="10"/>
      </w:pPr>
    </w:p>
    <w:p w14:paraId="4D16878D" w14:textId="77777777" w:rsidR="00924035" w:rsidRDefault="00D12DDA">
      <w:pPr>
        <w:pStyle w:val="ListParagraph"/>
        <w:numPr>
          <w:ilvl w:val="1"/>
          <w:numId w:val="4"/>
        </w:numPr>
        <w:tabs>
          <w:tab w:val="left" w:pos="840"/>
        </w:tabs>
        <w:ind w:right="1123"/>
        <w:rPr>
          <w:sz w:val="24"/>
        </w:rPr>
      </w:pPr>
      <w:r>
        <w:rPr>
          <w:sz w:val="24"/>
        </w:rPr>
        <w:t>A candidate should provide evidence of a sustained research stream.</w:t>
      </w:r>
      <w:r>
        <w:rPr>
          <w:spacing w:val="-11"/>
          <w:sz w:val="24"/>
        </w:rPr>
        <w:t xml:space="preserve"> </w:t>
      </w:r>
      <w:r>
        <w:rPr>
          <w:sz w:val="24"/>
        </w:rPr>
        <w:t>Intellectual contributions that are eligible for consideration for tenure and promotion</w:t>
      </w:r>
      <w:r>
        <w:rPr>
          <w:spacing w:val="-10"/>
          <w:sz w:val="24"/>
        </w:rPr>
        <w:t xml:space="preserve"> </w:t>
      </w:r>
      <w:r>
        <w:rPr>
          <w:sz w:val="24"/>
        </w:rPr>
        <w:t>are:</w:t>
      </w:r>
    </w:p>
    <w:p w14:paraId="745AF86C" w14:textId="77777777" w:rsidR="00924035" w:rsidRDefault="00924035">
      <w:pPr>
        <w:pStyle w:val="BodyText"/>
        <w:spacing w:before="11"/>
        <w:rPr>
          <w:sz w:val="22"/>
        </w:rPr>
      </w:pPr>
    </w:p>
    <w:p w14:paraId="60F93D05" w14:textId="77777777" w:rsidR="00924035" w:rsidRDefault="00D12DDA">
      <w:pPr>
        <w:pStyle w:val="ListParagraph"/>
        <w:numPr>
          <w:ilvl w:val="2"/>
          <w:numId w:val="4"/>
        </w:numPr>
        <w:tabs>
          <w:tab w:val="left" w:pos="1351"/>
        </w:tabs>
        <w:spacing w:line="242" w:lineRule="auto"/>
        <w:ind w:right="1390" w:hanging="360"/>
        <w:jc w:val="both"/>
        <w:rPr>
          <w:sz w:val="24"/>
        </w:rPr>
      </w:pPr>
      <w:r>
        <w:rPr>
          <w:sz w:val="24"/>
        </w:rPr>
        <w:t>Peer-reviewed</w:t>
      </w:r>
      <w:r>
        <w:rPr>
          <w:spacing w:val="-14"/>
          <w:sz w:val="24"/>
        </w:rPr>
        <w:t xml:space="preserve"> </w:t>
      </w:r>
      <w:r>
        <w:rPr>
          <w:sz w:val="24"/>
        </w:rPr>
        <w:t>journal</w:t>
      </w:r>
      <w:r>
        <w:rPr>
          <w:spacing w:val="-10"/>
          <w:sz w:val="24"/>
        </w:rPr>
        <w:t xml:space="preserve"> </w:t>
      </w:r>
      <w:r>
        <w:rPr>
          <w:sz w:val="24"/>
        </w:rPr>
        <w:t>articles,</w:t>
      </w:r>
      <w:r>
        <w:rPr>
          <w:spacing w:val="-11"/>
          <w:sz w:val="24"/>
        </w:rPr>
        <w:t xml:space="preserve"> </w:t>
      </w:r>
      <w:r>
        <w:rPr>
          <w:sz w:val="24"/>
        </w:rPr>
        <w:t>as</w:t>
      </w:r>
      <w:r>
        <w:rPr>
          <w:spacing w:val="-4"/>
          <w:sz w:val="24"/>
        </w:rPr>
        <w:t xml:space="preserve"> </w:t>
      </w:r>
      <w:r>
        <w:rPr>
          <w:sz w:val="24"/>
        </w:rPr>
        <w:t>defined</w:t>
      </w:r>
      <w:r>
        <w:rPr>
          <w:spacing w:val="-6"/>
          <w:sz w:val="24"/>
        </w:rPr>
        <w:t xml:space="preserve"> </w:t>
      </w:r>
      <w:r>
        <w:rPr>
          <w:sz w:val="24"/>
        </w:rPr>
        <w:t>by</w:t>
      </w:r>
      <w:r>
        <w:rPr>
          <w:spacing w:val="-11"/>
          <w:sz w:val="24"/>
        </w:rPr>
        <w:t xml:space="preserve"> </w:t>
      </w:r>
      <w:r>
        <w:rPr>
          <w:sz w:val="24"/>
        </w:rPr>
        <w:t>AACSB</w:t>
      </w:r>
      <w:r>
        <w:rPr>
          <w:spacing w:val="-5"/>
          <w:sz w:val="24"/>
        </w:rPr>
        <w:t xml:space="preserve"> </w:t>
      </w:r>
      <w:r>
        <w:rPr>
          <w:sz w:val="24"/>
        </w:rPr>
        <w:t>International</w:t>
      </w:r>
      <w:r>
        <w:rPr>
          <w:spacing w:val="-15"/>
          <w:sz w:val="24"/>
        </w:rPr>
        <w:t xml:space="preserve"> </w:t>
      </w:r>
      <w:r>
        <w:rPr>
          <w:sz w:val="24"/>
        </w:rPr>
        <w:t>(The Association</w:t>
      </w:r>
      <w:r>
        <w:rPr>
          <w:spacing w:val="-8"/>
          <w:sz w:val="24"/>
        </w:rPr>
        <w:t xml:space="preserve"> </w:t>
      </w:r>
      <w:r>
        <w:rPr>
          <w:sz w:val="24"/>
        </w:rPr>
        <w:t>to</w:t>
      </w:r>
      <w:r>
        <w:rPr>
          <w:spacing w:val="-2"/>
          <w:sz w:val="24"/>
        </w:rPr>
        <w:t xml:space="preserve"> </w:t>
      </w:r>
      <w:r>
        <w:rPr>
          <w:sz w:val="24"/>
        </w:rPr>
        <w:t>Advance</w:t>
      </w:r>
      <w:r>
        <w:rPr>
          <w:spacing w:val="-9"/>
          <w:sz w:val="24"/>
        </w:rPr>
        <w:t xml:space="preserve"> </w:t>
      </w:r>
      <w:r>
        <w:rPr>
          <w:sz w:val="24"/>
        </w:rPr>
        <w:t>Collegiate</w:t>
      </w:r>
      <w:r>
        <w:rPr>
          <w:spacing w:val="-13"/>
          <w:sz w:val="24"/>
        </w:rPr>
        <w:t xml:space="preserve"> </w:t>
      </w:r>
      <w:r>
        <w:rPr>
          <w:sz w:val="24"/>
        </w:rPr>
        <w:t>Schools</w:t>
      </w:r>
      <w:r>
        <w:rPr>
          <w:spacing w:val="-7"/>
          <w:sz w:val="24"/>
        </w:rPr>
        <w:t xml:space="preserve"> </w:t>
      </w:r>
      <w:r>
        <w:rPr>
          <w:sz w:val="24"/>
        </w:rPr>
        <w:t>of</w:t>
      </w:r>
      <w:r>
        <w:rPr>
          <w:spacing w:val="-6"/>
          <w:sz w:val="24"/>
        </w:rPr>
        <w:t xml:space="preserve"> </w:t>
      </w:r>
      <w:r>
        <w:rPr>
          <w:sz w:val="24"/>
        </w:rPr>
        <w:t>Business),</w:t>
      </w:r>
      <w:r>
        <w:rPr>
          <w:spacing w:val="-6"/>
          <w:sz w:val="24"/>
        </w:rPr>
        <w:t xml:space="preserve"> </w:t>
      </w:r>
      <w:r>
        <w:rPr>
          <w:sz w:val="24"/>
        </w:rPr>
        <w:t>published</w:t>
      </w:r>
      <w:r>
        <w:rPr>
          <w:spacing w:val="-10"/>
          <w:sz w:val="24"/>
        </w:rPr>
        <w:t xml:space="preserve"> </w:t>
      </w:r>
      <w:r>
        <w:rPr>
          <w:sz w:val="24"/>
        </w:rPr>
        <w:t>or</w:t>
      </w:r>
      <w:r>
        <w:rPr>
          <w:spacing w:val="-5"/>
          <w:sz w:val="24"/>
        </w:rPr>
        <w:t xml:space="preserve"> </w:t>
      </w:r>
      <w:r>
        <w:rPr>
          <w:sz w:val="24"/>
        </w:rPr>
        <w:t>in press;</w:t>
      </w:r>
      <w:r>
        <w:rPr>
          <w:spacing w:val="-8"/>
          <w:sz w:val="24"/>
        </w:rPr>
        <w:t xml:space="preserve"> </w:t>
      </w:r>
      <w:r>
        <w:rPr>
          <w:sz w:val="24"/>
        </w:rPr>
        <w:t>and</w:t>
      </w:r>
    </w:p>
    <w:p w14:paraId="54A6D756" w14:textId="65CD4874" w:rsidR="00924035" w:rsidRDefault="00D12DDA" w:rsidP="2A759849">
      <w:pPr>
        <w:pStyle w:val="ListParagraph"/>
        <w:numPr>
          <w:ilvl w:val="2"/>
          <w:numId w:val="4"/>
        </w:numPr>
        <w:tabs>
          <w:tab w:val="left" w:pos="1351"/>
        </w:tabs>
        <w:spacing w:line="274" w:lineRule="exact"/>
        <w:ind w:hanging="360"/>
        <w:rPr>
          <w:sz w:val="24"/>
          <w:szCs w:val="24"/>
        </w:rPr>
      </w:pPr>
      <w:r w:rsidRPr="2A759849">
        <w:rPr>
          <w:sz w:val="24"/>
          <w:szCs w:val="24"/>
        </w:rPr>
        <w:t>Grants (all external funded grants in excess</w:t>
      </w:r>
      <w:r w:rsidRPr="2A759849">
        <w:rPr>
          <w:spacing w:val="1"/>
          <w:sz w:val="24"/>
          <w:szCs w:val="24"/>
        </w:rPr>
        <w:t xml:space="preserve"> </w:t>
      </w:r>
      <w:r w:rsidRPr="2A759849">
        <w:rPr>
          <w:sz w:val="24"/>
          <w:szCs w:val="24"/>
        </w:rPr>
        <w:t>of</w:t>
      </w:r>
    </w:p>
    <w:p w14:paraId="1F9FD503" w14:textId="48265BE8" w:rsidR="00924035" w:rsidRDefault="00D12DDA">
      <w:pPr>
        <w:pStyle w:val="BodyText"/>
        <w:spacing w:line="275" w:lineRule="exact"/>
        <w:ind w:left="1350"/>
      </w:pPr>
      <w:r>
        <w:t>$100,000).</w:t>
      </w:r>
    </w:p>
    <w:p w14:paraId="11B4988D" w14:textId="456DC5B7" w:rsidR="002939A6" w:rsidRDefault="002939A6" w:rsidP="002939A6">
      <w:pPr>
        <w:pStyle w:val="xxmsoplaintext"/>
        <w:shd w:val="clear" w:color="auto" w:fill="FFFFFF"/>
        <w:spacing w:before="0" w:beforeAutospacing="0" w:after="0" w:afterAutospacing="0"/>
        <w:rPr>
          <w:rFonts w:ascii="Calibri" w:hAnsi="Calibri" w:cs="Calibri"/>
          <w:color w:val="201F1E"/>
          <w:highlight w:val="yellow"/>
        </w:rPr>
      </w:pPr>
    </w:p>
    <w:p w14:paraId="1F46C6C3" w14:textId="7943F30A" w:rsidR="002939A6" w:rsidRDefault="002939A6" w:rsidP="002939A6">
      <w:pPr>
        <w:pStyle w:val="xxmsoplaintext"/>
        <w:shd w:val="clear" w:color="auto" w:fill="FFFFFF"/>
        <w:spacing w:before="0" w:beforeAutospacing="0" w:after="0" w:afterAutospacing="0"/>
        <w:rPr>
          <w:rFonts w:ascii="Calibri" w:hAnsi="Calibri" w:cs="Calibri"/>
          <w:color w:val="201F1E"/>
          <w:highlight w:val="yellow"/>
        </w:rPr>
      </w:pPr>
    </w:p>
    <w:p w14:paraId="3ECFBC6C" w14:textId="427C4364" w:rsidR="002939A6" w:rsidRDefault="002939A6" w:rsidP="002939A6">
      <w:pPr>
        <w:pStyle w:val="xxmsoplaintext"/>
        <w:shd w:val="clear" w:color="auto" w:fill="FFFFFF"/>
        <w:spacing w:before="0" w:beforeAutospacing="0" w:after="0" w:afterAutospacing="0"/>
        <w:rPr>
          <w:rFonts w:ascii="Calibri" w:hAnsi="Calibri" w:cs="Calibri"/>
          <w:color w:val="201F1E"/>
          <w:highlight w:val="yellow"/>
        </w:rPr>
      </w:pPr>
    </w:p>
    <w:p w14:paraId="34322A19" w14:textId="0385C199" w:rsidR="002939A6" w:rsidRDefault="002939A6" w:rsidP="002939A6">
      <w:pPr>
        <w:pStyle w:val="xxmsoplaintext"/>
        <w:shd w:val="clear" w:color="auto" w:fill="FFFFFF"/>
        <w:spacing w:before="0" w:beforeAutospacing="0" w:after="0" w:afterAutospacing="0"/>
        <w:rPr>
          <w:rFonts w:ascii="Calibri" w:hAnsi="Calibri" w:cs="Calibri"/>
          <w:color w:val="201F1E"/>
          <w:highlight w:val="yellow"/>
        </w:rPr>
      </w:pPr>
    </w:p>
    <w:p w14:paraId="3D60CD1E" w14:textId="45A9DD20" w:rsidR="002939A6" w:rsidRDefault="002939A6" w:rsidP="002939A6">
      <w:pPr>
        <w:pStyle w:val="xxmsoplaintext"/>
        <w:shd w:val="clear" w:color="auto" w:fill="FFFFFF"/>
        <w:spacing w:before="0" w:beforeAutospacing="0" w:after="0" w:afterAutospacing="0"/>
        <w:rPr>
          <w:rFonts w:ascii="Calibri" w:hAnsi="Calibri" w:cs="Calibri"/>
          <w:color w:val="201F1E"/>
          <w:highlight w:val="yellow"/>
        </w:rPr>
      </w:pPr>
    </w:p>
    <w:p w14:paraId="02A0B1B2" w14:textId="77777777" w:rsidR="002939A6" w:rsidRPr="002939A6" w:rsidRDefault="002939A6">
      <w:pPr>
        <w:pStyle w:val="BodyText"/>
        <w:spacing w:line="275" w:lineRule="exact"/>
        <w:ind w:left="1350"/>
        <w:rPr>
          <w:b/>
          <w:bCs/>
        </w:rPr>
      </w:pPr>
    </w:p>
    <w:p w14:paraId="633303B2" w14:textId="0F6170B9" w:rsidR="00924035" w:rsidRPr="008C046F" w:rsidRDefault="00D12DDA" w:rsidP="008C046F">
      <w:pPr>
        <w:pStyle w:val="ListParagraph"/>
        <w:numPr>
          <w:ilvl w:val="2"/>
          <w:numId w:val="4"/>
        </w:numPr>
        <w:tabs>
          <w:tab w:val="left" w:pos="1351"/>
        </w:tabs>
        <w:spacing w:line="274" w:lineRule="exact"/>
        <w:ind w:hanging="360"/>
        <w:rPr>
          <w:sz w:val="24"/>
          <w:szCs w:val="24"/>
        </w:rPr>
      </w:pPr>
      <w:r w:rsidRPr="008C046F">
        <w:rPr>
          <w:sz w:val="24"/>
          <w:szCs w:val="24"/>
        </w:rPr>
        <w:t>Other intellectual contributions, including, for example, scholarly books, non- peer-reviewed journal articles, book chapters, published book reviews, funded research grants (external to the college), scholarly monographs, textbooks,</w:t>
      </w:r>
      <w:r w:rsidR="008C046F">
        <w:rPr>
          <w:sz w:val="24"/>
          <w:szCs w:val="24"/>
        </w:rPr>
        <w:t xml:space="preserve"> </w:t>
      </w:r>
      <w:r w:rsidRPr="008C046F">
        <w:rPr>
          <w:sz w:val="24"/>
          <w:szCs w:val="24"/>
        </w:rPr>
        <w:t>peer-reviewed proceedings, peer-reviewed case publications with instructional materials (not in peer-reviewed journals), study guides, peer-reviewed paper presentations, invited presentations, instructional software, publicly available material describing the design and implementation of new curricula or courses, technical reports related to funded projects, publicly available research working papers,</w:t>
      </w:r>
      <w:r w:rsidR="00CC3F6D" w:rsidRPr="008C046F">
        <w:rPr>
          <w:sz w:val="24"/>
          <w:szCs w:val="24"/>
        </w:rPr>
        <w:t xml:space="preserve"> unfunded grants,</w:t>
      </w:r>
      <w:r w:rsidRPr="008C046F">
        <w:rPr>
          <w:sz w:val="24"/>
          <w:szCs w:val="24"/>
        </w:rPr>
        <w:t xml:space="preserve"> issued patents, and documented works in progress.</w:t>
      </w:r>
    </w:p>
    <w:p w14:paraId="3721ACB7" w14:textId="77777777" w:rsidR="00924035" w:rsidRDefault="00924035">
      <w:pPr>
        <w:pStyle w:val="BodyText"/>
        <w:spacing w:before="7"/>
      </w:pPr>
    </w:p>
    <w:p w14:paraId="21EBB549" w14:textId="77777777" w:rsidR="00924035" w:rsidRDefault="00D12DDA">
      <w:pPr>
        <w:pStyle w:val="ListParagraph"/>
        <w:numPr>
          <w:ilvl w:val="1"/>
          <w:numId w:val="4"/>
        </w:numPr>
        <w:tabs>
          <w:tab w:val="left" w:pos="840"/>
        </w:tabs>
        <w:spacing w:before="1"/>
        <w:rPr>
          <w:sz w:val="24"/>
        </w:rPr>
      </w:pPr>
      <w:r>
        <w:rPr>
          <w:sz w:val="24"/>
        </w:rPr>
        <w:t>Research</w:t>
      </w:r>
      <w:r>
        <w:rPr>
          <w:spacing w:val="-11"/>
          <w:sz w:val="24"/>
        </w:rPr>
        <w:t xml:space="preserve"> </w:t>
      </w:r>
      <w:r>
        <w:rPr>
          <w:sz w:val="24"/>
        </w:rPr>
        <w:t>Criteria</w:t>
      </w:r>
      <w:r>
        <w:rPr>
          <w:spacing w:val="-8"/>
          <w:sz w:val="24"/>
        </w:rPr>
        <w:t xml:space="preserve"> </w:t>
      </w:r>
      <w:r>
        <w:rPr>
          <w:sz w:val="24"/>
        </w:rPr>
        <w:t>for</w:t>
      </w:r>
      <w:r>
        <w:rPr>
          <w:spacing w:val="-1"/>
          <w:sz w:val="24"/>
        </w:rPr>
        <w:t xml:space="preserve"> </w:t>
      </w:r>
      <w:r>
        <w:rPr>
          <w:sz w:val="24"/>
        </w:rPr>
        <w:t>Tenure</w:t>
      </w:r>
      <w:r>
        <w:rPr>
          <w:spacing w:val="-9"/>
          <w:sz w:val="24"/>
        </w:rPr>
        <w:t xml:space="preserve"> </w:t>
      </w:r>
      <w:r>
        <w:rPr>
          <w:sz w:val="24"/>
        </w:rPr>
        <w:t>and</w:t>
      </w:r>
      <w:r>
        <w:rPr>
          <w:spacing w:val="-3"/>
          <w:sz w:val="24"/>
        </w:rPr>
        <w:t xml:space="preserve"> </w:t>
      </w:r>
      <w:r>
        <w:rPr>
          <w:sz w:val="24"/>
        </w:rPr>
        <w:t>Promotion</w:t>
      </w:r>
      <w:r>
        <w:rPr>
          <w:spacing w:val="-10"/>
          <w:sz w:val="24"/>
        </w:rPr>
        <w:t xml:space="preserve"> </w:t>
      </w:r>
      <w:r>
        <w:rPr>
          <w:sz w:val="24"/>
        </w:rPr>
        <w:t>to</w:t>
      </w:r>
      <w:r>
        <w:rPr>
          <w:spacing w:val="-5"/>
          <w:sz w:val="24"/>
        </w:rPr>
        <w:t xml:space="preserve"> </w:t>
      </w:r>
      <w:r>
        <w:rPr>
          <w:sz w:val="24"/>
        </w:rPr>
        <w:t>the</w:t>
      </w:r>
      <w:r>
        <w:rPr>
          <w:spacing w:val="-8"/>
          <w:sz w:val="24"/>
        </w:rPr>
        <w:t xml:space="preserve"> </w:t>
      </w:r>
      <w:r>
        <w:rPr>
          <w:sz w:val="24"/>
        </w:rPr>
        <w:t>Rank</w:t>
      </w:r>
      <w:r>
        <w:rPr>
          <w:spacing w:val="-5"/>
          <w:sz w:val="24"/>
        </w:rPr>
        <w:t xml:space="preserve"> </w:t>
      </w:r>
      <w:r>
        <w:rPr>
          <w:sz w:val="24"/>
        </w:rPr>
        <w:t>of</w:t>
      </w:r>
      <w:r>
        <w:rPr>
          <w:spacing w:val="-4"/>
          <w:sz w:val="24"/>
        </w:rPr>
        <w:t xml:space="preserve"> </w:t>
      </w:r>
      <w:r>
        <w:rPr>
          <w:sz w:val="24"/>
        </w:rPr>
        <w:t>Associate</w:t>
      </w:r>
      <w:r>
        <w:rPr>
          <w:spacing w:val="-13"/>
          <w:sz w:val="24"/>
        </w:rPr>
        <w:t xml:space="preserve"> </w:t>
      </w:r>
      <w:r>
        <w:rPr>
          <w:sz w:val="24"/>
        </w:rPr>
        <w:t>Professor</w:t>
      </w:r>
    </w:p>
    <w:p w14:paraId="6A966BF6" w14:textId="77777777" w:rsidR="00924035" w:rsidRDefault="00924035">
      <w:pPr>
        <w:pStyle w:val="BodyText"/>
        <w:spacing w:before="11"/>
        <w:rPr>
          <w:sz w:val="23"/>
        </w:rPr>
      </w:pPr>
    </w:p>
    <w:p w14:paraId="27B8B048" w14:textId="49BFF058" w:rsidR="00924035" w:rsidRDefault="00D12DDA" w:rsidP="02540C92">
      <w:pPr>
        <w:pStyle w:val="ListParagraph"/>
        <w:numPr>
          <w:ilvl w:val="2"/>
          <w:numId w:val="4"/>
        </w:numPr>
        <w:tabs>
          <w:tab w:val="left" w:pos="1351"/>
        </w:tabs>
        <w:ind w:right="682" w:hanging="360"/>
        <w:rPr>
          <w:sz w:val="24"/>
          <w:szCs w:val="24"/>
        </w:rPr>
      </w:pPr>
      <w:r w:rsidRPr="02540C92">
        <w:rPr>
          <w:sz w:val="24"/>
          <w:szCs w:val="24"/>
        </w:rPr>
        <w:t xml:space="preserve">Given that tenure and promotion decisions involve judgments, a potentially successful candidate is expected to have a sustained record in research with a minimum </w:t>
      </w:r>
      <w:r w:rsidRPr="02540C92">
        <w:rPr>
          <w:color w:val="001F5F"/>
          <w:sz w:val="24"/>
          <w:szCs w:val="24"/>
        </w:rPr>
        <w:t xml:space="preserve">of </w:t>
      </w:r>
      <w:r w:rsidRPr="02540C92">
        <w:rPr>
          <w:sz w:val="24"/>
          <w:szCs w:val="24"/>
        </w:rPr>
        <w:t xml:space="preserve">five peer-reviewed journal articles in addition to other intellectual contributions. </w:t>
      </w:r>
      <w:r w:rsidRPr="50D0D4AA">
        <w:rPr>
          <w:sz w:val="24"/>
          <w:szCs w:val="24"/>
        </w:rPr>
        <w:t>In cases where a candidate has a</w:t>
      </w:r>
      <w:r w:rsidRPr="02540C92">
        <w:rPr>
          <w:sz w:val="24"/>
          <w:szCs w:val="24"/>
        </w:rPr>
        <w:t>n extremely high-impact peer reviewed journal publication</w:t>
      </w:r>
      <w:r w:rsidR="008C046F">
        <w:rPr>
          <w:sz w:val="24"/>
          <w:szCs w:val="24"/>
        </w:rPr>
        <w:t xml:space="preserve"> </w:t>
      </w:r>
      <w:r w:rsidR="00754577">
        <w:rPr>
          <w:sz w:val="24"/>
          <w:szCs w:val="24"/>
        </w:rPr>
        <w:t xml:space="preserve">the publication </w:t>
      </w:r>
      <w:r w:rsidRPr="02540C92">
        <w:rPr>
          <w:sz w:val="24"/>
          <w:szCs w:val="24"/>
        </w:rPr>
        <w:t xml:space="preserve">may count as two peer-reviewed journal articles. </w:t>
      </w:r>
      <w:r w:rsidR="33157BF1" w:rsidRPr="02540C92">
        <w:rPr>
          <w:sz w:val="24"/>
          <w:szCs w:val="24"/>
        </w:rPr>
        <w:t>In such</w:t>
      </w:r>
      <w:r w:rsidRPr="02540C92">
        <w:rPr>
          <w:sz w:val="24"/>
          <w:szCs w:val="24"/>
        </w:rPr>
        <w:t xml:space="preserve"> cases, the judgment of the Dean (with input from the department chair and personnel committee) will determine whether a given article counts for multiple publications for an individual candidate.</w:t>
      </w:r>
    </w:p>
    <w:p w14:paraId="734F93EB" w14:textId="77777777" w:rsidR="00924035" w:rsidRDefault="00924035">
      <w:pPr>
        <w:pStyle w:val="BodyText"/>
        <w:spacing w:before="9"/>
        <w:rPr>
          <w:sz w:val="27"/>
        </w:rPr>
      </w:pPr>
    </w:p>
    <w:p w14:paraId="4EEA8F70" w14:textId="7EC05603" w:rsidR="00924035" w:rsidRDefault="00D12DDA" w:rsidP="2A759849">
      <w:pPr>
        <w:pStyle w:val="ListParagraph"/>
        <w:numPr>
          <w:ilvl w:val="2"/>
          <w:numId w:val="4"/>
        </w:numPr>
        <w:tabs>
          <w:tab w:val="left" w:pos="1351"/>
        </w:tabs>
        <w:spacing w:before="1"/>
        <w:ind w:right="638" w:hanging="360"/>
        <w:rPr>
          <w:sz w:val="24"/>
          <w:szCs w:val="24"/>
        </w:rPr>
      </w:pPr>
      <w:r w:rsidRPr="2A759849">
        <w:rPr>
          <w:sz w:val="24"/>
          <w:szCs w:val="24"/>
        </w:rPr>
        <w:t xml:space="preserve">Other intellectual contributions do not substitute for peer-reviewed journal articles. In limited cases, a large, funded external research grant may count as a peer-reviewed journal article. </w:t>
      </w:r>
      <w:r w:rsidR="40740287" w:rsidRPr="2A759849">
        <w:rPr>
          <w:sz w:val="24"/>
          <w:szCs w:val="24"/>
        </w:rPr>
        <w:t>In such</w:t>
      </w:r>
      <w:r w:rsidRPr="2A759849">
        <w:rPr>
          <w:sz w:val="24"/>
          <w:szCs w:val="24"/>
        </w:rPr>
        <w:t xml:space="preserve"> cases, the judgment of the Dean (with input from the department chair and personnel committee) will determine whether a grant may substitute for an individual candidate. Although some research may be learning and pedagogical, a significant portion of a candidate’s research must </w:t>
      </w:r>
      <w:r w:rsidR="009C0FA6" w:rsidRPr="50D0D4AA">
        <w:rPr>
          <w:sz w:val="24"/>
          <w:szCs w:val="24"/>
        </w:rPr>
        <w:t xml:space="preserve">consist of </w:t>
      </w:r>
      <w:r w:rsidRPr="2A759849">
        <w:rPr>
          <w:sz w:val="24"/>
          <w:szCs w:val="24"/>
        </w:rPr>
        <w:t>contributions to practice</w:t>
      </w:r>
      <w:r w:rsidRPr="2A759849">
        <w:rPr>
          <w:spacing w:val="-12"/>
          <w:sz w:val="24"/>
          <w:szCs w:val="24"/>
        </w:rPr>
        <w:t xml:space="preserve"> </w:t>
      </w:r>
      <w:r w:rsidRPr="2A759849">
        <w:rPr>
          <w:sz w:val="24"/>
          <w:szCs w:val="24"/>
        </w:rPr>
        <w:t>or discipline</w:t>
      </w:r>
      <w:r w:rsidRPr="2A759849">
        <w:rPr>
          <w:b/>
          <w:bCs/>
          <w:sz w:val="24"/>
          <w:szCs w:val="24"/>
        </w:rPr>
        <w:t>-</w:t>
      </w:r>
      <w:r w:rsidRPr="2A759849">
        <w:rPr>
          <w:sz w:val="24"/>
          <w:szCs w:val="24"/>
        </w:rPr>
        <w:t xml:space="preserve">based scholarship. </w:t>
      </w:r>
      <w:r w:rsidRPr="2A759849">
        <w:rPr>
          <w:spacing w:val="-3"/>
          <w:sz w:val="24"/>
          <w:szCs w:val="24"/>
        </w:rPr>
        <w:t xml:space="preserve">It </w:t>
      </w:r>
      <w:r w:rsidRPr="2A759849">
        <w:rPr>
          <w:sz w:val="24"/>
          <w:szCs w:val="24"/>
        </w:rPr>
        <w:t>is the responsibility of the candidate to clearly establish the quality of his or her publication record. Evidence of quality may include, but is not limited to, publication citation rates, measures of journal quality, h-index, and mentions in the popular</w:t>
      </w:r>
      <w:r w:rsidRPr="2A759849">
        <w:rPr>
          <w:spacing w:val="-4"/>
          <w:sz w:val="24"/>
          <w:szCs w:val="24"/>
        </w:rPr>
        <w:t xml:space="preserve"> </w:t>
      </w:r>
      <w:r w:rsidRPr="2A759849">
        <w:rPr>
          <w:sz w:val="24"/>
          <w:szCs w:val="24"/>
        </w:rPr>
        <w:t>press.</w:t>
      </w:r>
    </w:p>
    <w:p w14:paraId="178D9947" w14:textId="77777777" w:rsidR="00924035" w:rsidRDefault="00924035">
      <w:pPr>
        <w:pStyle w:val="BodyText"/>
      </w:pPr>
    </w:p>
    <w:p w14:paraId="2E3DE740" w14:textId="77777777" w:rsidR="00924035" w:rsidRDefault="00D12DDA">
      <w:pPr>
        <w:pStyle w:val="ListParagraph"/>
        <w:numPr>
          <w:ilvl w:val="2"/>
          <w:numId w:val="4"/>
        </w:numPr>
        <w:tabs>
          <w:tab w:val="left" w:pos="1351"/>
        </w:tabs>
        <w:ind w:right="727" w:hanging="360"/>
        <w:rPr>
          <w:sz w:val="24"/>
        </w:rPr>
      </w:pPr>
      <w:r>
        <w:rPr>
          <w:sz w:val="24"/>
        </w:rPr>
        <w:t>A candidate hired with previous experience or research productivity must have the same number of intellectual contributions, including peer-reviewed journal articles, over the course of his or her career as any other candidate. In addition, there must be evidence of research productivity from the time of hire at Texas State.</w:t>
      </w:r>
    </w:p>
    <w:p w14:paraId="17DD4D68" w14:textId="77777777" w:rsidR="00924035" w:rsidRDefault="00924035">
      <w:pPr>
        <w:pStyle w:val="BodyText"/>
        <w:spacing w:before="3"/>
      </w:pPr>
    </w:p>
    <w:p w14:paraId="0541E0A4" w14:textId="6F11AE89" w:rsidR="00924035" w:rsidRDefault="00D12DDA">
      <w:pPr>
        <w:pStyle w:val="BodyText"/>
        <w:spacing w:before="4"/>
      </w:pPr>
      <w:r>
        <w:t>Candidates for associate professor shall have an external evaluation of their scholarly activity portfolio</w:t>
      </w:r>
      <w:r w:rsidR="009C0FA6">
        <w:t>.  CBAPPS 5.08 External Review Policy provides the process and guidelines relative to obtaining the external reviews</w:t>
      </w:r>
      <w:r>
        <w:t xml:space="preserve">. </w:t>
      </w:r>
    </w:p>
    <w:p w14:paraId="1461A759" w14:textId="77777777" w:rsidR="006F742C" w:rsidRDefault="006F742C">
      <w:pPr>
        <w:pStyle w:val="BodyText"/>
        <w:spacing w:before="4"/>
        <w:rPr>
          <w:sz w:val="23"/>
        </w:rPr>
      </w:pPr>
    </w:p>
    <w:p w14:paraId="4B539838" w14:textId="77777777" w:rsidR="00924035" w:rsidRDefault="00D12DDA">
      <w:pPr>
        <w:pStyle w:val="ListParagraph"/>
        <w:numPr>
          <w:ilvl w:val="1"/>
          <w:numId w:val="4"/>
        </w:numPr>
        <w:tabs>
          <w:tab w:val="left" w:pos="840"/>
        </w:tabs>
        <w:rPr>
          <w:sz w:val="24"/>
        </w:rPr>
      </w:pPr>
      <w:r>
        <w:rPr>
          <w:sz w:val="24"/>
        </w:rPr>
        <w:lastRenderedPageBreak/>
        <w:t>Research Criteria for Promotion to the Rank of</w:t>
      </w:r>
      <w:r>
        <w:rPr>
          <w:spacing w:val="-29"/>
          <w:sz w:val="24"/>
        </w:rPr>
        <w:t xml:space="preserve"> </w:t>
      </w:r>
      <w:r>
        <w:rPr>
          <w:sz w:val="24"/>
        </w:rPr>
        <w:t>Professor</w:t>
      </w:r>
    </w:p>
    <w:p w14:paraId="61036F5D" w14:textId="77777777" w:rsidR="00924035" w:rsidRDefault="00924035">
      <w:pPr>
        <w:pStyle w:val="BodyText"/>
        <w:spacing w:before="9"/>
        <w:rPr>
          <w:sz w:val="23"/>
        </w:rPr>
      </w:pPr>
    </w:p>
    <w:p w14:paraId="5BD42683" w14:textId="54F41AAB" w:rsidR="00924035" w:rsidRDefault="00D12DDA" w:rsidP="33048F6F">
      <w:pPr>
        <w:pStyle w:val="ListParagraph"/>
        <w:numPr>
          <w:ilvl w:val="2"/>
          <w:numId w:val="4"/>
        </w:numPr>
        <w:tabs>
          <w:tab w:val="left" w:pos="1351"/>
        </w:tabs>
        <w:ind w:right="657" w:hanging="360"/>
        <w:rPr>
          <w:sz w:val="24"/>
          <w:szCs w:val="24"/>
        </w:rPr>
      </w:pPr>
      <w:r w:rsidRPr="33048F6F">
        <w:rPr>
          <w:sz w:val="24"/>
          <w:szCs w:val="24"/>
        </w:rPr>
        <w:t>Given that tenure and promotion decisions involve judgments, a potentially successful candidate is expected to have a strong and sustained record in research with a minimum of six peer- reviewed journal articles in addition to other intellectual contributions since promotion to Associate Professor. In</w:t>
      </w:r>
      <w:r w:rsidRPr="33048F6F">
        <w:rPr>
          <w:spacing w:val="-12"/>
          <w:sz w:val="24"/>
          <w:szCs w:val="24"/>
        </w:rPr>
        <w:t xml:space="preserve"> </w:t>
      </w:r>
      <w:r w:rsidRPr="33048F6F">
        <w:rPr>
          <w:sz w:val="24"/>
          <w:szCs w:val="24"/>
        </w:rPr>
        <w:t xml:space="preserve">cases where a candidate has an extremely high-impact peer reviewed journal publication, said article may count as two peer-reviewed journal articles. As in all tenure and promotion cases, the judgment of the Dean (with input from the department chair and personnel committee) will determine whether a given article counts for multiple publications for an individual candidate. Other intellectual contributions do not substitute for peer-reviewed journal articles. </w:t>
      </w:r>
      <w:r w:rsidRPr="33048F6F">
        <w:rPr>
          <w:spacing w:val="-3"/>
          <w:sz w:val="24"/>
          <w:szCs w:val="24"/>
        </w:rPr>
        <w:t xml:space="preserve">In </w:t>
      </w:r>
      <w:r w:rsidRPr="33048F6F">
        <w:rPr>
          <w:sz w:val="24"/>
          <w:szCs w:val="24"/>
        </w:rPr>
        <w:t xml:space="preserve">limited cases, a large, funded external research grant may count as a peer- reviewed journal article. As in all tenure and promotion cases, the judgment of the </w:t>
      </w:r>
      <w:r w:rsidR="00891208" w:rsidRPr="50D0D4AA">
        <w:rPr>
          <w:sz w:val="24"/>
          <w:szCs w:val="24"/>
        </w:rPr>
        <w:t>d</w:t>
      </w:r>
      <w:r w:rsidRPr="33048F6F">
        <w:rPr>
          <w:sz w:val="24"/>
          <w:szCs w:val="24"/>
        </w:rPr>
        <w:t>ean (with input from the department chair and personnel committee) will determine whether a grant may substitute for an individual candidate. There must be evidence of a stream of research. Although some research may</w:t>
      </w:r>
      <w:r w:rsidRPr="33048F6F">
        <w:rPr>
          <w:spacing w:val="-11"/>
          <w:sz w:val="24"/>
          <w:szCs w:val="24"/>
        </w:rPr>
        <w:t xml:space="preserve"> </w:t>
      </w:r>
      <w:r w:rsidRPr="33048F6F">
        <w:rPr>
          <w:sz w:val="24"/>
          <w:szCs w:val="24"/>
        </w:rPr>
        <w:t>be</w:t>
      </w:r>
    </w:p>
    <w:p w14:paraId="74D666B9" w14:textId="33AFE418" w:rsidR="00924035" w:rsidRDefault="00D12DDA">
      <w:pPr>
        <w:pStyle w:val="BodyText"/>
        <w:spacing w:before="2"/>
        <w:ind w:left="1350" w:right="572"/>
      </w:pPr>
      <w:r>
        <w:t xml:space="preserve">learning and pedagogical, a significant portion of a candidate’s research must </w:t>
      </w:r>
      <w:r w:rsidR="00891208">
        <w:t xml:space="preserve">consist of </w:t>
      </w:r>
      <w:r>
        <w:t>contributions to practice or discipline</w:t>
      </w:r>
      <w:r>
        <w:rPr>
          <w:b/>
        </w:rPr>
        <w:t>-</w:t>
      </w:r>
      <w:r>
        <w:t>based scholarship.</w:t>
      </w:r>
    </w:p>
    <w:p w14:paraId="602FC011" w14:textId="77777777" w:rsidR="00924035" w:rsidRDefault="00924035">
      <w:pPr>
        <w:pStyle w:val="BodyText"/>
      </w:pPr>
    </w:p>
    <w:p w14:paraId="22E82591" w14:textId="77777777" w:rsidR="00924035" w:rsidRDefault="00D12DDA">
      <w:pPr>
        <w:pStyle w:val="ListParagraph"/>
        <w:numPr>
          <w:ilvl w:val="2"/>
          <w:numId w:val="4"/>
        </w:numPr>
        <w:tabs>
          <w:tab w:val="left" w:pos="1351"/>
        </w:tabs>
        <w:ind w:right="588" w:hanging="360"/>
        <w:rPr>
          <w:sz w:val="24"/>
        </w:rPr>
      </w:pPr>
      <w:r>
        <w:rPr>
          <w:sz w:val="24"/>
        </w:rPr>
        <w:t>Evaluation of all intellectual contributions involves a judgment about quality and impact as well as quantity. It is the responsibility of the candidate to clearly establish the quality and impact of his or her publication record. Evidence of quality and impact may include, but is not limited to, publication citation rates, measures of journal quality, h-index, and references in the popular press. A candidate hired with previous experience must have the same number of intellectual contributions, including articles in peer-reviewed journals, since promotion to Associate Professor as any other candidate. In addition, there must be evidence of continuing research productivity from the time of hire at Texas State.</w:t>
      </w:r>
    </w:p>
    <w:p w14:paraId="3EF5F9E7" w14:textId="77777777" w:rsidR="00924035" w:rsidRDefault="00924035">
      <w:pPr>
        <w:pStyle w:val="BodyText"/>
        <w:spacing w:before="10"/>
      </w:pPr>
    </w:p>
    <w:p w14:paraId="1D86517F" w14:textId="5776E532" w:rsidR="00924035" w:rsidRDefault="00D12DDA">
      <w:pPr>
        <w:pStyle w:val="BodyText"/>
        <w:spacing w:before="2"/>
        <w:rPr>
          <w:sz w:val="16"/>
        </w:rPr>
      </w:pPr>
      <w:r>
        <w:t>Candidates for professor shall have an external evaluation of their scholarly activity portfolio.</w:t>
      </w:r>
      <w:r w:rsidR="00891208">
        <w:t xml:space="preserve">  CBAPPS 5.08 External Review Policy provides the process and guidelines relative to obtaining the external reviews </w:t>
      </w:r>
    </w:p>
    <w:p w14:paraId="44F1319B" w14:textId="77777777" w:rsidR="00924035" w:rsidRDefault="00D12DDA">
      <w:pPr>
        <w:pStyle w:val="ListParagraph"/>
        <w:numPr>
          <w:ilvl w:val="0"/>
          <w:numId w:val="4"/>
        </w:numPr>
        <w:tabs>
          <w:tab w:val="left" w:pos="538"/>
        </w:tabs>
        <w:spacing w:before="90"/>
        <w:ind w:left="537" w:hanging="418"/>
        <w:rPr>
          <w:sz w:val="24"/>
        </w:rPr>
      </w:pPr>
      <w:r>
        <w:rPr>
          <w:sz w:val="24"/>
        </w:rPr>
        <w:t>Service</w:t>
      </w:r>
    </w:p>
    <w:p w14:paraId="7408D12F" w14:textId="77777777" w:rsidR="00924035" w:rsidRDefault="00924035">
      <w:pPr>
        <w:pStyle w:val="BodyText"/>
      </w:pPr>
    </w:p>
    <w:p w14:paraId="114DFC07" w14:textId="07439DFD" w:rsidR="00924035" w:rsidRDefault="00D12DDA" w:rsidP="2A759849">
      <w:pPr>
        <w:pStyle w:val="ListParagraph"/>
        <w:numPr>
          <w:ilvl w:val="1"/>
          <w:numId w:val="4"/>
        </w:numPr>
        <w:tabs>
          <w:tab w:val="left" w:pos="840"/>
        </w:tabs>
        <w:spacing w:line="242" w:lineRule="auto"/>
        <w:ind w:right="714"/>
        <w:rPr>
          <w:sz w:val="24"/>
          <w:szCs w:val="24"/>
        </w:rPr>
      </w:pPr>
      <w:r w:rsidRPr="2A759849">
        <w:rPr>
          <w:sz w:val="24"/>
          <w:szCs w:val="24"/>
        </w:rPr>
        <w:t xml:space="preserve">A candidate is required to contribute to the McCoy College of </w:t>
      </w:r>
      <w:proofErr w:type="gramStart"/>
      <w:r w:rsidRPr="2A759849">
        <w:rPr>
          <w:sz w:val="24"/>
          <w:szCs w:val="24"/>
        </w:rPr>
        <w:t>Business  mission</w:t>
      </w:r>
      <w:proofErr w:type="gramEnd"/>
      <w:r w:rsidRPr="2A759849">
        <w:rPr>
          <w:sz w:val="24"/>
          <w:szCs w:val="24"/>
        </w:rPr>
        <w:t xml:space="preserve"> by engaging in service. Evidence of a strong commitment</w:t>
      </w:r>
      <w:r w:rsidRPr="2A759849">
        <w:rPr>
          <w:spacing w:val="-15"/>
          <w:sz w:val="24"/>
          <w:szCs w:val="24"/>
        </w:rPr>
        <w:t xml:space="preserve"> </w:t>
      </w:r>
      <w:r w:rsidRPr="2A759849">
        <w:rPr>
          <w:sz w:val="24"/>
          <w:szCs w:val="24"/>
        </w:rPr>
        <w:t>to service may</w:t>
      </w:r>
      <w:r w:rsidRPr="2A759849">
        <w:rPr>
          <w:spacing w:val="-6"/>
          <w:sz w:val="24"/>
          <w:szCs w:val="24"/>
        </w:rPr>
        <w:t xml:space="preserve"> </w:t>
      </w:r>
      <w:r w:rsidRPr="2A759849">
        <w:rPr>
          <w:sz w:val="24"/>
          <w:szCs w:val="24"/>
        </w:rPr>
        <w:t>include:</w:t>
      </w:r>
    </w:p>
    <w:p w14:paraId="77CA4712" w14:textId="77777777" w:rsidR="00924035" w:rsidRDefault="00924035">
      <w:pPr>
        <w:pStyle w:val="BodyText"/>
        <w:spacing w:before="6"/>
        <w:rPr>
          <w:sz w:val="23"/>
        </w:rPr>
      </w:pPr>
    </w:p>
    <w:p w14:paraId="7ABE6F64" w14:textId="77777777" w:rsidR="0080708E" w:rsidRDefault="0080708E" w:rsidP="0080708E">
      <w:pPr>
        <w:pStyle w:val="ListParagraph"/>
        <w:numPr>
          <w:ilvl w:val="0"/>
          <w:numId w:val="3"/>
        </w:numPr>
        <w:tabs>
          <w:tab w:val="left" w:pos="1351"/>
        </w:tabs>
        <w:ind w:hanging="451"/>
        <w:rPr>
          <w:sz w:val="24"/>
          <w:szCs w:val="24"/>
        </w:rPr>
      </w:pPr>
      <w:r w:rsidRPr="2A759849">
        <w:rPr>
          <w:sz w:val="24"/>
          <w:szCs w:val="24"/>
        </w:rPr>
        <w:t>Chairing University, College, or Department committees; and</w:t>
      </w:r>
    </w:p>
    <w:p w14:paraId="76C44111" w14:textId="77777777" w:rsidR="0080708E" w:rsidRDefault="0080708E" w:rsidP="0080708E">
      <w:pPr>
        <w:pStyle w:val="ListParagraph"/>
        <w:numPr>
          <w:ilvl w:val="0"/>
          <w:numId w:val="3"/>
        </w:numPr>
        <w:tabs>
          <w:tab w:val="left" w:pos="1350"/>
          <w:tab w:val="left" w:pos="1351"/>
        </w:tabs>
        <w:ind w:hanging="451"/>
        <w:rPr>
          <w:sz w:val="24"/>
        </w:rPr>
      </w:pPr>
      <w:r>
        <w:rPr>
          <w:sz w:val="24"/>
        </w:rPr>
        <w:t>Administrative</w:t>
      </w:r>
      <w:r>
        <w:rPr>
          <w:spacing w:val="-1"/>
          <w:sz w:val="24"/>
        </w:rPr>
        <w:t xml:space="preserve"> </w:t>
      </w:r>
      <w:r>
        <w:rPr>
          <w:sz w:val="24"/>
        </w:rPr>
        <w:t>activities.</w:t>
      </w:r>
    </w:p>
    <w:p w14:paraId="26157607" w14:textId="77777777" w:rsidR="00924035" w:rsidRDefault="00D12DDA">
      <w:pPr>
        <w:pStyle w:val="ListParagraph"/>
        <w:numPr>
          <w:ilvl w:val="0"/>
          <w:numId w:val="3"/>
        </w:numPr>
        <w:tabs>
          <w:tab w:val="left" w:pos="1350"/>
          <w:tab w:val="left" w:pos="1351"/>
        </w:tabs>
        <w:ind w:hanging="451"/>
        <w:rPr>
          <w:sz w:val="24"/>
        </w:rPr>
      </w:pPr>
      <w:r>
        <w:rPr>
          <w:sz w:val="24"/>
        </w:rPr>
        <w:t>Serving on University, College, and/or Department committees;</w:t>
      </w:r>
    </w:p>
    <w:p w14:paraId="013399FE" w14:textId="77777777" w:rsidR="0080708E" w:rsidRDefault="0080708E" w:rsidP="0080708E">
      <w:pPr>
        <w:pStyle w:val="ListParagraph"/>
        <w:numPr>
          <w:ilvl w:val="0"/>
          <w:numId w:val="3"/>
        </w:numPr>
        <w:tabs>
          <w:tab w:val="left" w:pos="1350"/>
          <w:tab w:val="left" w:pos="1351"/>
        </w:tabs>
        <w:ind w:hanging="451"/>
        <w:rPr>
          <w:sz w:val="24"/>
        </w:rPr>
      </w:pPr>
      <w:r>
        <w:rPr>
          <w:sz w:val="24"/>
        </w:rPr>
        <w:t>Reviewing grant proposals;</w:t>
      </w:r>
    </w:p>
    <w:p w14:paraId="45341C3A" w14:textId="77777777" w:rsidR="0080708E" w:rsidRDefault="0080708E" w:rsidP="0080708E">
      <w:pPr>
        <w:pStyle w:val="ListParagraph"/>
        <w:numPr>
          <w:ilvl w:val="0"/>
          <w:numId w:val="3"/>
        </w:numPr>
        <w:tabs>
          <w:tab w:val="left" w:pos="1350"/>
          <w:tab w:val="left" w:pos="1351"/>
        </w:tabs>
        <w:ind w:hanging="451"/>
        <w:rPr>
          <w:sz w:val="24"/>
        </w:rPr>
      </w:pPr>
      <w:r>
        <w:rPr>
          <w:sz w:val="24"/>
        </w:rPr>
        <w:t>Reviewing manuscripts and serving on editorial review</w:t>
      </w:r>
      <w:r>
        <w:rPr>
          <w:spacing w:val="-3"/>
          <w:sz w:val="24"/>
        </w:rPr>
        <w:t xml:space="preserve"> </w:t>
      </w:r>
      <w:r>
        <w:rPr>
          <w:sz w:val="24"/>
        </w:rPr>
        <w:t>boards;</w:t>
      </w:r>
    </w:p>
    <w:p w14:paraId="205DA105" w14:textId="77777777" w:rsidR="00924035" w:rsidRDefault="00D12DDA">
      <w:pPr>
        <w:pStyle w:val="ListParagraph"/>
        <w:numPr>
          <w:ilvl w:val="0"/>
          <w:numId w:val="3"/>
        </w:numPr>
        <w:tabs>
          <w:tab w:val="left" w:pos="1350"/>
          <w:tab w:val="left" w:pos="1351"/>
        </w:tabs>
        <w:ind w:right="881" w:hanging="451"/>
        <w:rPr>
          <w:sz w:val="24"/>
        </w:rPr>
      </w:pPr>
      <w:r>
        <w:rPr>
          <w:sz w:val="24"/>
        </w:rPr>
        <w:t>Participating and/or leadership in national, regional, and/or local professional organizations;</w:t>
      </w:r>
    </w:p>
    <w:p w14:paraId="16BADB6E" w14:textId="77777777" w:rsidR="00924035" w:rsidRDefault="00D12DDA">
      <w:pPr>
        <w:pStyle w:val="ListParagraph"/>
        <w:numPr>
          <w:ilvl w:val="0"/>
          <w:numId w:val="3"/>
        </w:numPr>
        <w:tabs>
          <w:tab w:val="left" w:pos="1350"/>
          <w:tab w:val="left" w:pos="1351"/>
        </w:tabs>
        <w:ind w:hanging="451"/>
        <w:rPr>
          <w:sz w:val="24"/>
        </w:rPr>
      </w:pPr>
      <w:r>
        <w:rPr>
          <w:sz w:val="24"/>
        </w:rPr>
        <w:t>Serving as faculty advisor to student</w:t>
      </w:r>
      <w:r>
        <w:rPr>
          <w:spacing w:val="-5"/>
          <w:sz w:val="24"/>
        </w:rPr>
        <w:t xml:space="preserve"> </w:t>
      </w:r>
      <w:r>
        <w:rPr>
          <w:sz w:val="24"/>
        </w:rPr>
        <w:t>organizations;</w:t>
      </w:r>
    </w:p>
    <w:p w14:paraId="1E9E60F3" w14:textId="440DCBE6" w:rsidR="0080708E" w:rsidRDefault="0080708E" w:rsidP="0080708E">
      <w:pPr>
        <w:pStyle w:val="ListParagraph"/>
        <w:numPr>
          <w:ilvl w:val="0"/>
          <w:numId w:val="3"/>
        </w:numPr>
        <w:tabs>
          <w:tab w:val="left" w:pos="1350"/>
          <w:tab w:val="left" w:pos="1351"/>
        </w:tabs>
        <w:ind w:hanging="451"/>
        <w:rPr>
          <w:sz w:val="24"/>
        </w:rPr>
      </w:pPr>
      <w:r>
        <w:rPr>
          <w:sz w:val="24"/>
        </w:rPr>
        <w:t>Formally mentoring students or</w:t>
      </w:r>
      <w:r>
        <w:rPr>
          <w:spacing w:val="-8"/>
          <w:sz w:val="24"/>
        </w:rPr>
        <w:t xml:space="preserve"> </w:t>
      </w:r>
      <w:r>
        <w:rPr>
          <w:sz w:val="24"/>
        </w:rPr>
        <w:t>faculty; and</w:t>
      </w:r>
    </w:p>
    <w:p w14:paraId="1980C1D0" w14:textId="77777777" w:rsidR="00924035" w:rsidRDefault="00D12DDA" w:rsidP="2A759849">
      <w:pPr>
        <w:pStyle w:val="ListParagraph"/>
        <w:numPr>
          <w:ilvl w:val="0"/>
          <w:numId w:val="3"/>
        </w:numPr>
        <w:tabs>
          <w:tab w:val="left" w:pos="1350"/>
          <w:tab w:val="left" w:pos="1351"/>
        </w:tabs>
        <w:spacing w:before="1"/>
        <w:ind w:hanging="451"/>
        <w:rPr>
          <w:sz w:val="24"/>
          <w:szCs w:val="24"/>
        </w:rPr>
      </w:pPr>
      <w:r w:rsidRPr="2A759849">
        <w:rPr>
          <w:sz w:val="24"/>
          <w:szCs w:val="24"/>
        </w:rPr>
        <w:lastRenderedPageBreak/>
        <w:t>Community service, including pro bono consulting</w:t>
      </w:r>
      <w:r w:rsidRPr="2A759849">
        <w:rPr>
          <w:spacing w:val="-8"/>
          <w:sz w:val="24"/>
          <w:szCs w:val="24"/>
        </w:rPr>
        <w:t xml:space="preserve"> </w:t>
      </w:r>
      <w:r w:rsidRPr="2A759849">
        <w:rPr>
          <w:sz w:val="24"/>
          <w:szCs w:val="24"/>
        </w:rPr>
        <w:t>activities;</w:t>
      </w:r>
    </w:p>
    <w:p w14:paraId="7C0D1943" w14:textId="77777777" w:rsidR="00924035" w:rsidRDefault="00924035">
      <w:pPr>
        <w:pStyle w:val="BodyText"/>
        <w:spacing w:before="4"/>
        <w:rPr>
          <w:sz w:val="23"/>
        </w:rPr>
      </w:pPr>
    </w:p>
    <w:p w14:paraId="5052B58F" w14:textId="22C13226" w:rsidR="00334877" w:rsidRPr="00334877" w:rsidRDefault="00334877" w:rsidP="00334877">
      <w:pPr>
        <w:tabs>
          <w:tab w:val="left" w:pos="840"/>
        </w:tabs>
        <w:ind w:left="479" w:right="815"/>
        <w:rPr>
          <w:sz w:val="24"/>
        </w:rPr>
      </w:pPr>
      <w:r w:rsidRPr="00334877">
        <w:rPr>
          <w:sz w:val="24"/>
        </w:rPr>
        <w:t>2.</w:t>
      </w:r>
      <w:r>
        <w:rPr>
          <w:sz w:val="24"/>
        </w:rPr>
        <w:t xml:space="preserve"> </w:t>
      </w:r>
      <w:r w:rsidR="00D12DDA" w:rsidRPr="00334877">
        <w:rPr>
          <w:sz w:val="24"/>
        </w:rPr>
        <w:t xml:space="preserve">Service expectations increase with rank. </w:t>
      </w:r>
      <w:r w:rsidRPr="006F742C">
        <w:rPr>
          <w:sz w:val="24"/>
        </w:rPr>
        <w:t>All areas of service, both internal and external, are valued equally by the College</w:t>
      </w:r>
      <w:r>
        <w:rPr>
          <w:sz w:val="24"/>
        </w:rPr>
        <w:t xml:space="preserve">. </w:t>
      </w:r>
      <w:r w:rsidR="00D12DDA" w:rsidRPr="00334877">
        <w:rPr>
          <w:sz w:val="24"/>
        </w:rPr>
        <w:t>Candidates for Professor are required to document leadership and service because an “outstanding record of leadership and service is expected” for promotion to this rank, but is “less critical for promotion</w:t>
      </w:r>
      <w:r w:rsidR="00D12DDA" w:rsidRPr="00334877">
        <w:rPr>
          <w:spacing w:val="-14"/>
          <w:sz w:val="24"/>
        </w:rPr>
        <w:t xml:space="preserve"> </w:t>
      </w:r>
      <w:r w:rsidR="00D12DDA" w:rsidRPr="00334877">
        <w:rPr>
          <w:sz w:val="24"/>
        </w:rPr>
        <w:t>to Associate” (see AAPPS 8.10,</w:t>
      </w:r>
      <w:r w:rsidR="00D12DDA" w:rsidRPr="00334877">
        <w:rPr>
          <w:spacing w:val="-5"/>
          <w:sz w:val="24"/>
        </w:rPr>
        <w:t xml:space="preserve"> </w:t>
      </w:r>
      <w:r w:rsidR="00D12DDA" w:rsidRPr="00334877">
        <w:rPr>
          <w:sz w:val="24"/>
        </w:rPr>
        <w:t>#21).</w:t>
      </w:r>
      <w:r w:rsidRPr="00334877">
        <w:rPr>
          <w:sz w:val="24"/>
        </w:rPr>
        <w:t xml:space="preserve"> </w:t>
      </w:r>
    </w:p>
    <w:p w14:paraId="43397FF0" w14:textId="17CBE6D5" w:rsidR="00334877" w:rsidRDefault="00334877" w:rsidP="00334877">
      <w:pPr>
        <w:tabs>
          <w:tab w:val="left" w:pos="840"/>
        </w:tabs>
        <w:ind w:left="479" w:right="815"/>
        <w:rPr>
          <w:sz w:val="24"/>
        </w:rPr>
      </w:pPr>
    </w:p>
    <w:p w14:paraId="134A50D2" w14:textId="77777777" w:rsidR="00924035" w:rsidRDefault="00924035">
      <w:pPr>
        <w:pStyle w:val="BodyText"/>
      </w:pPr>
    </w:p>
    <w:p w14:paraId="250B3D57" w14:textId="77777777" w:rsidR="00924035" w:rsidRDefault="00D12DDA">
      <w:pPr>
        <w:pStyle w:val="BodyText"/>
        <w:ind w:left="119"/>
      </w:pPr>
      <w:r>
        <w:t>CERTIFICATION STATEMENT</w:t>
      </w:r>
    </w:p>
    <w:p w14:paraId="3B3CFD29" w14:textId="77777777" w:rsidR="00924035" w:rsidRDefault="00924035">
      <w:pPr>
        <w:pStyle w:val="BodyText"/>
        <w:spacing w:before="1"/>
      </w:pPr>
    </w:p>
    <w:p w14:paraId="2DC8DD78" w14:textId="51B255BF" w:rsidR="00924035" w:rsidRDefault="00D12DDA">
      <w:pPr>
        <w:pStyle w:val="BodyText"/>
        <w:ind w:left="119" w:right="849"/>
      </w:pPr>
      <w:r>
        <w:t>This CBAPPS has been approved by the reviewers listed below and represents the McCoy College of Business policy and procedure from the date of the document until superseded.</w:t>
      </w:r>
    </w:p>
    <w:p w14:paraId="0DE51AB1" w14:textId="77777777" w:rsidR="00924035" w:rsidRDefault="00924035">
      <w:pPr>
        <w:pStyle w:val="BodyText"/>
      </w:pPr>
    </w:p>
    <w:p w14:paraId="3F2D5FBD" w14:textId="002B21DC" w:rsidR="006F742C" w:rsidRDefault="00D12DDA">
      <w:pPr>
        <w:pStyle w:val="BodyText"/>
        <w:spacing w:line="480" w:lineRule="auto"/>
        <w:ind w:left="119" w:right="6462"/>
      </w:pPr>
      <w:r>
        <w:t xml:space="preserve">Last Update: </w:t>
      </w:r>
      <w:r w:rsidR="00F27B29">
        <w:t>February</w:t>
      </w:r>
      <w:r w:rsidR="006F742C">
        <w:t>, 202</w:t>
      </w:r>
      <w:r w:rsidR="00F27B29">
        <w:t>1</w:t>
      </w:r>
    </w:p>
    <w:p w14:paraId="293DA077" w14:textId="0DD4FE53" w:rsidR="00924035" w:rsidRDefault="00D12DDA">
      <w:pPr>
        <w:pStyle w:val="BodyText"/>
        <w:spacing w:line="480" w:lineRule="auto"/>
        <w:ind w:left="119" w:right="6462"/>
      </w:pPr>
      <w:r>
        <w:t xml:space="preserve"> Review Cycle: E5Y</w:t>
      </w:r>
    </w:p>
    <w:p w14:paraId="3C41B67E" w14:textId="33221ED6" w:rsidR="00924035" w:rsidRDefault="00D12DDA">
      <w:pPr>
        <w:pStyle w:val="BodyText"/>
        <w:spacing w:before="70"/>
        <w:ind w:left="100"/>
      </w:pPr>
      <w:r>
        <w:t>Review Date: Sept. 1, 202</w:t>
      </w:r>
      <w:r w:rsidR="008C15D5">
        <w:t>5</w:t>
      </w:r>
    </w:p>
    <w:p w14:paraId="7FE877AB" w14:textId="77777777" w:rsidR="00BE7763" w:rsidRDefault="00BE7763">
      <w:pPr>
        <w:pStyle w:val="BodyText"/>
        <w:tabs>
          <w:tab w:val="left" w:pos="5078"/>
          <w:tab w:val="left" w:pos="7272"/>
        </w:tabs>
        <w:spacing w:before="74"/>
        <w:ind w:left="100"/>
      </w:pPr>
    </w:p>
    <w:p w14:paraId="4996BFDE" w14:textId="2F08CE8B" w:rsidR="00924035" w:rsidRDefault="00D12DDA">
      <w:pPr>
        <w:pStyle w:val="BodyText"/>
        <w:tabs>
          <w:tab w:val="left" w:pos="5078"/>
          <w:tab w:val="left" w:pos="7272"/>
        </w:tabs>
        <w:spacing w:before="74"/>
        <w:ind w:left="100"/>
      </w:pPr>
      <w:r>
        <w:t>CBAC</w:t>
      </w:r>
      <w:r>
        <w:rPr>
          <w:spacing w:val="-2"/>
        </w:rPr>
        <w:t xml:space="preserve"> </w:t>
      </w:r>
      <w:r>
        <w:t>Review:</w:t>
      </w:r>
      <w:r>
        <w:rPr>
          <w:u w:val="single"/>
        </w:rPr>
        <w:t xml:space="preserve"> </w:t>
      </w:r>
      <w:r>
        <w:rPr>
          <w:u w:val="single"/>
        </w:rPr>
        <w:tab/>
      </w:r>
      <w:r>
        <w:t>Date:</w:t>
      </w:r>
      <w:r>
        <w:rPr>
          <w:u w:val="single"/>
        </w:rPr>
        <w:t xml:space="preserve"> </w:t>
      </w:r>
      <w:r>
        <w:rPr>
          <w:u w:val="single"/>
        </w:rPr>
        <w:tab/>
      </w:r>
    </w:p>
    <w:p w14:paraId="374B9472" w14:textId="77777777" w:rsidR="00924035" w:rsidRDefault="00924035">
      <w:pPr>
        <w:pStyle w:val="BodyText"/>
        <w:spacing w:before="2"/>
        <w:rPr>
          <w:sz w:val="16"/>
        </w:rPr>
      </w:pPr>
    </w:p>
    <w:p w14:paraId="698AA95C" w14:textId="77777777" w:rsidR="00924035" w:rsidRDefault="00D12DDA">
      <w:pPr>
        <w:pStyle w:val="BodyText"/>
        <w:tabs>
          <w:tab w:val="left" w:pos="5100"/>
          <w:tab w:val="left" w:pos="7293"/>
        </w:tabs>
        <w:spacing w:before="90"/>
        <w:ind w:left="100"/>
      </w:pPr>
      <w:r>
        <w:t>Governance</w:t>
      </w:r>
      <w:r>
        <w:rPr>
          <w:spacing w:val="-2"/>
        </w:rPr>
        <w:t xml:space="preserve"> </w:t>
      </w:r>
      <w:r>
        <w:t>Review:</w:t>
      </w:r>
      <w:r>
        <w:rPr>
          <w:u w:val="single"/>
        </w:rPr>
        <w:t xml:space="preserve"> </w:t>
      </w:r>
      <w:r>
        <w:rPr>
          <w:u w:val="single"/>
        </w:rPr>
        <w:tab/>
      </w:r>
      <w:r>
        <w:t>Date:</w:t>
      </w:r>
      <w:r>
        <w:rPr>
          <w:u w:val="single"/>
        </w:rPr>
        <w:t xml:space="preserve"> </w:t>
      </w:r>
      <w:r>
        <w:rPr>
          <w:u w:val="single"/>
        </w:rPr>
        <w:tab/>
      </w:r>
    </w:p>
    <w:p w14:paraId="0790275C" w14:textId="77777777" w:rsidR="00924035" w:rsidRDefault="00924035">
      <w:pPr>
        <w:pStyle w:val="BodyText"/>
        <w:spacing w:before="4"/>
        <w:rPr>
          <w:sz w:val="15"/>
        </w:rPr>
      </w:pPr>
    </w:p>
    <w:p w14:paraId="4042AE57" w14:textId="0C66DBF6" w:rsidR="00924035" w:rsidRDefault="00D12DDA">
      <w:pPr>
        <w:pStyle w:val="BodyText"/>
        <w:tabs>
          <w:tab w:val="left" w:pos="5085"/>
          <w:tab w:val="left" w:pos="7279"/>
        </w:tabs>
        <w:spacing w:before="90" w:line="244" w:lineRule="auto"/>
        <w:ind w:left="1540" w:right="2378" w:hanging="1440"/>
      </w:pPr>
      <w:r>
        <w:t>Approved:</w:t>
      </w:r>
      <w:r>
        <w:rPr>
          <w:u w:val="single"/>
        </w:rPr>
        <w:t xml:space="preserve"> </w:t>
      </w:r>
      <w:r>
        <w:rPr>
          <w:u w:val="single"/>
        </w:rPr>
        <w:tab/>
      </w:r>
      <w:r>
        <w:rPr>
          <w:u w:val="single"/>
        </w:rPr>
        <w:tab/>
      </w:r>
      <w:r>
        <w:t>Date:</w:t>
      </w:r>
      <w:r>
        <w:rPr>
          <w:u w:val="single"/>
        </w:rPr>
        <w:tab/>
      </w:r>
      <w:r>
        <w:t xml:space="preserve"> </w:t>
      </w:r>
      <w:r w:rsidR="008C15D5">
        <w:t>Sanjay Ramchander</w:t>
      </w:r>
    </w:p>
    <w:p w14:paraId="5927291A" w14:textId="6E3EACCC" w:rsidR="00924035" w:rsidRDefault="00D12DDA">
      <w:pPr>
        <w:pStyle w:val="BodyText"/>
        <w:spacing w:line="275" w:lineRule="exact"/>
        <w:ind w:left="1540"/>
      </w:pPr>
      <w:r>
        <w:t xml:space="preserve">Dean of the McCoy College of Business </w:t>
      </w:r>
    </w:p>
    <w:p w14:paraId="4E60C10E" w14:textId="77777777" w:rsidR="00924035" w:rsidRDefault="00924035">
      <w:pPr>
        <w:spacing w:line="275" w:lineRule="exact"/>
        <w:sectPr w:rsidR="00924035">
          <w:headerReference w:type="default" r:id="rId13"/>
          <w:footerReference w:type="default" r:id="rId14"/>
          <w:pgSz w:w="12240" w:h="15840"/>
          <w:pgMar w:top="1060" w:right="1240" w:bottom="280" w:left="1340" w:header="720" w:footer="720" w:gutter="0"/>
          <w:cols w:space="720"/>
        </w:sectPr>
      </w:pPr>
    </w:p>
    <w:p w14:paraId="70DB2487" w14:textId="61111D72" w:rsidR="00924035" w:rsidRDefault="00D12DDA">
      <w:pPr>
        <w:pStyle w:val="BodyText"/>
        <w:spacing w:before="78" w:line="480" w:lineRule="auto"/>
        <w:ind w:left="100" w:right="1888" w:firstLine="1835"/>
      </w:pPr>
      <w:proofErr w:type="spellStart"/>
      <w:r>
        <w:lastRenderedPageBreak/>
        <w:t>McCOY</w:t>
      </w:r>
      <w:proofErr w:type="spellEnd"/>
      <w:r>
        <w:t xml:space="preserve"> COLLEGE OF BUSINESS ATTACHMENT "A" TO CBAPPS 5.05</w:t>
      </w:r>
    </w:p>
    <w:p w14:paraId="22154535" w14:textId="77777777" w:rsidR="00924035" w:rsidRDefault="00D12DDA">
      <w:pPr>
        <w:pStyle w:val="BodyText"/>
        <w:spacing w:before="20" w:line="480" w:lineRule="auto"/>
        <w:ind w:left="100" w:right="6913"/>
      </w:pPr>
      <w:r>
        <w:t>The Tenure/Promotion File PURPOSE</w:t>
      </w:r>
    </w:p>
    <w:p w14:paraId="250CC6F7" w14:textId="77777777" w:rsidR="00924035" w:rsidRDefault="00D12DDA">
      <w:pPr>
        <w:pStyle w:val="BodyText"/>
        <w:spacing w:before="17"/>
        <w:ind w:left="100"/>
      </w:pPr>
      <w:r>
        <w:t>AAPPS 8.10.45 requires colleges to have detailed and explicit requirements for documentation incorporated into their tenure and promotion policies and procedures.</w:t>
      </w:r>
    </w:p>
    <w:p w14:paraId="7639BADC" w14:textId="77777777" w:rsidR="00924035" w:rsidRDefault="00924035">
      <w:pPr>
        <w:pStyle w:val="BodyText"/>
        <w:spacing w:before="11"/>
        <w:rPr>
          <w:sz w:val="22"/>
        </w:rPr>
      </w:pPr>
    </w:p>
    <w:p w14:paraId="1FC26E8E" w14:textId="77777777" w:rsidR="00924035" w:rsidRDefault="00D12DDA">
      <w:pPr>
        <w:pStyle w:val="BodyText"/>
        <w:ind w:left="100"/>
      </w:pPr>
      <w:r>
        <w:t>POLICIES, PRACTICES AND GENERAL INFORMATION</w:t>
      </w:r>
    </w:p>
    <w:p w14:paraId="0117EEF8" w14:textId="77777777" w:rsidR="00924035" w:rsidRDefault="00924035">
      <w:pPr>
        <w:pStyle w:val="BodyText"/>
        <w:spacing w:before="9"/>
        <w:rPr>
          <w:sz w:val="23"/>
        </w:rPr>
      </w:pPr>
    </w:p>
    <w:p w14:paraId="0E37481C" w14:textId="77777777" w:rsidR="00924035" w:rsidRDefault="00D12DDA">
      <w:pPr>
        <w:pStyle w:val="BodyText"/>
        <w:spacing w:line="242" w:lineRule="auto"/>
        <w:ind w:left="100"/>
      </w:pPr>
      <w:r>
        <w:t>Candidates for tenure or promotion must provide complete documentation of quality teaching, research, and service as defined in Department, College, and University criteria.</w:t>
      </w:r>
      <w:r w:rsidR="00891208">
        <w:t xml:space="preserve">  All documentation is to be submitted into the Faculty Qualifications Systems (FQS).</w:t>
      </w:r>
    </w:p>
    <w:p w14:paraId="79D60D7F" w14:textId="77777777" w:rsidR="00924035" w:rsidRDefault="00924035">
      <w:pPr>
        <w:pStyle w:val="BodyText"/>
        <w:spacing w:before="9"/>
        <w:rPr>
          <w:sz w:val="23"/>
        </w:rPr>
      </w:pPr>
    </w:p>
    <w:p w14:paraId="23D0B6BD" w14:textId="68A37747" w:rsidR="00924035" w:rsidRDefault="00891208">
      <w:pPr>
        <w:pStyle w:val="BodyText"/>
        <w:ind w:left="100" w:right="182"/>
      </w:pPr>
      <w:r>
        <w:t>The documentation submitted to the FQS</w:t>
      </w:r>
      <w:r w:rsidR="00D12DDA">
        <w:t xml:space="preserve"> for tenure or promotion must accurately reflect the record of the candidate. Misrepresentation of a candidate’s record, either by false information or omission of information, may result in disciplinary action.</w:t>
      </w:r>
    </w:p>
    <w:p w14:paraId="18FF3A9E" w14:textId="77777777" w:rsidR="00924035" w:rsidRDefault="00924035">
      <w:pPr>
        <w:pStyle w:val="BodyText"/>
        <w:spacing w:before="2"/>
        <w:rPr>
          <w:sz w:val="25"/>
        </w:rPr>
      </w:pPr>
    </w:p>
    <w:p w14:paraId="12787D98" w14:textId="77777777" w:rsidR="00924035" w:rsidRDefault="00D12DDA">
      <w:pPr>
        <w:pStyle w:val="BodyText"/>
        <w:spacing w:before="1" w:line="235" w:lineRule="auto"/>
        <w:ind w:left="100" w:right="908"/>
      </w:pPr>
      <w:r>
        <w:t>Candidates must adhere to the timeline described in AAPPS 8.10.73-85 for the tenure and promotion process.</w:t>
      </w:r>
    </w:p>
    <w:p w14:paraId="3376DA8E" w14:textId="77777777" w:rsidR="00924035" w:rsidRDefault="00924035">
      <w:pPr>
        <w:pStyle w:val="BodyText"/>
        <w:spacing w:before="3"/>
        <w:rPr>
          <w:sz w:val="23"/>
        </w:rPr>
      </w:pPr>
    </w:p>
    <w:p w14:paraId="71AB451C" w14:textId="6223C8F7" w:rsidR="00924035" w:rsidRDefault="00BE7763">
      <w:pPr>
        <w:pStyle w:val="BodyText"/>
        <w:ind w:left="100"/>
      </w:pPr>
      <w:r>
        <w:t>FACULTY QUALIFICATIONS SYSTEM DOCUMENTATION</w:t>
      </w:r>
    </w:p>
    <w:p w14:paraId="528746F8" w14:textId="77777777" w:rsidR="00924035" w:rsidRDefault="00924035">
      <w:pPr>
        <w:pStyle w:val="BodyText"/>
      </w:pPr>
    </w:p>
    <w:p w14:paraId="509D0DDF" w14:textId="1B3191EF" w:rsidR="00924035" w:rsidRDefault="00D12DDA" w:rsidP="00BE7763">
      <w:pPr>
        <w:pStyle w:val="ListParagraph"/>
        <w:tabs>
          <w:tab w:val="left" w:pos="1121"/>
        </w:tabs>
        <w:ind w:left="100" w:right="475" w:firstLine="0"/>
      </w:pPr>
      <w:r>
        <w:rPr>
          <w:sz w:val="24"/>
        </w:rPr>
        <w:t xml:space="preserve">The </w:t>
      </w:r>
      <w:r w:rsidR="00891208">
        <w:rPr>
          <w:sz w:val="24"/>
        </w:rPr>
        <w:t xml:space="preserve">candidate is to submit and update </w:t>
      </w:r>
      <w:r>
        <w:rPr>
          <w:sz w:val="24"/>
        </w:rPr>
        <w:t>all achievements</w:t>
      </w:r>
      <w:r>
        <w:rPr>
          <w:spacing w:val="-13"/>
          <w:sz w:val="24"/>
        </w:rPr>
        <w:t xml:space="preserve"> </w:t>
      </w:r>
      <w:r>
        <w:rPr>
          <w:sz w:val="24"/>
        </w:rPr>
        <w:t xml:space="preserve">that apply to the time period prior to tenure or the time period since the last promotion. Outside letters of support are </w:t>
      </w:r>
      <w:r>
        <w:rPr>
          <w:spacing w:val="-3"/>
          <w:sz w:val="24"/>
        </w:rPr>
        <w:t>required</w:t>
      </w:r>
      <w:r w:rsidR="00891208">
        <w:rPr>
          <w:spacing w:val="-3"/>
          <w:sz w:val="24"/>
        </w:rPr>
        <w:t xml:space="preserve"> (CBAPPS 5.08)</w:t>
      </w:r>
      <w:r>
        <w:rPr>
          <w:spacing w:val="-3"/>
          <w:sz w:val="24"/>
        </w:rPr>
        <w:t xml:space="preserve">. </w:t>
      </w:r>
      <w:r>
        <w:t>Candidates must complete and sign the Candidate for Tenure and/or Promotion information Form 2, attached to AAPPS 8.10.</w:t>
      </w:r>
    </w:p>
    <w:p w14:paraId="342A001A" w14:textId="77777777" w:rsidR="00924035" w:rsidRDefault="00924035">
      <w:pPr>
        <w:pStyle w:val="BodyText"/>
        <w:spacing w:before="6"/>
        <w:rPr>
          <w:sz w:val="23"/>
        </w:rPr>
      </w:pPr>
    </w:p>
    <w:p w14:paraId="4A52A1FD" w14:textId="3BA8AAF4" w:rsidR="00924035" w:rsidRPr="00BE7763" w:rsidRDefault="00D12DDA" w:rsidP="00BE7763">
      <w:pPr>
        <w:tabs>
          <w:tab w:val="left" w:pos="1150"/>
        </w:tabs>
        <w:ind w:left="100" w:right="375"/>
        <w:rPr>
          <w:sz w:val="24"/>
        </w:rPr>
      </w:pPr>
      <w:r w:rsidRPr="00BE7763">
        <w:rPr>
          <w:sz w:val="24"/>
        </w:rPr>
        <w:t>Additional supporting information may be provided in separate “support file</w:t>
      </w:r>
      <w:r w:rsidR="00BC4239" w:rsidRPr="00BE7763">
        <w:rPr>
          <w:sz w:val="24"/>
        </w:rPr>
        <w:t>s</w:t>
      </w:r>
      <w:r w:rsidR="00891208" w:rsidRPr="00BE7763">
        <w:rPr>
          <w:sz w:val="24"/>
        </w:rPr>
        <w:t xml:space="preserve"> submitted to the appropriate sections of the FQS.</w:t>
      </w:r>
      <w:r w:rsidRPr="00BE7763">
        <w:rPr>
          <w:sz w:val="24"/>
        </w:rPr>
        <w:t xml:space="preserve">” </w:t>
      </w:r>
    </w:p>
    <w:p w14:paraId="5F1D37C2" w14:textId="77777777" w:rsidR="00924035" w:rsidRDefault="00924035" w:rsidP="00BC4239">
      <w:pPr>
        <w:pStyle w:val="ListParagraph"/>
        <w:tabs>
          <w:tab w:val="left" w:pos="1150"/>
        </w:tabs>
        <w:ind w:left="820" w:right="375" w:firstLine="0"/>
      </w:pPr>
    </w:p>
    <w:p w14:paraId="7EF0E6F0" w14:textId="50B33625" w:rsidR="00924035" w:rsidRDefault="00BE7763" w:rsidP="00BE7763">
      <w:pPr>
        <w:pStyle w:val="BodyText"/>
      </w:pPr>
      <w:r>
        <w:t xml:space="preserve"> REQUIRED DOCUMENTATION </w:t>
      </w:r>
    </w:p>
    <w:p w14:paraId="7AD880BE" w14:textId="77777777" w:rsidR="00924035" w:rsidRDefault="00924035">
      <w:pPr>
        <w:pStyle w:val="BodyText"/>
        <w:spacing w:before="9"/>
        <w:rPr>
          <w:sz w:val="23"/>
        </w:rPr>
      </w:pPr>
    </w:p>
    <w:p w14:paraId="5ECFE717" w14:textId="1DEBC7DB" w:rsidR="00162EA9" w:rsidRDefault="00162EA9" w:rsidP="00BE7763">
      <w:pPr>
        <w:pStyle w:val="BodyText"/>
        <w:spacing w:before="9"/>
        <w:rPr>
          <w:sz w:val="23"/>
        </w:rPr>
      </w:pPr>
      <w:r>
        <w:rPr>
          <w:sz w:val="23"/>
        </w:rPr>
        <w:t>The following documentation is required for the candidate to be submitted into the Faculty Qualification System.</w:t>
      </w:r>
    </w:p>
    <w:p w14:paraId="68E1571D" w14:textId="77777777" w:rsidR="00162EA9" w:rsidRDefault="00162EA9">
      <w:pPr>
        <w:pStyle w:val="BodyText"/>
        <w:spacing w:before="9"/>
        <w:rPr>
          <w:sz w:val="23"/>
        </w:rPr>
      </w:pPr>
    </w:p>
    <w:p w14:paraId="27D7D3BF" w14:textId="2299A459" w:rsidR="00924035" w:rsidRPr="00BE7763" w:rsidRDefault="00D12DDA" w:rsidP="00BE7763">
      <w:pPr>
        <w:pStyle w:val="ListParagraph"/>
        <w:numPr>
          <w:ilvl w:val="0"/>
          <w:numId w:val="1"/>
        </w:numPr>
        <w:tabs>
          <w:tab w:val="left" w:pos="1260"/>
        </w:tabs>
        <w:spacing w:before="1"/>
        <w:ind w:left="720" w:hanging="450"/>
        <w:rPr>
          <w:sz w:val="24"/>
        </w:rPr>
      </w:pPr>
      <w:r w:rsidRPr="00BE7763">
        <w:rPr>
          <w:sz w:val="24"/>
        </w:rPr>
        <w:t>Under “Teaching”:</w:t>
      </w:r>
    </w:p>
    <w:p w14:paraId="1DE3028E" w14:textId="77777777" w:rsidR="00924035" w:rsidRDefault="00924035" w:rsidP="00BE7763">
      <w:pPr>
        <w:pStyle w:val="BodyText"/>
        <w:tabs>
          <w:tab w:val="left" w:pos="1260"/>
        </w:tabs>
        <w:ind w:left="1080"/>
        <w:rPr>
          <w:sz w:val="25"/>
        </w:rPr>
      </w:pPr>
    </w:p>
    <w:p w14:paraId="28E5D5F5" w14:textId="518510D5" w:rsidR="00924035" w:rsidRDefault="00D12DDA" w:rsidP="00BE7763">
      <w:pPr>
        <w:pStyle w:val="ListParagraph"/>
        <w:numPr>
          <w:ilvl w:val="1"/>
          <w:numId w:val="1"/>
        </w:numPr>
        <w:tabs>
          <w:tab w:val="left" w:pos="1260"/>
          <w:tab w:val="left" w:pos="1879"/>
        </w:tabs>
        <w:ind w:left="1080" w:hanging="338"/>
        <w:rPr>
          <w:sz w:val="24"/>
        </w:rPr>
      </w:pPr>
      <w:r>
        <w:rPr>
          <w:sz w:val="24"/>
        </w:rPr>
        <w:t>Statement of teaching</w:t>
      </w:r>
      <w:r>
        <w:rPr>
          <w:spacing w:val="-28"/>
          <w:sz w:val="24"/>
        </w:rPr>
        <w:t xml:space="preserve"> </w:t>
      </w:r>
      <w:r>
        <w:rPr>
          <w:sz w:val="24"/>
        </w:rPr>
        <w:t>philosophy;</w:t>
      </w:r>
    </w:p>
    <w:p w14:paraId="78E3A39A" w14:textId="77777777" w:rsidR="00BE7763" w:rsidRDefault="00BE7763" w:rsidP="00BE7763">
      <w:pPr>
        <w:pStyle w:val="ListParagraph"/>
        <w:tabs>
          <w:tab w:val="left" w:pos="1260"/>
          <w:tab w:val="left" w:pos="1879"/>
        </w:tabs>
        <w:ind w:left="1080" w:firstLine="0"/>
        <w:rPr>
          <w:sz w:val="24"/>
        </w:rPr>
      </w:pPr>
    </w:p>
    <w:p w14:paraId="3C2BCDED" w14:textId="77777777" w:rsidR="00924035" w:rsidRDefault="00D12DDA" w:rsidP="00BE7763">
      <w:pPr>
        <w:pStyle w:val="ListParagraph"/>
        <w:numPr>
          <w:ilvl w:val="1"/>
          <w:numId w:val="1"/>
        </w:numPr>
        <w:tabs>
          <w:tab w:val="left" w:pos="1260"/>
          <w:tab w:val="left" w:pos="1879"/>
        </w:tabs>
        <w:spacing w:before="78"/>
        <w:ind w:left="1080" w:hanging="338"/>
        <w:rPr>
          <w:sz w:val="24"/>
        </w:rPr>
      </w:pPr>
      <w:r>
        <w:rPr>
          <w:sz w:val="24"/>
        </w:rPr>
        <w:t>Course and curriculum</w:t>
      </w:r>
      <w:r>
        <w:rPr>
          <w:spacing w:val="18"/>
          <w:sz w:val="24"/>
        </w:rPr>
        <w:t xml:space="preserve"> </w:t>
      </w:r>
      <w:r>
        <w:rPr>
          <w:sz w:val="24"/>
        </w:rPr>
        <w:t>development</w:t>
      </w:r>
      <w:r w:rsidR="00162EA9">
        <w:rPr>
          <w:sz w:val="24"/>
        </w:rPr>
        <w:t xml:space="preserve"> </w:t>
      </w:r>
      <w:r>
        <w:rPr>
          <w:sz w:val="24"/>
        </w:rPr>
        <w:t>activities;</w:t>
      </w:r>
    </w:p>
    <w:p w14:paraId="7787E3BF" w14:textId="77777777" w:rsidR="00924035" w:rsidRDefault="00924035" w:rsidP="00BE7763">
      <w:pPr>
        <w:pStyle w:val="BodyText"/>
        <w:tabs>
          <w:tab w:val="left" w:pos="1260"/>
        </w:tabs>
        <w:spacing w:before="3"/>
        <w:ind w:left="1080"/>
        <w:rPr>
          <w:sz w:val="25"/>
        </w:rPr>
      </w:pPr>
    </w:p>
    <w:p w14:paraId="333910BF" w14:textId="6E2E4E03" w:rsidR="00924035" w:rsidRDefault="00D12DDA" w:rsidP="00BE7763">
      <w:pPr>
        <w:pStyle w:val="ListParagraph"/>
        <w:numPr>
          <w:ilvl w:val="1"/>
          <w:numId w:val="1"/>
        </w:numPr>
        <w:tabs>
          <w:tab w:val="left" w:pos="1260"/>
          <w:tab w:val="left" w:pos="1882"/>
        </w:tabs>
        <w:spacing w:line="235" w:lineRule="auto"/>
        <w:ind w:left="1080" w:right="551" w:hanging="350"/>
        <w:rPr>
          <w:sz w:val="24"/>
          <w:szCs w:val="24"/>
        </w:rPr>
      </w:pPr>
      <w:r w:rsidRPr="50D0D4AA">
        <w:rPr>
          <w:sz w:val="24"/>
          <w:szCs w:val="24"/>
        </w:rPr>
        <w:t>Student</w:t>
      </w:r>
      <w:r w:rsidRPr="50D0D4AA">
        <w:rPr>
          <w:spacing w:val="-10"/>
          <w:sz w:val="24"/>
          <w:szCs w:val="24"/>
        </w:rPr>
        <w:t xml:space="preserve"> </w:t>
      </w:r>
      <w:r w:rsidRPr="50D0D4AA">
        <w:rPr>
          <w:sz w:val="24"/>
          <w:szCs w:val="24"/>
        </w:rPr>
        <w:t>evaluation</w:t>
      </w:r>
      <w:r w:rsidRPr="50D0D4AA">
        <w:rPr>
          <w:spacing w:val="-11"/>
          <w:sz w:val="24"/>
          <w:szCs w:val="24"/>
        </w:rPr>
        <w:t xml:space="preserve"> </w:t>
      </w:r>
      <w:r w:rsidRPr="50D0D4AA">
        <w:rPr>
          <w:sz w:val="24"/>
          <w:szCs w:val="24"/>
        </w:rPr>
        <w:t>booklets</w:t>
      </w:r>
      <w:r w:rsidR="00BC4239">
        <w:rPr>
          <w:sz w:val="23"/>
        </w:rPr>
        <w:t xml:space="preserve"> (Department Admins will enter this data into the FQ system.</w:t>
      </w:r>
      <w:proofErr w:type="gramStart"/>
      <w:r w:rsidR="00BC4239">
        <w:rPr>
          <w:sz w:val="23"/>
        </w:rPr>
        <w:t>)</w:t>
      </w:r>
      <w:r w:rsidR="00BC4239">
        <w:rPr>
          <w:sz w:val="24"/>
          <w:szCs w:val="24"/>
        </w:rPr>
        <w:t>;</w:t>
      </w:r>
      <w:r w:rsidRPr="50D0D4AA">
        <w:rPr>
          <w:sz w:val="24"/>
          <w:szCs w:val="24"/>
        </w:rPr>
        <w:t>and</w:t>
      </w:r>
      <w:proofErr w:type="gramEnd"/>
    </w:p>
    <w:p w14:paraId="5F958E7B" w14:textId="77777777" w:rsidR="00BC4239" w:rsidRDefault="00BC4239" w:rsidP="00BE7763">
      <w:pPr>
        <w:pStyle w:val="BodyText"/>
        <w:tabs>
          <w:tab w:val="left" w:pos="1260"/>
        </w:tabs>
        <w:spacing w:before="4"/>
        <w:ind w:left="1080"/>
        <w:rPr>
          <w:sz w:val="23"/>
        </w:rPr>
      </w:pPr>
    </w:p>
    <w:p w14:paraId="678C60D4" w14:textId="77777777" w:rsidR="00924035" w:rsidRDefault="00D12DDA" w:rsidP="00BE7763">
      <w:pPr>
        <w:pStyle w:val="ListParagraph"/>
        <w:numPr>
          <w:ilvl w:val="1"/>
          <w:numId w:val="1"/>
        </w:numPr>
        <w:tabs>
          <w:tab w:val="left" w:pos="1260"/>
          <w:tab w:val="left" w:pos="1879"/>
        </w:tabs>
        <w:ind w:left="1080" w:hanging="338"/>
        <w:rPr>
          <w:sz w:val="24"/>
        </w:rPr>
      </w:pPr>
      <w:r>
        <w:rPr>
          <w:sz w:val="24"/>
        </w:rPr>
        <w:t>Other</w:t>
      </w:r>
      <w:r>
        <w:rPr>
          <w:spacing w:val="-9"/>
          <w:sz w:val="24"/>
        </w:rPr>
        <w:t xml:space="preserve"> </w:t>
      </w:r>
      <w:r>
        <w:rPr>
          <w:sz w:val="24"/>
        </w:rPr>
        <w:t>teaching-related</w:t>
      </w:r>
      <w:r>
        <w:rPr>
          <w:spacing w:val="-15"/>
          <w:sz w:val="24"/>
        </w:rPr>
        <w:t xml:space="preserve"> </w:t>
      </w:r>
      <w:r>
        <w:rPr>
          <w:sz w:val="24"/>
        </w:rPr>
        <w:t>activities</w:t>
      </w:r>
      <w:r>
        <w:rPr>
          <w:spacing w:val="-9"/>
          <w:sz w:val="24"/>
        </w:rPr>
        <w:t xml:space="preserve"> </w:t>
      </w:r>
      <w:r>
        <w:rPr>
          <w:sz w:val="24"/>
        </w:rPr>
        <w:t>(e.g.,</w:t>
      </w:r>
      <w:r>
        <w:rPr>
          <w:spacing w:val="-5"/>
          <w:sz w:val="24"/>
        </w:rPr>
        <w:t xml:space="preserve"> </w:t>
      </w:r>
      <w:r>
        <w:rPr>
          <w:sz w:val="24"/>
        </w:rPr>
        <w:t>peer</w:t>
      </w:r>
      <w:r>
        <w:rPr>
          <w:spacing w:val="-8"/>
          <w:sz w:val="24"/>
        </w:rPr>
        <w:t xml:space="preserve"> </w:t>
      </w:r>
      <w:r>
        <w:rPr>
          <w:sz w:val="24"/>
        </w:rPr>
        <w:t>evaluations</w:t>
      </w:r>
      <w:r>
        <w:rPr>
          <w:spacing w:val="-10"/>
          <w:sz w:val="24"/>
        </w:rPr>
        <w:t xml:space="preserve"> </w:t>
      </w:r>
      <w:r>
        <w:rPr>
          <w:sz w:val="24"/>
        </w:rPr>
        <w:t>of</w:t>
      </w:r>
      <w:r>
        <w:rPr>
          <w:spacing w:val="-6"/>
          <w:sz w:val="24"/>
        </w:rPr>
        <w:t xml:space="preserve"> </w:t>
      </w:r>
      <w:r>
        <w:rPr>
          <w:sz w:val="24"/>
        </w:rPr>
        <w:t>teaching).</w:t>
      </w:r>
    </w:p>
    <w:p w14:paraId="0F6B9EA1" w14:textId="77777777" w:rsidR="00924035" w:rsidRDefault="00924035" w:rsidP="00BE7763">
      <w:pPr>
        <w:pStyle w:val="BodyText"/>
        <w:tabs>
          <w:tab w:val="left" w:pos="1260"/>
        </w:tabs>
        <w:spacing w:before="9"/>
        <w:ind w:left="1080"/>
        <w:rPr>
          <w:sz w:val="23"/>
        </w:rPr>
      </w:pPr>
    </w:p>
    <w:p w14:paraId="2EB13266" w14:textId="4D638904" w:rsidR="00924035" w:rsidRDefault="00D12DDA" w:rsidP="00BE7763">
      <w:pPr>
        <w:pStyle w:val="ListParagraph"/>
        <w:numPr>
          <w:ilvl w:val="0"/>
          <w:numId w:val="1"/>
        </w:numPr>
        <w:tabs>
          <w:tab w:val="left" w:pos="1260"/>
        </w:tabs>
        <w:spacing w:before="1"/>
        <w:ind w:left="720" w:hanging="450"/>
        <w:rPr>
          <w:sz w:val="24"/>
        </w:rPr>
      </w:pPr>
      <w:r>
        <w:rPr>
          <w:sz w:val="24"/>
        </w:rPr>
        <w:t>Under “Research/Scholarship/Creative Activities”:</w:t>
      </w:r>
    </w:p>
    <w:p w14:paraId="5EE73776" w14:textId="77777777" w:rsidR="00924035" w:rsidRDefault="00924035" w:rsidP="00BE7763">
      <w:pPr>
        <w:pStyle w:val="BodyText"/>
        <w:tabs>
          <w:tab w:val="left" w:pos="1260"/>
        </w:tabs>
        <w:ind w:left="1080"/>
        <w:rPr>
          <w:sz w:val="25"/>
        </w:rPr>
      </w:pPr>
    </w:p>
    <w:p w14:paraId="6747A3D9" w14:textId="77777777" w:rsidR="00924035" w:rsidRDefault="00D12DDA" w:rsidP="00BE7763">
      <w:pPr>
        <w:pStyle w:val="ListParagraph"/>
        <w:numPr>
          <w:ilvl w:val="1"/>
          <w:numId w:val="1"/>
        </w:numPr>
        <w:tabs>
          <w:tab w:val="left" w:pos="1260"/>
          <w:tab w:val="left" w:pos="1882"/>
        </w:tabs>
        <w:ind w:left="1080" w:hanging="341"/>
        <w:rPr>
          <w:sz w:val="24"/>
        </w:rPr>
      </w:pPr>
      <w:r>
        <w:rPr>
          <w:sz w:val="24"/>
        </w:rPr>
        <w:t>Statement of research</w:t>
      </w:r>
      <w:r>
        <w:rPr>
          <w:spacing w:val="-23"/>
          <w:sz w:val="24"/>
        </w:rPr>
        <w:t xml:space="preserve"> </w:t>
      </w:r>
      <w:r>
        <w:rPr>
          <w:sz w:val="24"/>
        </w:rPr>
        <w:t>philosophy;</w:t>
      </w:r>
    </w:p>
    <w:p w14:paraId="4265B0F2" w14:textId="77777777" w:rsidR="00924035" w:rsidRDefault="00924035" w:rsidP="00BE7763">
      <w:pPr>
        <w:pStyle w:val="BodyText"/>
        <w:tabs>
          <w:tab w:val="left" w:pos="1260"/>
        </w:tabs>
        <w:spacing w:before="9"/>
        <w:ind w:left="1080"/>
        <w:rPr>
          <w:sz w:val="23"/>
        </w:rPr>
      </w:pPr>
    </w:p>
    <w:p w14:paraId="52420A15" w14:textId="4110A9ED" w:rsidR="00924035" w:rsidRDefault="00D12DDA" w:rsidP="00BE7763">
      <w:pPr>
        <w:pStyle w:val="ListParagraph"/>
        <w:numPr>
          <w:ilvl w:val="1"/>
          <w:numId w:val="1"/>
        </w:numPr>
        <w:tabs>
          <w:tab w:val="left" w:pos="1260"/>
          <w:tab w:val="left" w:pos="1882"/>
        </w:tabs>
        <w:spacing w:before="1" w:line="242" w:lineRule="auto"/>
        <w:ind w:left="1080" w:right="1094" w:hanging="360"/>
        <w:rPr>
          <w:sz w:val="24"/>
          <w:szCs w:val="24"/>
        </w:rPr>
      </w:pPr>
      <w:r w:rsidRPr="2A759849">
        <w:rPr>
          <w:sz w:val="24"/>
          <w:szCs w:val="24"/>
        </w:rPr>
        <w:t xml:space="preserve">The evaluations of the external reviewer(s)consisting of </w:t>
      </w:r>
      <w:proofErr w:type="gramStart"/>
      <w:r w:rsidRPr="2A759849">
        <w:rPr>
          <w:sz w:val="24"/>
          <w:szCs w:val="24"/>
        </w:rPr>
        <w:t>CV’s</w:t>
      </w:r>
      <w:proofErr w:type="gramEnd"/>
      <w:r w:rsidRPr="2A759849">
        <w:rPr>
          <w:sz w:val="24"/>
          <w:szCs w:val="24"/>
        </w:rPr>
        <w:t xml:space="preserve"> of prospective reviewers obtained to ensure an arm’s length</w:t>
      </w:r>
      <w:r w:rsidRPr="2A759849">
        <w:rPr>
          <w:spacing w:val="-18"/>
          <w:sz w:val="24"/>
          <w:szCs w:val="24"/>
        </w:rPr>
        <w:t xml:space="preserve"> </w:t>
      </w:r>
      <w:r w:rsidRPr="2A759849">
        <w:rPr>
          <w:sz w:val="24"/>
          <w:szCs w:val="24"/>
        </w:rPr>
        <w:t>relationship and appropriate</w:t>
      </w:r>
      <w:r w:rsidRPr="2A759849">
        <w:rPr>
          <w:spacing w:val="-1"/>
          <w:sz w:val="24"/>
          <w:szCs w:val="24"/>
        </w:rPr>
        <w:t xml:space="preserve"> </w:t>
      </w:r>
      <w:r w:rsidRPr="2A759849">
        <w:rPr>
          <w:sz w:val="24"/>
          <w:szCs w:val="24"/>
        </w:rPr>
        <w:t>expertise.</w:t>
      </w:r>
      <w:r w:rsidR="005A6DD2">
        <w:rPr>
          <w:sz w:val="24"/>
          <w:szCs w:val="24"/>
        </w:rPr>
        <w:t xml:space="preserve"> To be submitted by the chair.</w:t>
      </w:r>
    </w:p>
    <w:p w14:paraId="4A899D1F" w14:textId="77777777" w:rsidR="00924035" w:rsidRDefault="00924035" w:rsidP="00BE7763">
      <w:pPr>
        <w:pStyle w:val="BodyText"/>
        <w:tabs>
          <w:tab w:val="left" w:pos="1260"/>
        </w:tabs>
        <w:spacing w:before="6"/>
        <w:ind w:left="1080"/>
        <w:rPr>
          <w:sz w:val="23"/>
        </w:rPr>
      </w:pPr>
    </w:p>
    <w:p w14:paraId="1C5D91C5" w14:textId="77777777" w:rsidR="00924035" w:rsidRDefault="00D12DDA" w:rsidP="00BE7763">
      <w:pPr>
        <w:pStyle w:val="ListParagraph"/>
        <w:numPr>
          <w:ilvl w:val="1"/>
          <w:numId w:val="1"/>
        </w:numPr>
        <w:tabs>
          <w:tab w:val="left" w:pos="1260"/>
          <w:tab w:val="left" w:pos="1882"/>
        </w:tabs>
        <w:ind w:left="1080" w:hanging="341"/>
        <w:rPr>
          <w:sz w:val="24"/>
        </w:rPr>
      </w:pPr>
      <w:r>
        <w:rPr>
          <w:sz w:val="24"/>
        </w:rPr>
        <w:t>Peer-reviewed journal</w:t>
      </w:r>
      <w:r>
        <w:rPr>
          <w:spacing w:val="-33"/>
          <w:sz w:val="24"/>
        </w:rPr>
        <w:t xml:space="preserve"> </w:t>
      </w:r>
      <w:r>
        <w:rPr>
          <w:sz w:val="24"/>
        </w:rPr>
        <w:t>articles;</w:t>
      </w:r>
    </w:p>
    <w:p w14:paraId="4CADEE6F" w14:textId="77777777" w:rsidR="00924035" w:rsidRDefault="00924035" w:rsidP="00BE7763">
      <w:pPr>
        <w:pStyle w:val="BodyText"/>
        <w:tabs>
          <w:tab w:val="left" w:pos="1260"/>
        </w:tabs>
        <w:ind w:left="1080"/>
      </w:pPr>
    </w:p>
    <w:p w14:paraId="47A0F72F" w14:textId="2424010F" w:rsidR="00924035" w:rsidRDefault="004B0424" w:rsidP="00BE7763">
      <w:pPr>
        <w:pStyle w:val="BodyText"/>
        <w:tabs>
          <w:tab w:val="left" w:pos="1260"/>
        </w:tabs>
        <w:ind w:left="1080" w:right="483"/>
      </w:pPr>
      <w:r>
        <w:t xml:space="preserve">All bibliographic, explanatory, and date information for each submission should be entered along with an electronic copy of all completed works.  </w:t>
      </w:r>
      <w:r w:rsidR="00D12DDA">
        <w:t>For works accepted but not yet published, indicate</w:t>
      </w:r>
      <w:r>
        <w:t xml:space="preserve"> a current status of</w:t>
      </w:r>
      <w:r w:rsidR="00D12DDA">
        <w:rPr>
          <w:spacing w:val="-14"/>
        </w:rPr>
        <w:t xml:space="preserve"> </w:t>
      </w:r>
      <w:r w:rsidR="00D12DDA">
        <w:t>“</w:t>
      </w:r>
      <w:r w:rsidR="00162EA9">
        <w:t>accepted/</w:t>
      </w:r>
      <w:r w:rsidR="00D12DDA">
        <w:t xml:space="preserve">in press” and </w:t>
      </w:r>
      <w:r w:rsidR="00162EA9">
        <w:t xml:space="preserve">submit </w:t>
      </w:r>
      <w:r w:rsidR="00D12DDA">
        <w:t>documentation of acceptance. All authors must be listed as they appear in the publication. All other works that have not been accepted for publication must be listed under “works in</w:t>
      </w:r>
      <w:r w:rsidR="00D12DDA">
        <w:rPr>
          <w:spacing w:val="-3"/>
        </w:rPr>
        <w:t xml:space="preserve"> </w:t>
      </w:r>
      <w:r w:rsidR="00D12DDA">
        <w:t>progress.”</w:t>
      </w:r>
    </w:p>
    <w:p w14:paraId="05379E45" w14:textId="77777777" w:rsidR="00924035" w:rsidRDefault="00924035" w:rsidP="00BE7763">
      <w:pPr>
        <w:pStyle w:val="BodyText"/>
        <w:tabs>
          <w:tab w:val="left" w:pos="1260"/>
        </w:tabs>
        <w:spacing w:before="9"/>
        <w:ind w:left="1080"/>
        <w:rPr>
          <w:sz w:val="23"/>
        </w:rPr>
      </w:pPr>
    </w:p>
    <w:p w14:paraId="63D048C5" w14:textId="36B8A4CB" w:rsidR="005A6DD2" w:rsidRDefault="00D12DDA" w:rsidP="00BE7763">
      <w:pPr>
        <w:pStyle w:val="BodyText"/>
        <w:tabs>
          <w:tab w:val="left" w:pos="1260"/>
        </w:tabs>
        <w:ind w:left="1080" w:right="182"/>
      </w:pPr>
      <w:r>
        <w:t xml:space="preserve">Given the diversity of practices across disciplines, </w:t>
      </w:r>
      <w:r w:rsidR="00BE7763">
        <w:t>i</w:t>
      </w:r>
      <w:r w:rsidR="005A6DD2">
        <w:t>t is the candidates responsibility to</w:t>
      </w:r>
      <w:r w:rsidR="00C535C8">
        <w:t xml:space="preserve"> provide evidence of</w:t>
      </w:r>
      <w:r w:rsidR="005A6DD2">
        <w:t xml:space="preserve"> </w:t>
      </w:r>
      <w:r w:rsidR="00BE7763">
        <w:t xml:space="preserve">publication </w:t>
      </w:r>
      <w:r w:rsidR="005A6DD2">
        <w:t>quality</w:t>
      </w:r>
      <w:r w:rsidR="00C535C8">
        <w:t xml:space="preserve"> and impact.</w:t>
      </w:r>
    </w:p>
    <w:p w14:paraId="1EE36EB6" w14:textId="77777777" w:rsidR="00C535C8" w:rsidRDefault="00C535C8" w:rsidP="00BE7763">
      <w:pPr>
        <w:pStyle w:val="BodyText"/>
        <w:tabs>
          <w:tab w:val="left" w:pos="1260"/>
        </w:tabs>
        <w:ind w:left="1080" w:right="182"/>
      </w:pPr>
    </w:p>
    <w:p w14:paraId="58F942B3" w14:textId="77777777" w:rsidR="00924035" w:rsidRDefault="00924035" w:rsidP="00BE7763">
      <w:pPr>
        <w:pStyle w:val="BodyText"/>
        <w:tabs>
          <w:tab w:val="left" w:pos="1260"/>
        </w:tabs>
        <w:ind w:left="1080"/>
      </w:pPr>
    </w:p>
    <w:p w14:paraId="6D80A55E" w14:textId="77777777" w:rsidR="00924035" w:rsidRDefault="00D12DDA" w:rsidP="00BE7763">
      <w:pPr>
        <w:pStyle w:val="ListParagraph"/>
        <w:numPr>
          <w:ilvl w:val="1"/>
          <w:numId w:val="1"/>
        </w:numPr>
        <w:tabs>
          <w:tab w:val="left" w:pos="1260"/>
          <w:tab w:val="left" w:pos="2260"/>
          <w:tab w:val="left" w:pos="2261"/>
        </w:tabs>
        <w:ind w:left="1080" w:hanging="720"/>
        <w:rPr>
          <w:sz w:val="24"/>
        </w:rPr>
      </w:pPr>
      <w:r>
        <w:rPr>
          <w:sz w:val="24"/>
        </w:rPr>
        <w:t>Non-peer-reviewed</w:t>
      </w:r>
      <w:r>
        <w:rPr>
          <w:spacing w:val="-18"/>
          <w:sz w:val="24"/>
        </w:rPr>
        <w:t xml:space="preserve"> </w:t>
      </w:r>
      <w:r>
        <w:rPr>
          <w:sz w:val="24"/>
        </w:rPr>
        <w:t>publications;</w:t>
      </w:r>
    </w:p>
    <w:p w14:paraId="7B54E6E7" w14:textId="77777777" w:rsidR="00924035" w:rsidRDefault="00924035" w:rsidP="00BE7763">
      <w:pPr>
        <w:pStyle w:val="BodyText"/>
        <w:tabs>
          <w:tab w:val="left" w:pos="1260"/>
        </w:tabs>
        <w:spacing w:before="9"/>
        <w:ind w:left="1080"/>
        <w:rPr>
          <w:sz w:val="23"/>
        </w:rPr>
      </w:pPr>
    </w:p>
    <w:p w14:paraId="032B3185" w14:textId="77777777" w:rsidR="00924035" w:rsidRDefault="00D12DDA" w:rsidP="00BE7763">
      <w:pPr>
        <w:pStyle w:val="BodyText"/>
        <w:tabs>
          <w:tab w:val="left" w:pos="1260"/>
        </w:tabs>
        <w:spacing w:before="1"/>
        <w:ind w:left="1080"/>
      </w:pPr>
      <w:r>
        <w:t>Provide an explanation of the nature of each publication</w:t>
      </w:r>
      <w:r w:rsidR="004B0424">
        <w:t xml:space="preserve"> in the comments section of the publication submission</w:t>
      </w:r>
      <w:r>
        <w:t>.</w:t>
      </w:r>
    </w:p>
    <w:p w14:paraId="2B1769B3" w14:textId="77777777" w:rsidR="00924035" w:rsidRDefault="00924035" w:rsidP="00BE7763">
      <w:pPr>
        <w:pStyle w:val="BodyText"/>
        <w:tabs>
          <w:tab w:val="left" w:pos="1260"/>
        </w:tabs>
        <w:spacing w:before="11"/>
        <w:ind w:left="1080"/>
        <w:rPr>
          <w:sz w:val="23"/>
        </w:rPr>
      </w:pPr>
    </w:p>
    <w:p w14:paraId="4DC75FB3" w14:textId="765DFED4" w:rsidR="00924035" w:rsidRPr="00BE7763" w:rsidRDefault="00D12DDA" w:rsidP="00BE7763">
      <w:pPr>
        <w:pStyle w:val="ListParagraph"/>
        <w:numPr>
          <w:ilvl w:val="2"/>
          <w:numId w:val="1"/>
        </w:numPr>
        <w:tabs>
          <w:tab w:val="left" w:pos="1260"/>
          <w:tab w:val="left" w:pos="2510"/>
        </w:tabs>
        <w:spacing w:before="3"/>
        <w:ind w:left="1350"/>
        <w:rPr>
          <w:sz w:val="25"/>
        </w:rPr>
      </w:pPr>
      <w:r>
        <w:rPr>
          <w:sz w:val="24"/>
        </w:rPr>
        <w:t>Books/Book</w:t>
      </w:r>
      <w:r w:rsidRPr="00BE7763">
        <w:rPr>
          <w:spacing w:val="-15"/>
          <w:sz w:val="24"/>
        </w:rPr>
        <w:t xml:space="preserve"> </w:t>
      </w:r>
      <w:r>
        <w:rPr>
          <w:sz w:val="24"/>
        </w:rPr>
        <w:t>chapters</w:t>
      </w:r>
    </w:p>
    <w:p w14:paraId="12870B44" w14:textId="77777777" w:rsidR="00754577" w:rsidRDefault="00754577" w:rsidP="00BE7763">
      <w:pPr>
        <w:pStyle w:val="BodyText"/>
        <w:tabs>
          <w:tab w:val="left" w:pos="1260"/>
        </w:tabs>
        <w:spacing w:line="237" w:lineRule="auto"/>
        <w:ind w:left="1260" w:right="182"/>
      </w:pPr>
    </w:p>
    <w:p w14:paraId="74AF2812" w14:textId="6C94E8B6" w:rsidR="00924035" w:rsidRDefault="004B0424" w:rsidP="00BE7763">
      <w:pPr>
        <w:pStyle w:val="BodyText"/>
        <w:tabs>
          <w:tab w:val="left" w:pos="1260"/>
        </w:tabs>
        <w:spacing w:line="237" w:lineRule="auto"/>
        <w:ind w:left="1260" w:right="182"/>
      </w:pPr>
      <w:r w:rsidRPr="004B0424">
        <w:t>All bibliographic, explanatory, and date information for each submission should be entered along with an electronic copy of all completed works</w:t>
      </w:r>
      <w:r>
        <w:t xml:space="preserve"> where </w:t>
      </w:r>
      <w:r w:rsidR="0027208D">
        <w:t>practical</w:t>
      </w:r>
      <w:r w:rsidRPr="004B0424">
        <w:t xml:space="preserve">.  </w:t>
      </w:r>
    </w:p>
    <w:p w14:paraId="7EA136C4" w14:textId="77777777" w:rsidR="0027208D" w:rsidRDefault="0027208D" w:rsidP="00BE7763">
      <w:pPr>
        <w:pStyle w:val="BodyText"/>
        <w:tabs>
          <w:tab w:val="left" w:pos="1260"/>
        </w:tabs>
        <w:spacing w:line="237" w:lineRule="auto"/>
        <w:ind w:left="1350" w:right="182"/>
      </w:pPr>
    </w:p>
    <w:p w14:paraId="09BF03B4" w14:textId="64168981" w:rsidR="00924035" w:rsidRDefault="00D12DDA" w:rsidP="00BE7763">
      <w:pPr>
        <w:pStyle w:val="ListParagraph"/>
        <w:numPr>
          <w:ilvl w:val="2"/>
          <w:numId w:val="1"/>
        </w:numPr>
        <w:tabs>
          <w:tab w:val="left" w:pos="1260"/>
          <w:tab w:val="left" w:pos="2510"/>
        </w:tabs>
        <w:spacing w:before="3"/>
        <w:ind w:left="1350"/>
        <w:rPr>
          <w:sz w:val="24"/>
        </w:rPr>
      </w:pPr>
      <w:r>
        <w:rPr>
          <w:sz w:val="24"/>
        </w:rPr>
        <w:t>Other</w:t>
      </w:r>
      <w:r w:rsidRPr="00BE7763">
        <w:rPr>
          <w:sz w:val="24"/>
        </w:rPr>
        <w:t xml:space="preserve"> </w:t>
      </w:r>
      <w:r>
        <w:rPr>
          <w:sz w:val="24"/>
        </w:rPr>
        <w:t>intellectual</w:t>
      </w:r>
      <w:r w:rsidRPr="00BE7763">
        <w:rPr>
          <w:sz w:val="24"/>
        </w:rPr>
        <w:t xml:space="preserve"> </w:t>
      </w:r>
      <w:r>
        <w:rPr>
          <w:sz w:val="24"/>
        </w:rPr>
        <w:t>publications</w:t>
      </w:r>
      <w:r w:rsidRPr="00BE7763">
        <w:rPr>
          <w:sz w:val="24"/>
        </w:rPr>
        <w:t xml:space="preserve"> </w:t>
      </w:r>
      <w:r>
        <w:rPr>
          <w:sz w:val="24"/>
        </w:rPr>
        <w:t>(see</w:t>
      </w:r>
      <w:r w:rsidRPr="00BE7763">
        <w:rPr>
          <w:sz w:val="24"/>
        </w:rPr>
        <w:t xml:space="preserve"> </w:t>
      </w:r>
      <w:r>
        <w:rPr>
          <w:sz w:val="24"/>
        </w:rPr>
        <w:t>list</w:t>
      </w:r>
      <w:r w:rsidRPr="00BE7763">
        <w:rPr>
          <w:sz w:val="24"/>
        </w:rPr>
        <w:t xml:space="preserve"> </w:t>
      </w:r>
      <w:r>
        <w:rPr>
          <w:sz w:val="24"/>
        </w:rPr>
        <w:t>of</w:t>
      </w:r>
      <w:r w:rsidRPr="00BE7763">
        <w:rPr>
          <w:sz w:val="24"/>
        </w:rPr>
        <w:t xml:space="preserve"> </w:t>
      </w:r>
      <w:r>
        <w:rPr>
          <w:sz w:val="24"/>
        </w:rPr>
        <w:t>other</w:t>
      </w:r>
      <w:r w:rsidRPr="00BE7763">
        <w:rPr>
          <w:sz w:val="24"/>
        </w:rPr>
        <w:t xml:space="preserve"> </w:t>
      </w:r>
      <w:r>
        <w:rPr>
          <w:sz w:val="24"/>
        </w:rPr>
        <w:t>intellectual contributions under</w:t>
      </w:r>
      <w:r w:rsidRPr="00BE7763">
        <w:rPr>
          <w:sz w:val="24"/>
        </w:rPr>
        <w:t xml:space="preserve"> </w:t>
      </w:r>
      <w:r>
        <w:rPr>
          <w:sz w:val="24"/>
        </w:rPr>
        <w:t>Research)</w:t>
      </w:r>
    </w:p>
    <w:p w14:paraId="4FA60E27" w14:textId="77777777" w:rsidR="00BE7763" w:rsidRDefault="00BE7763" w:rsidP="00BE7763">
      <w:pPr>
        <w:pStyle w:val="ListParagraph"/>
        <w:tabs>
          <w:tab w:val="left" w:pos="1260"/>
          <w:tab w:val="left" w:pos="2510"/>
        </w:tabs>
        <w:spacing w:before="3"/>
        <w:ind w:firstLine="0"/>
        <w:rPr>
          <w:sz w:val="24"/>
        </w:rPr>
      </w:pPr>
    </w:p>
    <w:p w14:paraId="7FFDC5A9" w14:textId="77777777" w:rsidR="00924035" w:rsidRPr="00BE7763" w:rsidRDefault="00D12DDA" w:rsidP="00BE7763">
      <w:pPr>
        <w:pStyle w:val="ListParagraph"/>
        <w:numPr>
          <w:ilvl w:val="2"/>
          <w:numId w:val="1"/>
        </w:numPr>
        <w:tabs>
          <w:tab w:val="left" w:pos="1260"/>
          <w:tab w:val="left" w:pos="2510"/>
        </w:tabs>
        <w:spacing w:before="3"/>
        <w:ind w:left="1350"/>
        <w:rPr>
          <w:sz w:val="24"/>
        </w:rPr>
      </w:pPr>
      <w:r w:rsidRPr="00BE7763">
        <w:rPr>
          <w:sz w:val="24"/>
        </w:rPr>
        <w:t>Any other written publications that do not fall into the above-referenced categories.</w:t>
      </w:r>
    </w:p>
    <w:p w14:paraId="4594EA37" w14:textId="77777777" w:rsidR="00924035" w:rsidRDefault="00924035" w:rsidP="00BE7763">
      <w:pPr>
        <w:pStyle w:val="BodyText"/>
        <w:tabs>
          <w:tab w:val="left" w:pos="1260"/>
        </w:tabs>
        <w:ind w:left="1350"/>
      </w:pPr>
    </w:p>
    <w:p w14:paraId="7CEA29B3" w14:textId="77777777" w:rsidR="00924035" w:rsidRDefault="00D12DDA" w:rsidP="00BE7763">
      <w:pPr>
        <w:pStyle w:val="ListParagraph"/>
        <w:numPr>
          <w:ilvl w:val="1"/>
          <w:numId w:val="1"/>
        </w:numPr>
        <w:tabs>
          <w:tab w:val="left" w:pos="1260"/>
          <w:tab w:val="left" w:pos="1882"/>
        </w:tabs>
        <w:ind w:left="1080" w:hanging="341"/>
        <w:rPr>
          <w:sz w:val="24"/>
        </w:rPr>
      </w:pPr>
      <w:r>
        <w:rPr>
          <w:sz w:val="24"/>
        </w:rPr>
        <w:t>Presentations at academic or professional</w:t>
      </w:r>
      <w:r w:rsidR="0027208D">
        <w:rPr>
          <w:sz w:val="24"/>
        </w:rPr>
        <w:t xml:space="preserve"> </w:t>
      </w:r>
      <w:r>
        <w:rPr>
          <w:sz w:val="24"/>
        </w:rPr>
        <w:t>meetings/conferences;</w:t>
      </w:r>
    </w:p>
    <w:p w14:paraId="3E4EC38B" w14:textId="77777777" w:rsidR="00924035" w:rsidRDefault="00924035" w:rsidP="00BE7763">
      <w:pPr>
        <w:pStyle w:val="BodyText"/>
        <w:tabs>
          <w:tab w:val="left" w:pos="1260"/>
        </w:tabs>
        <w:spacing w:before="9"/>
        <w:ind w:left="1080"/>
      </w:pPr>
    </w:p>
    <w:p w14:paraId="65038873" w14:textId="37CA1A25" w:rsidR="00BE7763" w:rsidRDefault="0027208D" w:rsidP="00BE7763">
      <w:pPr>
        <w:pStyle w:val="BodyText"/>
        <w:tabs>
          <w:tab w:val="left" w:pos="1260"/>
        </w:tabs>
        <w:spacing w:before="1"/>
        <w:ind w:left="1080"/>
      </w:pPr>
      <w:r>
        <w:t xml:space="preserve">All bibliographic, explanatory, and date information for each submission should be entered along with an electronic copy of all completed works where practical.   </w:t>
      </w:r>
    </w:p>
    <w:p w14:paraId="0639F76F" w14:textId="5F59D375" w:rsidR="00924035" w:rsidRDefault="0027208D" w:rsidP="00BE7763">
      <w:pPr>
        <w:pStyle w:val="BodyText"/>
        <w:tabs>
          <w:tab w:val="left" w:pos="1260"/>
        </w:tabs>
        <w:spacing w:before="1"/>
        <w:ind w:left="1080"/>
        <w:rPr>
          <w:sz w:val="23"/>
        </w:rPr>
      </w:pPr>
      <w:r>
        <w:t xml:space="preserve"> </w:t>
      </w:r>
    </w:p>
    <w:p w14:paraId="78D60F4C" w14:textId="77777777" w:rsidR="00924035" w:rsidRDefault="00D12DDA" w:rsidP="00BE7763">
      <w:pPr>
        <w:pStyle w:val="ListParagraph"/>
        <w:numPr>
          <w:ilvl w:val="1"/>
          <w:numId w:val="1"/>
        </w:numPr>
        <w:tabs>
          <w:tab w:val="left" w:pos="1260"/>
          <w:tab w:val="left" w:pos="1882"/>
        </w:tabs>
        <w:ind w:left="1080" w:hanging="341"/>
        <w:rPr>
          <w:sz w:val="24"/>
        </w:rPr>
      </w:pPr>
      <w:r>
        <w:rPr>
          <w:sz w:val="24"/>
        </w:rPr>
        <w:t>Grants/Contracts;</w:t>
      </w:r>
    </w:p>
    <w:p w14:paraId="4715DCBB" w14:textId="77777777" w:rsidR="00924035" w:rsidRDefault="00924035" w:rsidP="00BE7763">
      <w:pPr>
        <w:pStyle w:val="BodyText"/>
        <w:tabs>
          <w:tab w:val="left" w:pos="1260"/>
        </w:tabs>
        <w:ind w:left="1080"/>
      </w:pPr>
    </w:p>
    <w:p w14:paraId="2CC1D12B" w14:textId="15FFA3FC" w:rsidR="00924035" w:rsidRDefault="00D12DDA" w:rsidP="00BE7763">
      <w:pPr>
        <w:pStyle w:val="BodyText"/>
        <w:tabs>
          <w:tab w:val="left" w:pos="1260"/>
        </w:tabs>
        <w:ind w:left="1080" w:right="288"/>
      </w:pPr>
      <w:r>
        <w:t xml:space="preserve">Funded and unfunded proposals should be </w:t>
      </w:r>
      <w:r w:rsidR="0027208D">
        <w:t xml:space="preserve">entered into the FQS.  All requested data </w:t>
      </w:r>
      <w:r w:rsidR="0027208D">
        <w:lastRenderedPageBreak/>
        <w:t>should be provided to ensure accurate presentation in FQS reports.</w:t>
      </w:r>
    </w:p>
    <w:p w14:paraId="2282334B" w14:textId="77777777" w:rsidR="00924035" w:rsidRDefault="00924035" w:rsidP="00BE7763">
      <w:pPr>
        <w:pStyle w:val="BodyText"/>
        <w:tabs>
          <w:tab w:val="left" w:pos="1260"/>
        </w:tabs>
        <w:ind w:left="1080"/>
      </w:pPr>
    </w:p>
    <w:p w14:paraId="622886FD" w14:textId="77777777" w:rsidR="00924035" w:rsidRDefault="00924035" w:rsidP="00BE7763">
      <w:pPr>
        <w:pStyle w:val="BodyText"/>
        <w:tabs>
          <w:tab w:val="left" w:pos="1260"/>
        </w:tabs>
        <w:spacing w:before="11"/>
        <w:ind w:left="1080"/>
        <w:rPr>
          <w:sz w:val="22"/>
        </w:rPr>
      </w:pPr>
    </w:p>
    <w:p w14:paraId="47CF883A" w14:textId="77777777" w:rsidR="00924035" w:rsidRDefault="00D12DDA" w:rsidP="00BE7763">
      <w:pPr>
        <w:pStyle w:val="ListParagraph"/>
        <w:numPr>
          <w:ilvl w:val="1"/>
          <w:numId w:val="1"/>
        </w:numPr>
        <w:tabs>
          <w:tab w:val="left" w:pos="1260"/>
          <w:tab w:val="left" w:pos="1882"/>
        </w:tabs>
        <w:ind w:left="1080" w:hanging="341"/>
        <w:rPr>
          <w:sz w:val="24"/>
        </w:rPr>
      </w:pPr>
      <w:r>
        <w:rPr>
          <w:sz w:val="24"/>
        </w:rPr>
        <w:t>Technical reports/research</w:t>
      </w:r>
      <w:r>
        <w:rPr>
          <w:spacing w:val="-26"/>
          <w:sz w:val="24"/>
        </w:rPr>
        <w:t xml:space="preserve"> </w:t>
      </w:r>
      <w:r>
        <w:rPr>
          <w:sz w:val="24"/>
        </w:rPr>
        <w:t>reports;</w:t>
      </w:r>
    </w:p>
    <w:p w14:paraId="7FA9FD9F" w14:textId="77777777" w:rsidR="00924035" w:rsidRDefault="00924035" w:rsidP="00BE7763">
      <w:pPr>
        <w:pStyle w:val="BodyText"/>
        <w:tabs>
          <w:tab w:val="left" w:pos="1260"/>
        </w:tabs>
        <w:ind w:left="1080"/>
      </w:pPr>
    </w:p>
    <w:p w14:paraId="3773B3D3" w14:textId="6580B069" w:rsidR="00924035" w:rsidRDefault="00D12DDA" w:rsidP="00BE7763">
      <w:pPr>
        <w:pStyle w:val="BodyText"/>
        <w:tabs>
          <w:tab w:val="left" w:pos="1260"/>
        </w:tabs>
        <w:spacing w:line="242" w:lineRule="auto"/>
        <w:ind w:left="1080"/>
      </w:pPr>
      <w:r>
        <w:t>Information should be submitted as per the peer-reviewed journal article submission guidelines.</w:t>
      </w:r>
    </w:p>
    <w:p w14:paraId="6CC67141" w14:textId="77777777" w:rsidR="00924035" w:rsidRDefault="00924035" w:rsidP="00BE7763">
      <w:pPr>
        <w:pStyle w:val="BodyText"/>
        <w:tabs>
          <w:tab w:val="left" w:pos="1260"/>
        </w:tabs>
        <w:spacing w:before="8"/>
        <w:ind w:left="1080"/>
        <w:rPr>
          <w:sz w:val="23"/>
        </w:rPr>
      </w:pPr>
    </w:p>
    <w:p w14:paraId="2C0D9BD0" w14:textId="77777777" w:rsidR="00754577" w:rsidRDefault="00D12DDA" w:rsidP="00754577">
      <w:pPr>
        <w:pStyle w:val="ListParagraph"/>
        <w:numPr>
          <w:ilvl w:val="1"/>
          <w:numId w:val="1"/>
        </w:numPr>
        <w:tabs>
          <w:tab w:val="left" w:pos="1260"/>
          <w:tab w:val="left" w:pos="1882"/>
        </w:tabs>
        <w:ind w:left="1080" w:hanging="341"/>
        <w:rPr>
          <w:sz w:val="24"/>
        </w:rPr>
      </w:pPr>
      <w:r>
        <w:rPr>
          <w:sz w:val="24"/>
        </w:rPr>
        <w:t>Works</w:t>
      </w:r>
      <w:r w:rsidRPr="00754577">
        <w:rPr>
          <w:sz w:val="24"/>
        </w:rPr>
        <w:t xml:space="preserve"> </w:t>
      </w:r>
      <w:r>
        <w:rPr>
          <w:sz w:val="24"/>
        </w:rPr>
        <w:t>in</w:t>
      </w:r>
      <w:r w:rsidRPr="00754577">
        <w:rPr>
          <w:sz w:val="24"/>
        </w:rPr>
        <w:t xml:space="preserve"> </w:t>
      </w:r>
      <w:r>
        <w:rPr>
          <w:sz w:val="24"/>
        </w:rPr>
        <w:t>progress</w:t>
      </w:r>
      <w:r w:rsidRPr="00754577">
        <w:rPr>
          <w:sz w:val="24"/>
        </w:rPr>
        <w:t xml:space="preserve"> </w:t>
      </w:r>
      <w:r>
        <w:rPr>
          <w:sz w:val="24"/>
        </w:rPr>
        <w:t>with</w:t>
      </w:r>
      <w:r w:rsidRPr="00754577">
        <w:rPr>
          <w:sz w:val="24"/>
        </w:rPr>
        <w:t xml:space="preserve"> </w:t>
      </w:r>
      <w:r>
        <w:rPr>
          <w:sz w:val="24"/>
        </w:rPr>
        <w:t>anticipated</w:t>
      </w:r>
      <w:r w:rsidRPr="00754577">
        <w:rPr>
          <w:sz w:val="24"/>
        </w:rPr>
        <w:t xml:space="preserve"> </w:t>
      </w:r>
      <w:r>
        <w:rPr>
          <w:sz w:val="24"/>
        </w:rPr>
        <w:t>date</w:t>
      </w:r>
      <w:r w:rsidRPr="00754577">
        <w:rPr>
          <w:sz w:val="24"/>
        </w:rPr>
        <w:t xml:space="preserve"> </w:t>
      </w:r>
      <w:r>
        <w:rPr>
          <w:sz w:val="24"/>
        </w:rPr>
        <w:t>of</w:t>
      </w:r>
      <w:r w:rsidRPr="00754577">
        <w:rPr>
          <w:sz w:val="24"/>
        </w:rPr>
        <w:t xml:space="preserve"> </w:t>
      </w:r>
      <w:r>
        <w:rPr>
          <w:sz w:val="24"/>
        </w:rPr>
        <w:t>submission</w:t>
      </w:r>
      <w:r w:rsidRPr="00754577">
        <w:rPr>
          <w:sz w:val="24"/>
        </w:rPr>
        <w:t xml:space="preserve"> </w:t>
      </w:r>
      <w:r>
        <w:rPr>
          <w:sz w:val="24"/>
        </w:rPr>
        <w:t>and</w:t>
      </w:r>
      <w:r w:rsidRPr="00754577">
        <w:rPr>
          <w:sz w:val="24"/>
        </w:rPr>
        <w:t xml:space="preserve"> </w:t>
      </w:r>
      <w:r>
        <w:rPr>
          <w:sz w:val="24"/>
        </w:rPr>
        <w:t>target</w:t>
      </w:r>
      <w:r w:rsidRPr="00754577">
        <w:rPr>
          <w:sz w:val="24"/>
        </w:rPr>
        <w:t xml:space="preserve"> </w:t>
      </w:r>
      <w:r>
        <w:rPr>
          <w:sz w:val="24"/>
        </w:rPr>
        <w:t xml:space="preserve">publication; </w:t>
      </w:r>
    </w:p>
    <w:p w14:paraId="30F42329" w14:textId="77777777" w:rsidR="00754577" w:rsidRDefault="00754577" w:rsidP="00754577">
      <w:pPr>
        <w:pStyle w:val="ListParagraph"/>
        <w:tabs>
          <w:tab w:val="left" w:pos="1260"/>
          <w:tab w:val="left" w:pos="1882"/>
        </w:tabs>
        <w:ind w:left="1080" w:firstLine="0"/>
        <w:rPr>
          <w:sz w:val="24"/>
        </w:rPr>
      </w:pPr>
    </w:p>
    <w:p w14:paraId="13F3AF05" w14:textId="6EF8D330" w:rsidR="00924035" w:rsidRDefault="00D12DDA" w:rsidP="00754577">
      <w:pPr>
        <w:pStyle w:val="ListParagraph"/>
        <w:tabs>
          <w:tab w:val="left" w:pos="1260"/>
          <w:tab w:val="left" w:pos="1882"/>
        </w:tabs>
        <w:ind w:left="1080" w:firstLine="0"/>
        <w:rPr>
          <w:sz w:val="24"/>
        </w:rPr>
      </w:pPr>
      <w:r w:rsidRPr="00754577">
        <w:rPr>
          <w:sz w:val="24"/>
        </w:rPr>
        <w:t>Information should be submitted as per the peer-reviewed journal article submission guidelines.</w:t>
      </w:r>
    </w:p>
    <w:p w14:paraId="068E1595" w14:textId="77777777" w:rsidR="00D12DDA" w:rsidRDefault="00D12DDA" w:rsidP="006F742C">
      <w:pPr>
        <w:pStyle w:val="ListParagraph"/>
        <w:tabs>
          <w:tab w:val="left" w:pos="1260"/>
          <w:tab w:val="left" w:pos="1882"/>
        </w:tabs>
        <w:spacing w:before="1"/>
        <w:ind w:left="1080" w:right="403" w:firstLine="0"/>
        <w:rPr>
          <w:sz w:val="24"/>
        </w:rPr>
      </w:pPr>
    </w:p>
    <w:p w14:paraId="13DEA28A" w14:textId="73CACC90" w:rsidR="00924035" w:rsidRDefault="00D12DDA" w:rsidP="00BE7763">
      <w:pPr>
        <w:pStyle w:val="ListParagraph"/>
        <w:numPr>
          <w:ilvl w:val="1"/>
          <w:numId w:val="1"/>
        </w:numPr>
        <w:tabs>
          <w:tab w:val="left" w:pos="1260"/>
          <w:tab w:val="left" w:pos="1882"/>
        </w:tabs>
        <w:spacing w:before="24"/>
        <w:ind w:left="1080" w:hanging="341"/>
        <w:rPr>
          <w:sz w:val="24"/>
        </w:rPr>
      </w:pPr>
      <w:r>
        <w:rPr>
          <w:sz w:val="24"/>
        </w:rPr>
        <w:t>Awards and honors;</w:t>
      </w:r>
      <w:r>
        <w:rPr>
          <w:spacing w:val="-8"/>
          <w:sz w:val="24"/>
        </w:rPr>
        <w:t xml:space="preserve"> </w:t>
      </w:r>
    </w:p>
    <w:p w14:paraId="05686411" w14:textId="77777777" w:rsidR="00754577" w:rsidRDefault="00754577" w:rsidP="00754577">
      <w:pPr>
        <w:pStyle w:val="ListParagraph"/>
        <w:tabs>
          <w:tab w:val="left" w:pos="1260"/>
          <w:tab w:val="left" w:pos="1882"/>
        </w:tabs>
        <w:spacing w:before="24"/>
        <w:ind w:left="1080" w:firstLine="0"/>
      </w:pPr>
    </w:p>
    <w:p w14:paraId="5F0E3E74" w14:textId="56A8ECB9" w:rsidR="00D12DDA" w:rsidRDefault="00D12DDA" w:rsidP="006F742C">
      <w:pPr>
        <w:pStyle w:val="ListParagraph"/>
        <w:tabs>
          <w:tab w:val="left" w:pos="1260"/>
          <w:tab w:val="left" w:pos="1882"/>
        </w:tabs>
        <w:spacing w:before="24"/>
        <w:ind w:left="1080" w:firstLine="0"/>
        <w:rPr>
          <w:sz w:val="24"/>
        </w:rPr>
      </w:pPr>
      <w:r w:rsidRPr="00754577">
        <w:rPr>
          <w:sz w:val="24"/>
        </w:rPr>
        <w:t>All descriptive, explanatory, and date information for each submission should be entered</w:t>
      </w:r>
      <w:r w:rsidR="00754577">
        <w:rPr>
          <w:sz w:val="24"/>
        </w:rPr>
        <w:t xml:space="preserve"> into the FQS.</w:t>
      </w:r>
    </w:p>
    <w:p w14:paraId="407EDC6E" w14:textId="77777777" w:rsidR="00924035" w:rsidRDefault="00924035" w:rsidP="00BE7763">
      <w:pPr>
        <w:pStyle w:val="BodyText"/>
        <w:tabs>
          <w:tab w:val="left" w:pos="1260"/>
        </w:tabs>
        <w:spacing w:before="9"/>
        <w:ind w:left="1080"/>
        <w:rPr>
          <w:sz w:val="23"/>
        </w:rPr>
      </w:pPr>
    </w:p>
    <w:p w14:paraId="3EEE2D5A" w14:textId="4187EA67" w:rsidR="00924035" w:rsidRDefault="00D12DDA" w:rsidP="00BE7763">
      <w:pPr>
        <w:pStyle w:val="ListParagraph"/>
        <w:numPr>
          <w:ilvl w:val="1"/>
          <w:numId w:val="1"/>
        </w:numPr>
        <w:tabs>
          <w:tab w:val="left" w:pos="1260"/>
          <w:tab w:val="left" w:pos="1999"/>
        </w:tabs>
        <w:spacing w:before="9"/>
        <w:ind w:left="1080" w:hanging="458"/>
      </w:pPr>
      <w:r w:rsidRPr="2A759849">
        <w:rPr>
          <w:sz w:val="24"/>
          <w:szCs w:val="24"/>
        </w:rPr>
        <w:t>Other research/scholarship/creative activities.</w:t>
      </w:r>
    </w:p>
    <w:p w14:paraId="4D932631" w14:textId="77777777" w:rsidR="00754577" w:rsidRDefault="00754577" w:rsidP="00754577">
      <w:pPr>
        <w:pStyle w:val="ListParagraph"/>
        <w:tabs>
          <w:tab w:val="left" w:pos="1260"/>
          <w:tab w:val="left" w:pos="1882"/>
        </w:tabs>
        <w:spacing w:before="24"/>
        <w:ind w:left="1080" w:firstLine="0"/>
        <w:rPr>
          <w:sz w:val="24"/>
        </w:rPr>
      </w:pPr>
    </w:p>
    <w:p w14:paraId="3085A2DF" w14:textId="5ACAD1F8" w:rsidR="00924035" w:rsidRPr="00754577" w:rsidRDefault="00D12DDA" w:rsidP="006F742C">
      <w:pPr>
        <w:pStyle w:val="ListParagraph"/>
        <w:tabs>
          <w:tab w:val="left" w:pos="1260"/>
          <w:tab w:val="left" w:pos="1882"/>
        </w:tabs>
        <w:spacing w:before="24"/>
        <w:ind w:left="1080" w:firstLine="0"/>
      </w:pPr>
      <w:r w:rsidRPr="00754577">
        <w:rPr>
          <w:sz w:val="24"/>
        </w:rPr>
        <w:t xml:space="preserve">All descriptive, explanatory, and date information for any other </w:t>
      </w:r>
      <w:r w:rsidR="00BE7763" w:rsidRPr="00754577">
        <w:rPr>
          <w:sz w:val="24"/>
        </w:rPr>
        <w:t>r</w:t>
      </w:r>
      <w:r w:rsidRPr="00754577">
        <w:rPr>
          <w:sz w:val="24"/>
        </w:rPr>
        <w:t>esearch/scholarship/creative activities that do not fall into the categories listed above should be submitted through the research link of the tenure and promotion area of the FQS.</w:t>
      </w:r>
    </w:p>
    <w:p w14:paraId="11C6205A" w14:textId="77777777" w:rsidR="00924035" w:rsidRDefault="00924035" w:rsidP="00BE7763">
      <w:pPr>
        <w:pStyle w:val="BodyText"/>
        <w:tabs>
          <w:tab w:val="left" w:pos="1260"/>
        </w:tabs>
        <w:spacing w:before="8"/>
        <w:ind w:left="1080"/>
        <w:rPr>
          <w:sz w:val="35"/>
        </w:rPr>
      </w:pPr>
    </w:p>
    <w:p w14:paraId="78D3E047" w14:textId="60F0A91C" w:rsidR="00924035" w:rsidRDefault="00D12DDA" w:rsidP="00754577">
      <w:pPr>
        <w:pStyle w:val="ListParagraph"/>
        <w:numPr>
          <w:ilvl w:val="0"/>
          <w:numId w:val="1"/>
        </w:numPr>
        <w:tabs>
          <w:tab w:val="left" w:pos="1260"/>
        </w:tabs>
        <w:ind w:left="720" w:hanging="286"/>
        <w:rPr>
          <w:sz w:val="24"/>
        </w:rPr>
      </w:pPr>
      <w:r>
        <w:rPr>
          <w:sz w:val="24"/>
        </w:rPr>
        <w:t>Under “Service”:</w:t>
      </w:r>
    </w:p>
    <w:p w14:paraId="734FFDD9" w14:textId="77777777" w:rsidR="00924035" w:rsidRDefault="00924035" w:rsidP="00BE7763">
      <w:pPr>
        <w:pStyle w:val="BodyText"/>
        <w:tabs>
          <w:tab w:val="left" w:pos="1260"/>
        </w:tabs>
        <w:spacing w:before="6"/>
        <w:ind w:left="1080"/>
        <w:rPr>
          <w:sz w:val="21"/>
        </w:rPr>
      </w:pPr>
    </w:p>
    <w:p w14:paraId="726E2B31" w14:textId="5C46E927" w:rsidR="00924035" w:rsidRDefault="00D12DDA" w:rsidP="00BE7763">
      <w:pPr>
        <w:pStyle w:val="ListParagraph"/>
        <w:numPr>
          <w:ilvl w:val="1"/>
          <w:numId w:val="1"/>
        </w:numPr>
        <w:tabs>
          <w:tab w:val="left" w:pos="1260"/>
          <w:tab w:val="left" w:pos="1879"/>
        </w:tabs>
        <w:ind w:left="1080" w:hanging="338"/>
      </w:pPr>
      <w:r>
        <w:rPr>
          <w:sz w:val="24"/>
        </w:rPr>
        <w:t>Institutional</w:t>
      </w:r>
      <w:r w:rsidRPr="00BE7763">
        <w:rPr>
          <w:spacing w:val="-16"/>
          <w:sz w:val="24"/>
        </w:rPr>
        <w:t xml:space="preserve"> </w:t>
      </w:r>
      <w:r>
        <w:rPr>
          <w:sz w:val="24"/>
        </w:rPr>
        <w:t>service;</w:t>
      </w:r>
    </w:p>
    <w:p w14:paraId="6DAAFCAA" w14:textId="77777777" w:rsidR="00754577" w:rsidRDefault="00754577" w:rsidP="00BE7763">
      <w:pPr>
        <w:pStyle w:val="BodyText"/>
        <w:tabs>
          <w:tab w:val="left" w:pos="1260"/>
        </w:tabs>
        <w:ind w:left="1080" w:right="719"/>
      </w:pPr>
    </w:p>
    <w:p w14:paraId="077BFDAD" w14:textId="543E1B52" w:rsidR="00924035" w:rsidRDefault="00D12DDA" w:rsidP="00BE7763">
      <w:pPr>
        <w:pStyle w:val="BodyText"/>
        <w:tabs>
          <w:tab w:val="left" w:pos="1260"/>
        </w:tabs>
        <w:ind w:left="1080" w:right="719"/>
      </w:pPr>
      <w:r w:rsidRPr="0027208D">
        <w:t xml:space="preserve">All </w:t>
      </w:r>
      <w:r>
        <w:t xml:space="preserve">descriptive, </w:t>
      </w:r>
      <w:r w:rsidRPr="0027208D">
        <w:t>explanatory</w:t>
      </w:r>
      <w:r>
        <w:t>,</w:t>
      </w:r>
      <w:r w:rsidRPr="0027208D">
        <w:t xml:space="preserve"> and date information</w:t>
      </w:r>
      <w:r>
        <w:t xml:space="preserve"> should be submitted to the FQS. </w:t>
      </w:r>
      <w:r w:rsidRPr="0027208D">
        <w:t xml:space="preserve"> </w:t>
      </w:r>
      <w:r>
        <w:t>Examples include service on committees, councils, senates, and task forces; program coordination or administration; advisor to student organizations; conferences, workshops, seminars, etc.</w:t>
      </w:r>
    </w:p>
    <w:p w14:paraId="63753D5A" w14:textId="210F56B9" w:rsidR="00924035" w:rsidRDefault="00924035" w:rsidP="00BE7763">
      <w:pPr>
        <w:pStyle w:val="ListParagraph"/>
        <w:tabs>
          <w:tab w:val="left" w:pos="1260"/>
          <w:tab w:val="left" w:pos="2621"/>
        </w:tabs>
        <w:spacing w:line="275" w:lineRule="exact"/>
        <w:ind w:left="1080" w:firstLine="0"/>
        <w:rPr>
          <w:sz w:val="24"/>
        </w:rPr>
      </w:pPr>
    </w:p>
    <w:p w14:paraId="5532E11E" w14:textId="77777777" w:rsidR="00D42A6C" w:rsidRPr="00D42A6C" w:rsidRDefault="00D42A6C" w:rsidP="00BE7763">
      <w:pPr>
        <w:tabs>
          <w:tab w:val="left" w:pos="1260"/>
          <w:tab w:val="left" w:pos="2621"/>
        </w:tabs>
        <w:spacing w:line="275" w:lineRule="exact"/>
        <w:ind w:left="1080"/>
        <w:rPr>
          <w:sz w:val="24"/>
        </w:rPr>
      </w:pPr>
    </w:p>
    <w:p w14:paraId="24247BE1" w14:textId="538BFFD6" w:rsidR="00BC4239" w:rsidRPr="00BE7763" w:rsidRDefault="00BC4239" w:rsidP="00BE7763">
      <w:pPr>
        <w:pStyle w:val="ListParagraph"/>
        <w:numPr>
          <w:ilvl w:val="1"/>
          <w:numId w:val="1"/>
        </w:numPr>
        <w:tabs>
          <w:tab w:val="left" w:pos="1260"/>
          <w:tab w:val="left" w:pos="1879"/>
        </w:tabs>
        <w:spacing w:before="11"/>
        <w:ind w:left="1080" w:hanging="338"/>
        <w:rPr>
          <w:sz w:val="24"/>
          <w:szCs w:val="24"/>
        </w:rPr>
      </w:pPr>
      <w:r>
        <w:rPr>
          <w:sz w:val="24"/>
        </w:rPr>
        <w:t>Professional</w:t>
      </w:r>
      <w:r w:rsidRPr="00BE7763">
        <w:rPr>
          <w:spacing w:val="-12"/>
          <w:sz w:val="24"/>
        </w:rPr>
        <w:t xml:space="preserve"> </w:t>
      </w:r>
      <w:r>
        <w:rPr>
          <w:sz w:val="24"/>
        </w:rPr>
        <w:t>service;</w:t>
      </w:r>
    </w:p>
    <w:p w14:paraId="30B77000" w14:textId="77777777" w:rsidR="00754577" w:rsidRDefault="00754577" w:rsidP="00BE7763">
      <w:pPr>
        <w:pStyle w:val="BodyText"/>
        <w:tabs>
          <w:tab w:val="left" w:pos="1260"/>
        </w:tabs>
        <w:ind w:left="1080"/>
      </w:pPr>
    </w:p>
    <w:p w14:paraId="26B13258" w14:textId="327AEBDE" w:rsidR="00BC4239" w:rsidRDefault="00BC4239" w:rsidP="00BE7763">
      <w:pPr>
        <w:pStyle w:val="BodyText"/>
        <w:tabs>
          <w:tab w:val="left" w:pos="1260"/>
        </w:tabs>
        <w:ind w:left="1080"/>
      </w:pPr>
      <w:r w:rsidRPr="0027208D">
        <w:t xml:space="preserve">All </w:t>
      </w:r>
      <w:r>
        <w:t xml:space="preserve">descriptive, </w:t>
      </w:r>
      <w:r w:rsidRPr="0027208D">
        <w:t>explanatory</w:t>
      </w:r>
      <w:r>
        <w:t>,</w:t>
      </w:r>
      <w:r w:rsidRPr="0027208D">
        <w:t xml:space="preserve"> and date information</w:t>
      </w:r>
      <w:r>
        <w:t xml:space="preserve"> should be submitted to the FQS. </w:t>
      </w:r>
      <w:r w:rsidRPr="0027208D">
        <w:t xml:space="preserve"> </w:t>
      </w:r>
      <w:r>
        <w:t>Examples include activities related to appropriate professional organizations; conferences, symposia, workshops; and activity as referee/reviewer for journals, granting agencies, conferences, etc.</w:t>
      </w:r>
    </w:p>
    <w:p w14:paraId="23BF9F9B" w14:textId="77777777" w:rsidR="00924035" w:rsidRDefault="00924035" w:rsidP="00BE7763">
      <w:pPr>
        <w:pStyle w:val="BodyText"/>
        <w:tabs>
          <w:tab w:val="left" w:pos="1260"/>
        </w:tabs>
        <w:spacing w:before="9"/>
        <w:ind w:left="1080"/>
        <w:rPr>
          <w:sz w:val="23"/>
        </w:rPr>
      </w:pPr>
    </w:p>
    <w:p w14:paraId="7A47DDA4" w14:textId="59F8ECB3" w:rsidR="00924035" w:rsidRPr="00BE7763" w:rsidRDefault="00D12DDA" w:rsidP="00BE7763">
      <w:pPr>
        <w:pStyle w:val="ListParagraph"/>
        <w:numPr>
          <w:ilvl w:val="1"/>
          <w:numId w:val="1"/>
        </w:numPr>
        <w:tabs>
          <w:tab w:val="left" w:pos="1260"/>
          <w:tab w:val="left" w:pos="1879"/>
        </w:tabs>
        <w:spacing w:before="1"/>
        <w:ind w:left="1080" w:hanging="338"/>
        <w:rPr>
          <w:sz w:val="26"/>
        </w:rPr>
      </w:pPr>
      <w:r>
        <w:rPr>
          <w:sz w:val="24"/>
        </w:rPr>
        <w:t>Professional development and pro bono consulting;</w:t>
      </w:r>
      <w:r w:rsidRPr="00BE7763">
        <w:rPr>
          <w:spacing w:val="-35"/>
          <w:sz w:val="24"/>
        </w:rPr>
        <w:t xml:space="preserve"> </w:t>
      </w:r>
    </w:p>
    <w:p w14:paraId="739399D1" w14:textId="77777777" w:rsidR="00754577" w:rsidRDefault="00754577" w:rsidP="00754577">
      <w:pPr>
        <w:pStyle w:val="BodyText"/>
        <w:tabs>
          <w:tab w:val="left" w:pos="1260"/>
        </w:tabs>
        <w:ind w:left="1080"/>
      </w:pPr>
    </w:p>
    <w:p w14:paraId="3F8F3739" w14:textId="5ABF2FA4" w:rsidR="00BE7763" w:rsidRDefault="00D12DDA" w:rsidP="00BE7763">
      <w:pPr>
        <w:pStyle w:val="BodyText"/>
        <w:tabs>
          <w:tab w:val="left" w:pos="1260"/>
        </w:tabs>
        <w:ind w:left="1080"/>
      </w:pPr>
      <w:r w:rsidRPr="0027208D">
        <w:t xml:space="preserve">All </w:t>
      </w:r>
      <w:r>
        <w:t xml:space="preserve">descriptive, </w:t>
      </w:r>
      <w:r w:rsidRPr="0027208D">
        <w:t>explanatory</w:t>
      </w:r>
      <w:r>
        <w:t>,</w:t>
      </w:r>
      <w:r w:rsidRPr="0027208D">
        <w:t xml:space="preserve"> and date information</w:t>
      </w:r>
      <w:r>
        <w:t xml:space="preserve"> should be submitted to the FQS. </w:t>
      </w:r>
    </w:p>
    <w:p w14:paraId="320ED810" w14:textId="75F47DE8" w:rsidR="00D12DDA" w:rsidRDefault="00D12DDA" w:rsidP="00BE7763">
      <w:pPr>
        <w:pStyle w:val="BodyText"/>
        <w:tabs>
          <w:tab w:val="left" w:pos="1260"/>
        </w:tabs>
        <w:ind w:left="1080"/>
      </w:pPr>
      <w:r w:rsidRPr="0027208D">
        <w:t xml:space="preserve"> </w:t>
      </w:r>
    </w:p>
    <w:p w14:paraId="77BA95BC" w14:textId="1C80147F" w:rsidR="00BC4239" w:rsidRDefault="00BC4239" w:rsidP="00BE7763">
      <w:pPr>
        <w:pStyle w:val="ListParagraph"/>
        <w:numPr>
          <w:ilvl w:val="1"/>
          <w:numId w:val="1"/>
        </w:numPr>
        <w:tabs>
          <w:tab w:val="left" w:pos="1260"/>
          <w:tab w:val="left" w:pos="1879"/>
        </w:tabs>
        <w:spacing w:before="65"/>
        <w:ind w:left="1080" w:hanging="338"/>
      </w:pPr>
      <w:r>
        <w:rPr>
          <w:sz w:val="24"/>
        </w:rPr>
        <w:lastRenderedPageBreak/>
        <w:t>Community</w:t>
      </w:r>
      <w:r w:rsidRPr="00BE7763">
        <w:rPr>
          <w:spacing w:val="-25"/>
          <w:sz w:val="24"/>
        </w:rPr>
        <w:t xml:space="preserve"> </w:t>
      </w:r>
      <w:r>
        <w:rPr>
          <w:sz w:val="24"/>
        </w:rPr>
        <w:t>service;</w:t>
      </w:r>
    </w:p>
    <w:p w14:paraId="4C0F4B53" w14:textId="77777777" w:rsidR="00BC4239" w:rsidRDefault="00BC4239" w:rsidP="00BE7763">
      <w:pPr>
        <w:pStyle w:val="BodyText"/>
        <w:tabs>
          <w:tab w:val="left" w:pos="1260"/>
        </w:tabs>
        <w:spacing w:before="1"/>
        <w:ind w:left="1080" w:right="215"/>
      </w:pPr>
      <w:r w:rsidRPr="0027208D">
        <w:t xml:space="preserve">All </w:t>
      </w:r>
      <w:r>
        <w:t xml:space="preserve">descriptive, </w:t>
      </w:r>
      <w:r w:rsidRPr="0027208D">
        <w:t>explanatory</w:t>
      </w:r>
      <w:r>
        <w:t>,</w:t>
      </w:r>
      <w:r w:rsidRPr="0027208D">
        <w:t xml:space="preserve"> and date information</w:t>
      </w:r>
      <w:r>
        <w:t xml:space="preserve"> should be submitted to the FQS. </w:t>
      </w:r>
      <w:r w:rsidRPr="0027208D">
        <w:t xml:space="preserve"> </w:t>
      </w:r>
      <w:r>
        <w:t>Examples include service as speaker/presenter at non-academic meetings in area of professional competence, instruction/training for local, state, regional, national, international organizations/agencies in area of professional competence, participation in community meetings and media programs, memberships on advisory boards, committees, task forces, commissions, program/project coordination/development, and other volunteer service which represents a donation of time and professional skills to meet the needs of society.</w:t>
      </w:r>
    </w:p>
    <w:p w14:paraId="7E2D69DF" w14:textId="77777777" w:rsidR="00BC4239" w:rsidRDefault="00BC4239" w:rsidP="00BE7763">
      <w:pPr>
        <w:pStyle w:val="BodyText"/>
        <w:tabs>
          <w:tab w:val="left" w:pos="1260"/>
        </w:tabs>
        <w:ind w:left="1080"/>
        <w:rPr>
          <w:sz w:val="26"/>
        </w:rPr>
      </w:pPr>
    </w:p>
    <w:p w14:paraId="7E839E79" w14:textId="59519260" w:rsidR="00924035" w:rsidRDefault="00924035" w:rsidP="00BE7763">
      <w:pPr>
        <w:pStyle w:val="ListParagraph"/>
        <w:tabs>
          <w:tab w:val="left" w:pos="1879"/>
        </w:tabs>
        <w:spacing w:before="207"/>
        <w:ind w:left="1878" w:firstLine="0"/>
        <w:rPr>
          <w:sz w:val="24"/>
        </w:rPr>
      </w:pPr>
    </w:p>
    <w:sectPr w:rsidR="00924035">
      <w:headerReference w:type="default" r:id="rId15"/>
      <w:footerReference w:type="default" r:id="rId16"/>
      <w:pgSz w:w="12240" w:h="15840"/>
      <w:pgMar w:top="1400" w:right="12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E184B" w14:textId="77777777" w:rsidR="00B32BFB" w:rsidRDefault="00B32BFB">
      <w:r>
        <w:separator/>
      </w:r>
    </w:p>
  </w:endnote>
  <w:endnote w:type="continuationSeparator" w:id="0">
    <w:p w14:paraId="4D05C075" w14:textId="77777777" w:rsidR="00B32BFB" w:rsidRDefault="00B3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0"/>
      <w:gridCol w:w="3220"/>
      <w:gridCol w:w="3220"/>
    </w:tblGrid>
    <w:tr w:rsidR="2A759849" w14:paraId="4C6A2541" w14:textId="77777777" w:rsidTr="006F742C">
      <w:tc>
        <w:tcPr>
          <w:tcW w:w="3220" w:type="dxa"/>
        </w:tcPr>
        <w:p w14:paraId="34C144B9" w14:textId="5E71F7EA" w:rsidR="2A759849" w:rsidRDefault="2A759849" w:rsidP="006F742C">
          <w:pPr>
            <w:pStyle w:val="Header"/>
            <w:ind w:left="-115"/>
          </w:pPr>
        </w:p>
      </w:tc>
      <w:tc>
        <w:tcPr>
          <w:tcW w:w="3220" w:type="dxa"/>
        </w:tcPr>
        <w:p w14:paraId="3B1695FF" w14:textId="596BCBAE" w:rsidR="2A759849" w:rsidRDefault="2A759849" w:rsidP="006F742C">
          <w:pPr>
            <w:pStyle w:val="Header"/>
            <w:jc w:val="center"/>
          </w:pPr>
        </w:p>
      </w:tc>
      <w:tc>
        <w:tcPr>
          <w:tcW w:w="3220" w:type="dxa"/>
        </w:tcPr>
        <w:p w14:paraId="531B86E9" w14:textId="406B66A3" w:rsidR="2A759849" w:rsidRDefault="2A759849" w:rsidP="006F742C">
          <w:pPr>
            <w:pStyle w:val="Header"/>
            <w:ind w:right="-115"/>
            <w:jc w:val="right"/>
          </w:pPr>
        </w:p>
      </w:tc>
    </w:tr>
  </w:tbl>
  <w:p w14:paraId="77F13E54" w14:textId="3E6F313D" w:rsidR="2A759849" w:rsidRDefault="2A759849" w:rsidP="006F7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0"/>
      <w:gridCol w:w="3220"/>
      <w:gridCol w:w="3220"/>
    </w:tblGrid>
    <w:tr w:rsidR="2A759849" w14:paraId="5E76C28A" w14:textId="77777777" w:rsidTr="006F742C">
      <w:tc>
        <w:tcPr>
          <w:tcW w:w="3220" w:type="dxa"/>
        </w:tcPr>
        <w:p w14:paraId="53EAD6C9" w14:textId="017E7718" w:rsidR="2A759849" w:rsidRDefault="2A759849" w:rsidP="006F742C">
          <w:pPr>
            <w:pStyle w:val="Header"/>
            <w:ind w:left="-115"/>
          </w:pPr>
        </w:p>
      </w:tc>
      <w:tc>
        <w:tcPr>
          <w:tcW w:w="3220" w:type="dxa"/>
        </w:tcPr>
        <w:p w14:paraId="0F7F8E27" w14:textId="33FD1282" w:rsidR="2A759849" w:rsidRDefault="2A759849" w:rsidP="006F742C">
          <w:pPr>
            <w:pStyle w:val="Header"/>
            <w:jc w:val="center"/>
          </w:pPr>
        </w:p>
      </w:tc>
      <w:tc>
        <w:tcPr>
          <w:tcW w:w="3220" w:type="dxa"/>
        </w:tcPr>
        <w:p w14:paraId="0E3D78B6" w14:textId="2F4FE2E9" w:rsidR="2A759849" w:rsidRDefault="2A759849" w:rsidP="006F742C">
          <w:pPr>
            <w:pStyle w:val="Header"/>
            <w:ind w:right="-115"/>
            <w:jc w:val="right"/>
          </w:pPr>
        </w:p>
      </w:tc>
    </w:tr>
  </w:tbl>
  <w:p w14:paraId="1A109422" w14:textId="40FA6743" w:rsidR="2A759849" w:rsidRDefault="2A759849" w:rsidP="006F7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0"/>
      <w:gridCol w:w="3220"/>
      <w:gridCol w:w="3220"/>
    </w:tblGrid>
    <w:tr w:rsidR="2A759849" w14:paraId="79A9F753" w14:textId="77777777" w:rsidTr="006F742C">
      <w:tc>
        <w:tcPr>
          <w:tcW w:w="3220" w:type="dxa"/>
        </w:tcPr>
        <w:p w14:paraId="51E6E6C9" w14:textId="1B29697F" w:rsidR="2A759849" w:rsidRDefault="2A759849" w:rsidP="006F742C">
          <w:pPr>
            <w:pStyle w:val="Header"/>
            <w:ind w:left="-115"/>
          </w:pPr>
        </w:p>
      </w:tc>
      <w:tc>
        <w:tcPr>
          <w:tcW w:w="3220" w:type="dxa"/>
        </w:tcPr>
        <w:p w14:paraId="1335D713" w14:textId="380A6895" w:rsidR="2A759849" w:rsidRDefault="2A759849" w:rsidP="006F742C">
          <w:pPr>
            <w:pStyle w:val="Header"/>
            <w:jc w:val="center"/>
          </w:pPr>
        </w:p>
      </w:tc>
      <w:tc>
        <w:tcPr>
          <w:tcW w:w="3220" w:type="dxa"/>
        </w:tcPr>
        <w:p w14:paraId="7CC720BA" w14:textId="1D5A52BF" w:rsidR="2A759849" w:rsidRDefault="2A759849" w:rsidP="006F742C">
          <w:pPr>
            <w:pStyle w:val="Header"/>
            <w:ind w:right="-115"/>
            <w:jc w:val="right"/>
          </w:pPr>
        </w:p>
      </w:tc>
    </w:tr>
  </w:tbl>
  <w:p w14:paraId="1C66744A" w14:textId="2C169249" w:rsidR="2A759849" w:rsidRDefault="2A759849" w:rsidP="006F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BF0A7" w14:textId="77777777" w:rsidR="00B32BFB" w:rsidRDefault="00B32BFB">
      <w:r>
        <w:separator/>
      </w:r>
    </w:p>
  </w:footnote>
  <w:footnote w:type="continuationSeparator" w:id="0">
    <w:p w14:paraId="43DE3E32" w14:textId="77777777" w:rsidR="00B32BFB" w:rsidRDefault="00B3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0"/>
      <w:gridCol w:w="3220"/>
      <w:gridCol w:w="3220"/>
    </w:tblGrid>
    <w:tr w:rsidR="2A759849" w14:paraId="2F8ACA10" w14:textId="77777777" w:rsidTr="006F742C">
      <w:tc>
        <w:tcPr>
          <w:tcW w:w="3220" w:type="dxa"/>
        </w:tcPr>
        <w:p w14:paraId="5238FB09" w14:textId="6A1675B0" w:rsidR="2A759849" w:rsidRDefault="2A759849" w:rsidP="006F742C">
          <w:pPr>
            <w:pStyle w:val="Header"/>
            <w:ind w:left="-115"/>
          </w:pPr>
        </w:p>
      </w:tc>
      <w:tc>
        <w:tcPr>
          <w:tcW w:w="3220" w:type="dxa"/>
        </w:tcPr>
        <w:p w14:paraId="4B4AD2AF" w14:textId="5A0083C6" w:rsidR="2A759849" w:rsidRDefault="2A759849" w:rsidP="006F742C">
          <w:pPr>
            <w:pStyle w:val="Header"/>
            <w:jc w:val="center"/>
          </w:pPr>
        </w:p>
      </w:tc>
      <w:tc>
        <w:tcPr>
          <w:tcW w:w="3220" w:type="dxa"/>
        </w:tcPr>
        <w:p w14:paraId="29372EA1" w14:textId="76DC9A05" w:rsidR="2A759849" w:rsidRDefault="2A759849" w:rsidP="006F742C">
          <w:pPr>
            <w:pStyle w:val="Header"/>
            <w:ind w:right="-115"/>
            <w:jc w:val="right"/>
          </w:pPr>
        </w:p>
      </w:tc>
    </w:tr>
  </w:tbl>
  <w:p w14:paraId="49C4D22D" w14:textId="08ACBE09" w:rsidR="2A759849" w:rsidRDefault="2A759849" w:rsidP="006F7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0"/>
      <w:gridCol w:w="3220"/>
      <w:gridCol w:w="3220"/>
    </w:tblGrid>
    <w:tr w:rsidR="2A759849" w14:paraId="1BFBEBC3" w14:textId="77777777" w:rsidTr="006F742C">
      <w:tc>
        <w:tcPr>
          <w:tcW w:w="3220" w:type="dxa"/>
        </w:tcPr>
        <w:p w14:paraId="6F8E4817" w14:textId="6F72314B" w:rsidR="2A759849" w:rsidRDefault="2A759849" w:rsidP="006F742C">
          <w:pPr>
            <w:pStyle w:val="Header"/>
            <w:ind w:left="-115"/>
          </w:pPr>
        </w:p>
      </w:tc>
      <w:tc>
        <w:tcPr>
          <w:tcW w:w="3220" w:type="dxa"/>
        </w:tcPr>
        <w:p w14:paraId="46A5D874" w14:textId="2111834C" w:rsidR="2A759849" w:rsidRDefault="2A759849" w:rsidP="006F742C">
          <w:pPr>
            <w:pStyle w:val="Header"/>
            <w:jc w:val="center"/>
          </w:pPr>
        </w:p>
      </w:tc>
      <w:tc>
        <w:tcPr>
          <w:tcW w:w="3220" w:type="dxa"/>
        </w:tcPr>
        <w:p w14:paraId="1DD43DBB" w14:textId="22C6E1B8" w:rsidR="2A759849" w:rsidRDefault="2A759849" w:rsidP="006F742C">
          <w:pPr>
            <w:pStyle w:val="Header"/>
            <w:ind w:right="-115"/>
            <w:jc w:val="right"/>
          </w:pPr>
        </w:p>
      </w:tc>
    </w:tr>
  </w:tbl>
  <w:p w14:paraId="3BF7FE8A" w14:textId="35063F33" w:rsidR="2A759849" w:rsidRDefault="2A759849" w:rsidP="006F7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20"/>
      <w:gridCol w:w="3220"/>
      <w:gridCol w:w="3220"/>
    </w:tblGrid>
    <w:tr w:rsidR="2A759849" w14:paraId="7C6E501F" w14:textId="77777777" w:rsidTr="006F742C">
      <w:tc>
        <w:tcPr>
          <w:tcW w:w="3220" w:type="dxa"/>
        </w:tcPr>
        <w:p w14:paraId="42E21A55" w14:textId="40935BEE" w:rsidR="2A759849" w:rsidRDefault="2A759849" w:rsidP="006F742C">
          <w:pPr>
            <w:pStyle w:val="Header"/>
            <w:ind w:left="-115"/>
          </w:pPr>
        </w:p>
      </w:tc>
      <w:tc>
        <w:tcPr>
          <w:tcW w:w="3220" w:type="dxa"/>
        </w:tcPr>
        <w:p w14:paraId="7E27B72A" w14:textId="50CA650A" w:rsidR="2A759849" w:rsidRDefault="2A759849" w:rsidP="006F742C">
          <w:pPr>
            <w:pStyle w:val="Header"/>
            <w:jc w:val="center"/>
          </w:pPr>
        </w:p>
      </w:tc>
      <w:tc>
        <w:tcPr>
          <w:tcW w:w="3220" w:type="dxa"/>
        </w:tcPr>
        <w:p w14:paraId="04E2BB13" w14:textId="413C85D1" w:rsidR="2A759849" w:rsidRDefault="2A759849" w:rsidP="006F742C">
          <w:pPr>
            <w:pStyle w:val="Header"/>
            <w:ind w:right="-115"/>
            <w:jc w:val="right"/>
          </w:pPr>
        </w:p>
      </w:tc>
    </w:tr>
  </w:tbl>
  <w:p w14:paraId="29936565" w14:textId="717F90D2" w:rsidR="2A759849" w:rsidRDefault="2A759849" w:rsidP="006F7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04E0"/>
    <w:multiLevelType w:val="hybridMultilevel"/>
    <w:tmpl w:val="17EC150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C9B5574"/>
    <w:multiLevelType w:val="hybridMultilevel"/>
    <w:tmpl w:val="2F08A90A"/>
    <w:lvl w:ilvl="0" w:tplc="66F40F24">
      <w:start w:val="1"/>
      <w:numFmt w:val="decimal"/>
      <w:lvlText w:val="%1."/>
      <w:lvlJc w:val="left"/>
      <w:pPr>
        <w:ind w:left="100" w:hanging="300"/>
      </w:pPr>
      <w:rPr>
        <w:rFonts w:ascii="Times New Roman" w:eastAsia="Times New Roman" w:hAnsi="Times New Roman" w:cs="Times New Roman" w:hint="default"/>
        <w:spacing w:val="-12"/>
        <w:w w:val="97"/>
        <w:sz w:val="24"/>
        <w:szCs w:val="24"/>
        <w:lang w:val="en-US" w:eastAsia="en-US" w:bidi="en-US"/>
      </w:rPr>
    </w:lvl>
    <w:lvl w:ilvl="1" w:tplc="3D44DBA4">
      <w:numFmt w:val="bullet"/>
      <w:lvlText w:val="•"/>
      <w:lvlJc w:val="left"/>
      <w:pPr>
        <w:ind w:left="984" w:hanging="300"/>
      </w:pPr>
      <w:rPr>
        <w:rFonts w:hint="default"/>
        <w:lang w:val="en-US" w:eastAsia="en-US" w:bidi="en-US"/>
      </w:rPr>
    </w:lvl>
    <w:lvl w:ilvl="2" w:tplc="B55AD6E0">
      <w:numFmt w:val="bullet"/>
      <w:lvlText w:val="•"/>
      <w:lvlJc w:val="left"/>
      <w:pPr>
        <w:ind w:left="1868" w:hanging="300"/>
      </w:pPr>
      <w:rPr>
        <w:rFonts w:hint="default"/>
        <w:lang w:val="en-US" w:eastAsia="en-US" w:bidi="en-US"/>
      </w:rPr>
    </w:lvl>
    <w:lvl w:ilvl="3" w:tplc="E59A0B1A">
      <w:numFmt w:val="bullet"/>
      <w:lvlText w:val="•"/>
      <w:lvlJc w:val="left"/>
      <w:pPr>
        <w:ind w:left="2752" w:hanging="300"/>
      </w:pPr>
      <w:rPr>
        <w:rFonts w:hint="default"/>
        <w:lang w:val="en-US" w:eastAsia="en-US" w:bidi="en-US"/>
      </w:rPr>
    </w:lvl>
    <w:lvl w:ilvl="4" w:tplc="5BDEB156">
      <w:numFmt w:val="bullet"/>
      <w:lvlText w:val="•"/>
      <w:lvlJc w:val="left"/>
      <w:pPr>
        <w:ind w:left="3636" w:hanging="300"/>
      </w:pPr>
      <w:rPr>
        <w:rFonts w:hint="default"/>
        <w:lang w:val="en-US" w:eastAsia="en-US" w:bidi="en-US"/>
      </w:rPr>
    </w:lvl>
    <w:lvl w:ilvl="5" w:tplc="C08411C2">
      <w:numFmt w:val="bullet"/>
      <w:lvlText w:val="•"/>
      <w:lvlJc w:val="left"/>
      <w:pPr>
        <w:ind w:left="4520" w:hanging="300"/>
      </w:pPr>
      <w:rPr>
        <w:rFonts w:hint="default"/>
        <w:lang w:val="en-US" w:eastAsia="en-US" w:bidi="en-US"/>
      </w:rPr>
    </w:lvl>
    <w:lvl w:ilvl="6" w:tplc="9F2609F2">
      <w:numFmt w:val="bullet"/>
      <w:lvlText w:val="•"/>
      <w:lvlJc w:val="left"/>
      <w:pPr>
        <w:ind w:left="5404" w:hanging="300"/>
      </w:pPr>
      <w:rPr>
        <w:rFonts w:hint="default"/>
        <w:lang w:val="en-US" w:eastAsia="en-US" w:bidi="en-US"/>
      </w:rPr>
    </w:lvl>
    <w:lvl w:ilvl="7" w:tplc="E1D2EF7A">
      <w:numFmt w:val="bullet"/>
      <w:lvlText w:val="•"/>
      <w:lvlJc w:val="left"/>
      <w:pPr>
        <w:ind w:left="6288" w:hanging="300"/>
      </w:pPr>
      <w:rPr>
        <w:rFonts w:hint="default"/>
        <w:lang w:val="en-US" w:eastAsia="en-US" w:bidi="en-US"/>
      </w:rPr>
    </w:lvl>
    <w:lvl w:ilvl="8" w:tplc="A4746342">
      <w:numFmt w:val="bullet"/>
      <w:lvlText w:val="•"/>
      <w:lvlJc w:val="left"/>
      <w:pPr>
        <w:ind w:left="7172" w:hanging="300"/>
      </w:pPr>
      <w:rPr>
        <w:rFonts w:hint="default"/>
        <w:lang w:val="en-US" w:eastAsia="en-US" w:bidi="en-US"/>
      </w:rPr>
    </w:lvl>
  </w:abstractNum>
  <w:abstractNum w:abstractNumId="2" w15:restartNumberingAfterBreak="0">
    <w:nsid w:val="0E9514C8"/>
    <w:multiLevelType w:val="hybridMultilevel"/>
    <w:tmpl w:val="05386FD8"/>
    <w:lvl w:ilvl="0" w:tplc="1068D242">
      <w:start w:val="1"/>
      <w:numFmt w:val="lowerLetter"/>
      <w:lvlText w:val="%1."/>
      <w:lvlJc w:val="left"/>
      <w:pPr>
        <w:ind w:left="1540" w:hanging="720"/>
      </w:pPr>
      <w:rPr>
        <w:rFonts w:ascii="Times New Roman" w:eastAsia="Times New Roman" w:hAnsi="Times New Roman" w:cs="Times New Roman" w:hint="default"/>
        <w:spacing w:val="-13"/>
        <w:w w:val="97"/>
        <w:sz w:val="24"/>
        <w:szCs w:val="24"/>
        <w:lang w:val="en-US" w:eastAsia="en-US" w:bidi="en-US"/>
      </w:rPr>
    </w:lvl>
    <w:lvl w:ilvl="1" w:tplc="B6B249CA">
      <w:start w:val="1"/>
      <w:numFmt w:val="decimal"/>
      <w:lvlText w:val="(%2)"/>
      <w:lvlJc w:val="left"/>
      <w:pPr>
        <w:ind w:left="1878" w:hanging="339"/>
      </w:pPr>
      <w:rPr>
        <w:rFonts w:ascii="Times New Roman" w:eastAsia="Times New Roman" w:hAnsi="Times New Roman" w:cs="Times New Roman" w:hint="default"/>
        <w:spacing w:val="-2"/>
        <w:w w:val="97"/>
        <w:sz w:val="24"/>
        <w:szCs w:val="24"/>
        <w:lang w:val="en-US" w:eastAsia="en-US" w:bidi="en-US"/>
      </w:rPr>
    </w:lvl>
    <w:lvl w:ilvl="2" w:tplc="3F5C3E36">
      <w:start w:val="1"/>
      <w:numFmt w:val="lowerRoman"/>
      <w:lvlText w:val="%3."/>
      <w:lvlJc w:val="left"/>
      <w:pPr>
        <w:ind w:left="2510" w:hanging="250"/>
      </w:pPr>
      <w:rPr>
        <w:rFonts w:ascii="Times New Roman" w:eastAsia="Times New Roman" w:hAnsi="Times New Roman" w:cs="Times New Roman" w:hint="default"/>
        <w:spacing w:val="-8"/>
        <w:w w:val="97"/>
        <w:sz w:val="24"/>
        <w:szCs w:val="24"/>
        <w:lang w:val="en-US" w:eastAsia="en-US" w:bidi="en-US"/>
      </w:rPr>
    </w:lvl>
    <w:lvl w:ilvl="3" w:tplc="0C7C5B4C">
      <w:numFmt w:val="bullet"/>
      <w:lvlText w:val="•"/>
      <w:lvlJc w:val="left"/>
      <w:pPr>
        <w:ind w:left="2620" w:hanging="250"/>
      </w:pPr>
      <w:rPr>
        <w:rFonts w:hint="default"/>
        <w:lang w:val="en-US" w:eastAsia="en-US" w:bidi="en-US"/>
      </w:rPr>
    </w:lvl>
    <w:lvl w:ilvl="4" w:tplc="FDB0D028">
      <w:numFmt w:val="bullet"/>
      <w:lvlText w:val="•"/>
      <w:lvlJc w:val="left"/>
      <w:pPr>
        <w:ind w:left="3625" w:hanging="250"/>
      </w:pPr>
      <w:rPr>
        <w:rFonts w:hint="default"/>
        <w:lang w:val="en-US" w:eastAsia="en-US" w:bidi="en-US"/>
      </w:rPr>
    </w:lvl>
    <w:lvl w:ilvl="5" w:tplc="42368D12">
      <w:numFmt w:val="bullet"/>
      <w:lvlText w:val="•"/>
      <w:lvlJc w:val="left"/>
      <w:pPr>
        <w:ind w:left="4631" w:hanging="250"/>
      </w:pPr>
      <w:rPr>
        <w:rFonts w:hint="default"/>
        <w:lang w:val="en-US" w:eastAsia="en-US" w:bidi="en-US"/>
      </w:rPr>
    </w:lvl>
    <w:lvl w:ilvl="6" w:tplc="8D58F7A2">
      <w:numFmt w:val="bullet"/>
      <w:lvlText w:val="•"/>
      <w:lvlJc w:val="left"/>
      <w:pPr>
        <w:ind w:left="5637" w:hanging="250"/>
      </w:pPr>
      <w:rPr>
        <w:rFonts w:hint="default"/>
        <w:lang w:val="en-US" w:eastAsia="en-US" w:bidi="en-US"/>
      </w:rPr>
    </w:lvl>
    <w:lvl w:ilvl="7" w:tplc="C1F8C9EC">
      <w:numFmt w:val="bullet"/>
      <w:lvlText w:val="•"/>
      <w:lvlJc w:val="left"/>
      <w:pPr>
        <w:ind w:left="6642" w:hanging="250"/>
      </w:pPr>
      <w:rPr>
        <w:rFonts w:hint="default"/>
        <w:lang w:val="en-US" w:eastAsia="en-US" w:bidi="en-US"/>
      </w:rPr>
    </w:lvl>
    <w:lvl w:ilvl="8" w:tplc="E202E6FC">
      <w:numFmt w:val="bullet"/>
      <w:lvlText w:val="•"/>
      <w:lvlJc w:val="left"/>
      <w:pPr>
        <w:ind w:left="7648" w:hanging="250"/>
      </w:pPr>
      <w:rPr>
        <w:rFonts w:hint="default"/>
        <w:lang w:val="en-US" w:eastAsia="en-US" w:bidi="en-US"/>
      </w:rPr>
    </w:lvl>
  </w:abstractNum>
  <w:abstractNum w:abstractNumId="3" w15:restartNumberingAfterBreak="0">
    <w:nsid w:val="24201705"/>
    <w:multiLevelType w:val="hybridMultilevel"/>
    <w:tmpl w:val="B97C5012"/>
    <w:lvl w:ilvl="0" w:tplc="124EB1E6">
      <w:start w:val="1"/>
      <w:numFmt w:val="upperRoman"/>
      <w:lvlText w:val="%1."/>
      <w:lvlJc w:val="left"/>
      <w:pPr>
        <w:ind w:left="376" w:hanging="257"/>
      </w:pPr>
      <w:rPr>
        <w:rFonts w:ascii="Times New Roman" w:eastAsia="Times New Roman" w:hAnsi="Times New Roman" w:cs="Times New Roman" w:hint="default"/>
        <w:spacing w:val="-4"/>
        <w:w w:val="97"/>
        <w:sz w:val="24"/>
        <w:szCs w:val="24"/>
        <w:lang w:val="en-US" w:eastAsia="en-US" w:bidi="en-US"/>
      </w:rPr>
    </w:lvl>
    <w:lvl w:ilvl="1" w:tplc="76FAE714">
      <w:start w:val="1"/>
      <w:numFmt w:val="decimal"/>
      <w:lvlText w:val="%2."/>
      <w:lvlJc w:val="left"/>
      <w:pPr>
        <w:ind w:left="839" w:hanging="360"/>
      </w:pPr>
      <w:rPr>
        <w:rFonts w:ascii="Times New Roman" w:eastAsia="Times New Roman" w:hAnsi="Times New Roman" w:cs="Times New Roman" w:hint="default"/>
        <w:spacing w:val="-5"/>
        <w:w w:val="99"/>
        <w:sz w:val="24"/>
        <w:szCs w:val="24"/>
        <w:lang w:val="en-US" w:eastAsia="en-US" w:bidi="en-US"/>
      </w:rPr>
    </w:lvl>
    <w:lvl w:ilvl="2" w:tplc="B2387D4C">
      <w:start w:val="1"/>
      <w:numFmt w:val="upperLetter"/>
      <w:lvlText w:val="%3."/>
      <w:lvlJc w:val="left"/>
      <w:pPr>
        <w:ind w:left="1350" w:hanging="452"/>
      </w:pPr>
      <w:rPr>
        <w:rFonts w:ascii="Times New Roman" w:eastAsia="Times New Roman" w:hAnsi="Times New Roman" w:cs="Times New Roman" w:hint="default"/>
        <w:spacing w:val="-13"/>
        <w:w w:val="97"/>
        <w:sz w:val="24"/>
        <w:szCs w:val="24"/>
        <w:lang w:val="en-US" w:eastAsia="en-US" w:bidi="en-US"/>
      </w:rPr>
    </w:lvl>
    <w:lvl w:ilvl="3" w:tplc="30EC2A9A">
      <w:numFmt w:val="bullet"/>
      <w:lvlText w:val="•"/>
      <w:lvlJc w:val="left"/>
      <w:pPr>
        <w:ind w:left="2397" w:hanging="452"/>
      </w:pPr>
      <w:rPr>
        <w:rFonts w:hint="default"/>
        <w:lang w:val="en-US" w:eastAsia="en-US" w:bidi="en-US"/>
      </w:rPr>
    </w:lvl>
    <w:lvl w:ilvl="4" w:tplc="E0B294D6">
      <w:numFmt w:val="bullet"/>
      <w:lvlText w:val="•"/>
      <w:lvlJc w:val="left"/>
      <w:pPr>
        <w:ind w:left="3435" w:hanging="452"/>
      </w:pPr>
      <w:rPr>
        <w:rFonts w:hint="default"/>
        <w:lang w:val="en-US" w:eastAsia="en-US" w:bidi="en-US"/>
      </w:rPr>
    </w:lvl>
    <w:lvl w:ilvl="5" w:tplc="5734DC34">
      <w:numFmt w:val="bullet"/>
      <w:lvlText w:val="•"/>
      <w:lvlJc w:val="left"/>
      <w:pPr>
        <w:ind w:left="4472" w:hanging="452"/>
      </w:pPr>
      <w:rPr>
        <w:rFonts w:hint="default"/>
        <w:lang w:val="en-US" w:eastAsia="en-US" w:bidi="en-US"/>
      </w:rPr>
    </w:lvl>
    <w:lvl w:ilvl="6" w:tplc="4A646F0C">
      <w:numFmt w:val="bullet"/>
      <w:lvlText w:val="•"/>
      <w:lvlJc w:val="left"/>
      <w:pPr>
        <w:ind w:left="5510" w:hanging="452"/>
      </w:pPr>
      <w:rPr>
        <w:rFonts w:hint="default"/>
        <w:lang w:val="en-US" w:eastAsia="en-US" w:bidi="en-US"/>
      </w:rPr>
    </w:lvl>
    <w:lvl w:ilvl="7" w:tplc="A60EFB8E">
      <w:numFmt w:val="bullet"/>
      <w:lvlText w:val="•"/>
      <w:lvlJc w:val="left"/>
      <w:pPr>
        <w:ind w:left="6547" w:hanging="452"/>
      </w:pPr>
      <w:rPr>
        <w:rFonts w:hint="default"/>
        <w:lang w:val="en-US" w:eastAsia="en-US" w:bidi="en-US"/>
      </w:rPr>
    </w:lvl>
    <w:lvl w:ilvl="8" w:tplc="F93056DC">
      <w:numFmt w:val="bullet"/>
      <w:lvlText w:val="•"/>
      <w:lvlJc w:val="left"/>
      <w:pPr>
        <w:ind w:left="7585" w:hanging="452"/>
      </w:pPr>
      <w:rPr>
        <w:rFonts w:hint="default"/>
        <w:lang w:val="en-US" w:eastAsia="en-US" w:bidi="en-US"/>
      </w:rPr>
    </w:lvl>
  </w:abstractNum>
  <w:abstractNum w:abstractNumId="4" w15:restartNumberingAfterBreak="0">
    <w:nsid w:val="2ECB4D65"/>
    <w:multiLevelType w:val="hybridMultilevel"/>
    <w:tmpl w:val="AC4EBE26"/>
    <w:lvl w:ilvl="0" w:tplc="49B0483C">
      <w:start w:val="6"/>
      <w:numFmt w:val="upperLetter"/>
      <w:lvlText w:val="%1."/>
      <w:lvlJc w:val="left"/>
      <w:pPr>
        <w:ind w:left="1350" w:hanging="452"/>
      </w:pPr>
      <w:rPr>
        <w:rFonts w:ascii="Times New Roman" w:eastAsia="Times New Roman" w:hAnsi="Times New Roman" w:cs="Times New Roman" w:hint="default"/>
        <w:spacing w:val="-15"/>
        <w:w w:val="97"/>
        <w:sz w:val="24"/>
        <w:szCs w:val="24"/>
        <w:lang w:val="en-US" w:eastAsia="en-US" w:bidi="en-US"/>
      </w:rPr>
    </w:lvl>
    <w:lvl w:ilvl="1" w:tplc="93C2E710">
      <w:numFmt w:val="bullet"/>
      <w:lvlText w:val="•"/>
      <w:lvlJc w:val="left"/>
      <w:pPr>
        <w:ind w:left="2190" w:hanging="452"/>
      </w:pPr>
      <w:rPr>
        <w:rFonts w:hint="default"/>
        <w:lang w:val="en-US" w:eastAsia="en-US" w:bidi="en-US"/>
      </w:rPr>
    </w:lvl>
    <w:lvl w:ilvl="2" w:tplc="F0405B4A">
      <w:numFmt w:val="bullet"/>
      <w:lvlText w:val="•"/>
      <w:lvlJc w:val="left"/>
      <w:pPr>
        <w:ind w:left="3020" w:hanging="452"/>
      </w:pPr>
      <w:rPr>
        <w:rFonts w:hint="default"/>
        <w:lang w:val="en-US" w:eastAsia="en-US" w:bidi="en-US"/>
      </w:rPr>
    </w:lvl>
    <w:lvl w:ilvl="3" w:tplc="84AC3046">
      <w:numFmt w:val="bullet"/>
      <w:lvlText w:val="•"/>
      <w:lvlJc w:val="left"/>
      <w:pPr>
        <w:ind w:left="3850" w:hanging="452"/>
      </w:pPr>
      <w:rPr>
        <w:rFonts w:hint="default"/>
        <w:lang w:val="en-US" w:eastAsia="en-US" w:bidi="en-US"/>
      </w:rPr>
    </w:lvl>
    <w:lvl w:ilvl="4" w:tplc="329CEDA2">
      <w:numFmt w:val="bullet"/>
      <w:lvlText w:val="•"/>
      <w:lvlJc w:val="left"/>
      <w:pPr>
        <w:ind w:left="4680" w:hanging="452"/>
      </w:pPr>
      <w:rPr>
        <w:rFonts w:hint="default"/>
        <w:lang w:val="en-US" w:eastAsia="en-US" w:bidi="en-US"/>
      </w:rPr>
    </w:lvl>
    <w:lvl w:ilvl="5" w:tplc="F0AEDBA4">
      <w:numFmt w:val="bullet"/>
      <w:lvlText w:val="•"/>
      <w:lvlJc w:val="left"/>
      <w:pPr>
        <w:ind w:left="5510" w:hanging="452"/>
      </w:pPr>
      <w:rPr>
        <w:rFonts w:hint="default"/>
        <w:lang w:val="en-US" w:eastAsia="en-US" w:bidi="en-US"/>
      </w:rPr>
    </w:lvl>
    <w:lvl w:ilvl="6" w:tplc="9F12DDB2">
      <w:numFmt w:val="bullet"/>
      <w:lvlText w:val="•"/>
      <w:lvlJc w:val="left"/>
      <w:pPr>
        <w:ind w:left="6340" w:hanging="452"/>
      </w:pPr>
      <w:rPr>
        <w:rFonts w:hint="default"/>
        <w:lang w:val="en-US" w:eastAsia="en-US" w:bidi="en-US"/>
      </w:rPr>
    </w:lvl>
    <w:lvl w:ilvl="7" w:tplc="B37E73D8">
      <w:numFmt w:val="bullet"/>
      <w:lvlText w:val="•"/>
      <w:lvlJc w:val="left"/>
      <w:pPr>
        <w:ind w:left="7170" w:hanging="452"/>
      </w:pPr>
      <w:rPr>
        <w:rFonts w:hint="default"/>
        <w:lang w:val="en-US" w:eastAsia="en-US" w:bidi="en-US"/>
      </w:rPr>
    </w:lvl>
    <w:lvl w:ilvl="8" w:tplc="8A64AB76">
      <w:numFmt w:val="bullet"/>
      <w:lvlText w:val="•"/>
      <w:lvlJc w:val="left"/>
      <w:pPr>
        <w:ind w:left="8000" w:hanging="452"/>
      </w:pPr>
      <w:rPr>
        <w:rFonts w:hint="default"/>
        <w:lang w:val="en-US" w:eastAsia="en-US" w:bidi="en-US"/>
      </w:rPr>
    </w:lvl>
  </w:abstractNum>
  <w:abstractNum w:abstractNumId="5" w15:restartNumberingAfterBreak="0">
    <w:nsid w:val="471372A9"/>
    <w:multiLevelType w:val="hybridMultilevel"/>
    <w:tmpl w:val="38C447EC"/>
    <w:lvl w:ilvl="0" w:tplc="1068D242">
      <w:start w:val="1"/>
      <w:numFmt w:val="lowerLetter"/>
      <w:lvlText w:val="%1."/>
      <w:lvlJc w:val="left"/>
      <w:pPr>
        <w:ind w:left="1440" w:hanging="720"/>
      </w:pPr>
      <w:rPr>
        <w:rFonts w:ascii="Times New Roman" w:eastAsia="Times New Roman" w:hAnsi="Times New Roman" w:cs="Times New Roman" w:hint="default"/>
        <w:spacing w:val="-13"/>
        <w:w w:val="97"/>
        <w:sz w:val="24"/>
        <w:szCs w:val="24"/>
        <w:lang w:val="en-US" w:eastAsia="en-US" w:bidi="en-US"/>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15:restartNumberingAfterBreak="0">
    <w:nsid w:val="49B2759C"/>
    <w:multiLevelType w:val="multilevel"/>
    <w:tmpl w:val="697E6E88"/>
    <w:lvl w:ilvl="0">
      <w:start w:val="5"/>
      <w:numFmt w:val="decimal"/>
      <w:lvlText w:val="%1"/>
      <w:lvlJc w:val="left"/>
      <w:pPr>
        <w:ind w:left="420" w:hanging="420"/>
      </w:pPr>
      <w:rPr>
        <w:rFonts w:hint="default"/>
      </w:rPr>
    </w:lvl>
    <w:lvl w:ilvl="1">
      <w:start w:val="8"/>
      <w:numFmt w:val="decimalZero"/>
      <w:lvlText w:val="%1.%2"/>
      <w:lvlJc w:val="left"/>
      <w:pPr>
        <w:ind w:left="520" w:hanging="4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7" w15:restartNumberingAfterBreak="0">
    <w:nsid w:val="4ABF4D36"/>
    <w:multiLevelType w:val="hybridMultilevel"/>
    <w:tmpl w:val="E0D86248"/>
    <w:lvl w:ilvl="0" w:tplc="E02ED232">
      <w:start w:val="5"/>
      <w:numFmt w:val="decimal"/>
      <w:lvlText w:val="%1"/>
      <w:lvlJc w:val="left"/>
      <w:pPr>
        <w:ind w:left="100" w:hanging="480"/>
      </w:pPr>
      <w:rPr>
        <w:rFonts w:hint="default"/>
        <w:lang w:val="en-US" w:eastAsia="en-US" w:bidi="en-US"/>
      </w:rPr>
    </w:lvl>
    <w:lvl w:ilvl="1" w:tplc="5C48AEAE">
      <w:start w:val="8"/>
      <w:numFmt w:val="decimalZero"/>
      <w:lvlText w:val="%1.%2"/>
      <w:lvlJc w:val="left"/>
      <w:pPr>
        <w:ind w:left="100" w:hanging="480"/>
      </w:pPr>
      <w:rPr>
        <w:rFonts w:ascii="Times New Roman" w:eastAsia="Times New Roman" w:hAnsi="Times New Roman" w:cs="Times New Roman" w:hint="default"/>
        <w:spacing w:val="-5"/>
        <w:w w:val="99"/>
        <w:sz w:val="24"/>
        <w:szCs w:val="24"/>
        <w:lang w:val="en-US" w:eastAsia="en-US" w:bidi="en-US"/>
      </w:rPr>
    </w:lvl>
    <w:lvl w:ilvl="2" w:tplc="CB540790">
      <w:start w:val="1"/>
      <w:numFmt w:val="decimal"/>
      <w:lvlText w:val="%3."/>
      <w:lvlJc w:val="left"/>
      <w:pPr>
        <w:ind w:left="700" w:hanging="360"/>
      </w:pPr>
      <w:rPr>
        <w:rFonts w:ascii="Times New Roman" w:eastAsia="Times New Roman" w:hAnsi="Times New Roman" w:cs="Times New Roman" w:hint="default"/>
        <w:spacing w:val="-8"/>
        <w:w w:val="99"/>
        <w:sz w:val="24"/>
        <w:szCs w:val="24"/>
        <w:lang w:val="en-US" w:eastAsia="en-US" w:bidi="en-US"/>
      </w:rPr>
    </w:lvl>
    <w:lvl w:ilvl="3" w:tplc="602AC768">
      <w:start w:val="1"/>
      <w:numFmt w:val="upperLetter"/>
      <w:lvlText w:val="%4."/>
      <w:lvlJc w:val="left"/>
      <w:pPr>
        <w:ind w:left="1060" w:hanging="360"/>
      </w:pPr>
      <w:rPr>
        <w:rFonts w:ascii="Times New Roman" w:eastAsia="Times New Roman" w:hAnsi="Times New Roman" w:cs="Times New Roman" w:hint="default"/>
        <w:spacing w:val="-13"/>
        <w:w w:val="97"/>
        <w:sz w:val="24"/>
        <w:szCs w:val="24"/>
        <w:lang w:val="en-US" w:eastAsia="en-US" w:bidi="en-US"/>
      </w:rPr>
    </w:lvl>
    <w:lvl w:ilvl="4" w:tplc="7E44768E">
      <w:numFmt w:val="bullet"/>
      <w:lvlText w:val="•"/>
      <w:lvlJc w:val="left"/>
      <w:pPr>
        <w:ind w:left="3210" w:hanging="360"/>
      </w:pPr>
      <w:rPr>
        <w:rFonts w:hint="default"/>
        <w:lang w:val="en-US" w:eastAsia="en-US" w:bidi="en-US"/>
      </w:rPr>
    </w:lvl>
    <w:lvl w:ilvl="5" w:tplc="8A507ED4">
      <w:numFmt w:val="bullet"/>
      <w:lvlText w:val="•"/>
      <w:lvlJc w:val="left"/>
      <w:pPr>
        <w:ind w:left="4285" w:hanging="360"/>
      </w:pPr>
      <w:rPr>
        <w:rFonts w:hint="default"/>
        <w:lang w:val="en-US" w:eastAsia="en-US" w:bidi="en-US"/>
      </w:rPr>
    </w:lvl>
    <w:lvl w:ilvl="6" w:tplc="2F3EBC16">
      <w:numFmt w:val="bullet"/>
      <w:lvlText w:val="•"/>
      <w:lvlJc w:val="left"/>
      <w:pPr>
        <w:ind w:left="5360" w:hanging="360"/>
      </w:pPr>
      <w:rPr>
        <w:rFonts w:hint="default"/>
        <w:lang w:val="en-US" w:eastAsia="en-US" w:bidi="en-US"/>
      </w:rPr>
    </w:lvl>
    <w:lvl w:ilvl="7" w:tplc="3390668C">
      <w:numFmt w:val="bullet"/>
      <w:lvlText w:val="•"/>
      <w:lvlJc w:val="left"/>
      <w:pPr>
        <w:ind w:left="6435" w:hanging="360"/>
      </w:pPr>
      <w:rPr>
        <w:rFonts w:hint="default"/>
        <w:lang w:val="en-US" w:eastAsia="en-US" w:bidi="en-US"/>
      </w:rPr>
    </w:lvl>
    <w:lvl w:ilvl="8" w:tplc="84CAB0AA">
      <w:numFmt w:val="bullet"/>
      <w:lvlText w:val="•"/>
      <w:lvlJc w:val="left"/>
      <w:pPr>
        <w:ind w:left="7510" w:hanging="360"/>
      </w:pPr>
      <w:rPr>
        <w:rFonts w:hint="default"/>
        <w:lang w:val="en-US" w:eastAsia="en-US" w:bidi="en-US"/>
      </w:rPr>
    </w:lvl>
  </w:abstractNum>
  <w:num w:numId="1">
    <w:abstractNumId w:val="2"/>
  </w:num>
  <w:num w:numId="2">
    <w:abstractNumId w:val="1"/>
  </w:num>
  <w:num w:numId="3">
    <w:abstractNumId w:val="4"/>
  </w:num>
  <w:num w:numId="4">
    <w:abstractNumId w:val="3"/>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35"/>
    <w:rsid w:val="00080456"/>
    <w:rsid w:val="00162EA9"/>
    <w:rsid w:val="001A0FAA"/>
    <w:rsid w:val="0027208D"/>
    <w:rsid w:val="0027321F"/>
    <w:rsid w:val="002939A6"/>
    <w:rsid w:val="002B0BBA"/>
    <w:rsid w:val="00334877"/>
    <w:rsid w:val="004B0424"/>
    <w:rsid w:val="004F150A"/>
    <w:rsid w:val="005A6DD2"/>
    <w:rsid w:val="005B65D0"/>
    <w:rsid w:val="006F742C"/>
    <w:rsid w:val="00754577"/>
    <w:rsid w:val="007A7C23"/>
    <w:rsid w:val="007E4FE0"/>
    <w:rsid w:val="007F7160"/>
    <w:rsid w:val="0080708E"/>
    <w:rsid w:val="00891208"/>
    <w:rsid w:val="008C046F"/>
    <w:rsid w:val="008C15D5"/>
    <w:rsid w:val="00924035"/>
    <w:rsid w:val="009267C2"/>
    <w:rsid w:val="00973EB4"/>
    <w:rsid w:val="009C0FA6"/>
    <w:rsid w:val="00B32BFB"/>
    <w:rsid w:val="00B429FF"/>
    <w:rsid w:val="00BC4239"/>
    <w:rsid w:val="00BE7763"/>
    <w:rsid w:val="00C15C4E"/>
    <w:rsid w:val="00C535C8"/>
    <w:rsid w:val="00CC3F6D"/>
    <w:rsid w:val="00D12DDA"/>
    <w:rsid w:val="00D42A6C"/>
    <w:rsid w:val="00F27B29"/>
    <w:rsid w:val="00FF656C"/>
    <w:rsid w:val="02540C92"/>
    <w:rsid w:val="0812D146"/>
    <w:rsid w:val="0D7623A4"/>
    <w:rsid w:val="1DD43343"/>
    <w:rsid w:val="22841EC9"/>
    <w:rsid w:val="28D876A0"/>
    <w:rsid w:val="29FF0C1E"/>
    <w:rsid w:val="2A759849"/>
    <w:rsid w:val="2AA0FB43"/>
    <w:rsid w:val="2AEB381C"/>
    <w:rsid w:val="2B1C9CE8"/>
    <w:rsid w:val="33048F6F"/>
    <w:rsid w:val="33157BF1"/>
    <w:rsid w:val="37DFC1A6"/>
    <w:rsid w:val="3ADFAF86"/>
    <w:rsid w:val="4032109A"/>
    <w:rsid w:val="40740287"/>
    <w:rsid w:val="4FC012E3"/>
    <w:rsid w:val="50D0D4AA"/>
    <w:rsid w:val="5790B134"/>
    <w:rsid w:val="57A67F0C"/>
    <w:rsid w:val="5C89ED61"/>
    <w:rsid w:val="5FC2B8DD"/>
    <w:rsid w:val="672B71C1"/>
    <w:rsid w:val="693F61A4"/>
    <w:rsid w:val="6E6C0004"/>
    <w:rsid w:val="70C94A57"/>
    <w:rsid w:val="725CA0CA"/>
    <w:rsid w:val="725ED01D"/>
    <w:rsid w:val="7769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E7FF"/>
  <w15:docId w15:val="{9FA3D57B-6EB0-4457-9A26-A6FE2C9C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5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C0FA6"/>
    <w:rPr>
      <w:sz w:val="16"/>
      <w:szCs w:val="16"/>
    </w:rPr>
  </w:style>
  <w:style w:type="paragraph" w:styleId="CommentText">
    <w:name w:val="annotation text"/>
    <w:basedOn w:val="Normal"/>
    <w:link w:val="CommentTextChar"/>
    <w:uiPriority w:val="99"/>
    <w:semiHidden/>
    <w:unhideWhenUsed/>
    <w:rsid w:val="009C0FA6"/>
    <w:rPr>
      <w:sz w:val="20"/>
      <w:szCs w:val="20"/>
    </w:rPr>
  </w:style>
  <w:style w:type="character" w:customStyle="1" w:styleId="CommentTextChar">
    <w:name w:val="Comment Text Char"/>
    <w:basedOn w:val="DefaultParagraphFont"/>
    <w:link w:val="CommentText"/>
    <w:uiPriority w:val="99"/>
    <w:semiHidden/>
    <w:rsid w:val="009C0FA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C0FA6"/>
    <w:rPr>
      <w:b/>
      <w:bCs/>
    </w:rPr>
  </w:style>
  <w:style w:type="character" w:customStyle="1" w:styleId="CommentSubjectChar">
    <w:name w:val="Comment Subject Char"/>
    <w:basedOn w:val="CommentTextChar"/>
    <w:link w:val="CommentSubject"/>
    <w:uiPriority w:val="99"/>
    <w:semiHidden/>
    <w:rsid w:val="009C0FA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C0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FA6"/>
    <w:rPr>
      <w:rFonts w:ascii="Segoe UI" w:eastAsia="Times New Roman" w:hAnsi="Segoe UI" w:cs="Segoe UI"/>
      <w:sz w:val="18"/>
      <w:szCs w:val="18"/>
      <w:lang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8C046F"/>
    <w:pPr>
      <w:widowControl/>
      <w:autoSpaceDE/>
      <w:autoSpaceDN/>
    </w:pPr>
    <w:rPr>
      <w:rFonts w:ascii="Times New Roman" w:eastAsia="Times New Roman" w:hAnsi="Times New Roman" w:cs="Times New Roman"/>
      <w:lang w:bidi="en-US"/>
    </w:rPr>
  </w:style>
  <w:style w:type="paragraph" w:customStyle="1" w:styleId="xxmsoplaintext">
    <w:name w:val="x_xmsoplaintext"/>
    <w:basedOn w:val="Normal"/>
    <w:rsid w:val="002939A6"/>
    <w:pPr>
      <w:widowControl/>
      <w:autoSpaceDE/>
      <w:autoSpaceDN/>
      <w:spacing w:before="100" w:beforeAutospacing="1" w:after="100" w:afterAutospacing="1"/>
    </w:pPr>
    <w:rPr>
      <w:sz w:val="24"/>
      <w:szCs w:val="24"/>
      <w:lang w:bidi="ar-SA"/>
    </w:rPr>
  </w:style>
  <w:style w:type="paragraph" w:styleId="NormalWeb">
    <w:name w:val="Normal (Web)"/>
    <w:basedOn w:val="Normal"/>
    <w:uiPriority w:val="99"/>
    <w:semiHidden/>
    <w:unhideWhenUsed/>
    <w:rsid w:val="002939A6"/>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0FD82F25BC742B81CEAE6796B3761" ma:contentTypeVersion="4" ma:contentTypeDescription="Create a new document." ma:contentTypeScope="" ma:versionID="c8059040b2eddd375bca53683e141d56">
  <xsd:schema xmlns:xsd="http://www.w3.org/2001/XMLSchema" xmlns:xs="http://www.w3.org/2001/XMLSchema" xmlns:p="http://schemas.microsoft.com/office/2006/metadata/properties" xmlns:ns2="841f1b75-1fe0-4cc1-a2b0-53688f66f02a" targetNamespace="http://schemas.microsoft.com/office/2006/metadata/properties" ma:root="true" ma:fieldsID="841a5d1746d55ab39349949ee98430bb" ns2:_="">
    <xsd:import namespace="841f1b75-1fe0-4cc1-a2b0-53688f66f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f1b75-1fe0-4cc1-a2b0-53688f66f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79ACA-5D76-4EA6-9F68-E83599CD5C83}">
  <ds:schemaRefs>
    <ds:schemaRef ds:uri="http://schemas.openxmlformats.org/officeDocument/2006/bibliography"/>
  </ds:schemaRefs>
</ds:datastoreItem>
</file>

<file path=customXml/itemProps2.xml><?xml version="1.0" encoding="utf-8"?>
<ds:datastoreItem xmlns:ds="http://schemas.openxmlformats.org/officeDocument/2006/customXml" ds:itemID="{D0D4CC3C-C3D4-4C2B-A4E7-DE32687F92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78DF11-3E3A-4CF7-B183-16B946D28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f1b75-1fe0-4cc1-a2b0-53688f66f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E003B-0D04-4825-8F6A-84D5217D3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Ju</dc:creator>
  <cp:lastModifiedBy>Lane, Letitia L</cp:lastModifiedBy>
  <cp:revision>2</cp:revision>
  <dcterms:created xsi:type="dcterms:W3CDTF">2021-02-25T16:04:00Z</dcterms:created>
  <dcterms:modified xsi:type="dcterms:W3CDTF">2021-02-25T16:04:00Z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2020-08-13T00:00:00Z</vt:filetime>
  </property>
  <property fmtid="{D5CDD505-2E9C-101B-9397-08002B2CF9AE}" pid="5" name="ContentTypeId">
    <vt:lpwstr>0x0101006630FD82F25BC742B81CEAE6796B3761</vt:lpwstr>
  </property>
</Properties>
</file>