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5F18" w14:textId="77777777" w:rsidR="00A802E6" w:rsidRPr="00A802E6" w:rsidRDefault="00A802E6" w:rsidP="00A802E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802E6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7047E645" w14:textId="77777777" w:rsidR="00A802E6" w:rsidRPr="00A802E6" w:rsidRDefault="00A802E6" w:rsidP="00A802E6">
      <w:pPr>
        <w:jc w:val="both"/>
        <w:rPr>
          <w:rFonts w:ascii="Calibri Light" w:hAnsi="Calibri Light" w:cs="Calibri Light"/>
          <w:sz w:val="24"/>
          <w:szCs w:val="24"/>
        </w:rPr>
      </w:pPr>
    </w:p>
    <w:p w14:paraId="1159DB02" w14:textId="77777777" w:rsidR="00A802E6" w:rsidRPr="00A802E6" w:rsidRDefault="00A802E6" w:rsidP="00A802E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A802E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A802E6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3F338B9B" w14:textId="77777777" w:rsidR="00A802E6" w:rsidRPr="00A802E6" w:rsidRDefault="00A802E6" w:rsidP="00A802E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caps/>
          <w:sz w:val="24"/>
          <w:szCs w:val="24"/>
        </w:rPr>
        <w:t>Plaintiff</w:t>
      </w:r>
      <w:r w:rsidRPr="00A802E6">
        <w:rPr>
          <w:rFonts w:ascii="Calibri Light" w:hAnsi="Calibri Light" w:cs="Calibri Light"/>
          <w:sz w:val="24"/>
          <w:szCs w:val="24"/>
        </w:rPr>
        <w:tab/>
        <w:t>§</w:t>
      </w:r>
    </w:p>
    <w:p w14:paraId="377F95C5" w14:textId="77777777" w:rsidR="00A802E6" w:rsidRPr="00A802E6" w:rsidRDefault="00A802E6" w:rsidP="00A802E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ab/>
        <w:t>§</w:t>
      </w:r>
    </w:p>
    <w:p w14:paraId="34A185F3" w14:textId="77777777" w:rsidR="00A802E6" w:rsidRPr="00A802E6" w:rsidRDefault="00A802E6" w:rsidP="00A802E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>v.</w:t>
      </w:r>
      <w:r w:rsidRPr="00A802E6">
        <w:rPr>
          <w:rFonts w:ascii="Calibri Light" w:hAnsi="Calibri Light" w:cs="Calibri Light"/>
          <w:sz w:val="24"/>
          <w:szCs w:val="24"/>
        </w:rPr>
        <w:tab/>
        <w:t>§</w:t>
      </w:r>
      <w:r w:rsidRPr="00A802E6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339C9DE2" w14:textId="77777777" w:rsidR="00A802E6" w:rsidRPr="00A802E6" w:rsidRDefault="00A802E6" w:rsidP="00A802E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ab/>
        <w:t>§</w:t>
      </w:r>
    </w:p>
    <w:p w14:paraId="1A61C271" w14:textId="77777777" w:rsidR="00A802E6" w:rsidRPr="00A802E6" w:rsidRDefault="00A802E6" w:rsidP="00A802E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sz w:val="24"/>
          <w:szCs w:val="24"/>
        </w:rPr>
        <w:t>______________________________</w:t>
      </w:r>
      <w:r w:rsidRPr="00A802E6">
        <w:rPr>
          <w:rFonts w:ascii="Calibri Light" w:hAnsi="Calibri Light" w:cs="Calibri Light"/>
          <w:sz w:val="24"/>
          <w:szCs w:val="24"/>
        </w:rPr>
        <w:tab/>
        <w:t>§</w:t>
      </w:r>
    </w:p>
    <w:p w14:paraId="336D2CA3" w14:textId="77777777" w:rsidR="00A802E6" w:rsidRPr="00A802E6" w:rsidRDefault="00A802E6" w:rsidP="00A802E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A802E6">
        <w:rPr>
          <w:rFonts w:ascii="Calibri Light" w:hAnsi="Calibri Light" w:cs="Calibri Light"/>
          <w:caps/>
          <w:sz w:val="24"/>
          <w:szCs w:val="24"/>
        </w:rPr>
        <w:t>Defendant</w:t>
      </w:r>
      <w:r w:rsidRPr="00A802E6">
        <w:rPr>
          <w:rFonts w:ascii="Calibri Light" w:hAnsi="Calibri Light" w:cs="Calibri Light"/>
          <w:sz w:val="24"/>
          <w:szCs w:val="24"/>
        </w:rPr>
        <w:tab/>
        <w:t>§</w:t>
      </w:r>
      <w:r w:rsidRPr="00A802E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7E563CE8" w14:textId="77777777" w:rsidR="00CB55D6" w:rsidRPr="00A802E6" w:rsidRDefault="00CB55D6" w:rsidP="00EE2EED">
      <w:pPr>
        <w:jc w:val="center"/>
        <w:rPr>
          <w:rFonts w:asciiTheme="majorHAnsi" w:hAnsiTheme="majorHAnsi"/>
          <w:sz w:val="24"/>
          <w:szCs w:val="24"/>
          <w:u w:val="single"/>
        </w:rPr>
      </w:pPr>
    </w:p>
    <w:p w14:paraId="4D6B8C5D" w14:textId="77777777" w:rsidR="00EE2EED" w:rsidRPr="00A802E6" w:rsidRDefault="00EE2EED" w:rsidP="00EE2EED">
      <w:pPr>
        <w:jc w:val="center"/>
        <w:rPr>
          <w:rFonts w:asciiTheme="majorHAnsi" w:hAnsiTheme="majorHAnsi"/>
          <w:b/>
          <w:sz w:val="28"/>
          <w:szCs w:val="28"/>
        </w:rPr>
      </w:pPr>
      <w:r w:rsidRPr="00A802E6">
        <w:rPr>
          <w:rFonts w:asciiTheme="majorHAnsi" w:hAnsiTheme="majorHAnsi"/>
          <w:b/>
          <w:sz w:val="28"/>
          <w:szCs w:val="28"/>
        </w:rPr>
        <w:t xml:space="preserve">ORDER ON MOTION </w:t>
      </w:r>
      <w:r w:rsidR="008814C4" w:rsidRPr="00A802E6">
        <w:rPr>
          <w:rFonts w:asciiTheme="majorHAnsi" w:hAnsiTheme="majorHAnsi"/>
          <w:b/>
          <w:sz w:val="28"/>
          <w:szCs w:val="28"/>
        </w:rPr>
        <w:t xml:space="preserve">TO </w:t>
      </w:r>
      <w:r w:rsidR="00BD03E3" w:rsidRPr="00A802E6">
        <w:rPr>
          <w:rFonts w:asciiTheme="majorHAnsi" w:hAnsiTheme="majorHAnsi"/>
          <w:b/>
          <w:sz w:val="28"/>
          <w:szCs w:val="28"/>
        </w:rPr>
        <w:t>SET ASIDE DEFAULT JUDGMENT</w:t>
      </w:r>
    </w:p>
    <w:p w14:paraId="31F49DD5" w14:textId="77777777" w:rsidR="000D7171" w:rsidRPr="00A802E6" w:rsidRDefault="000D7171" w:rsidP="00A802E6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A802E6">
        <w:rPr>
          <w:rFonts w:asciiTheme="minorHAnsi" w:hAnsiTheme="minorHAnsi"/>
          <w:sz w:val="24"/>
          <w:szCs w:val="24"/>
        </w:rPr>
        <w:t>After considering Defendant’s Motion to Set Aside Default Judgment, and inform</w:t>
      </w:r>
      <w:r w:rsidR="00106550" w:rsidRPr="00A802E6">
        <w:rPr>
          <w:rFonts w:asciiTheme="minorHAnsi" w:hAnsiTheme="minorHAnsi"/>
          <w:sz w:val="24"/>
          <w:szCs w:val="24"/>
        </w:rPr>
        <w:t xml:space="preserve">ation submitted by the parties, </w:t>
      </w:r>
      <w:r w:rsidRPr="00A802E6">
        <w:rPr>
          <w:rFonts w:asciiTheme="minorHAnsi" w:hAnsiTheme="minorHAnsi"/>
          <w:sz w:val="24"/>
          <w:szCs w:val="24"/>
        </w:rPr>
        <w:t xml:space="preserve">if any, the court: </w:t>
      </w:r>
    </w:p>
    <w:p w14:paraId="1057CA40" w14:textId="77777777" w:rsidR="000D7171" w:rsidRPr="00A802E6" w:rsidRDefault="000D7171" w:rsidP="00A802E6">
      <w:pPr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A802E6">
        <w:rPr>
          <w:rFonts w:asciiTheme="minorHAnsi" w:hAnsiTheme="minorHAnsi"/>
          <w:b/>
          <w:sz w:val="24"/>
          <w:szCs w:val="24"/>
        </w:rPr>
        <w:t>DENIES</w:t>
      </w:r>
      <w:r w:rsidRPr="00A802E6">
        <w:rPr>
          <w:rFonts w:asciiTheme="minorHAnsi" w:hAnsiTheme="minorHAnsi"/>
          <w:sz w:val="24"/>
          <w:szCs w:val="24"/>
        </w:rPr>
        <w:t xml:space="preserve"> the motion.</w:t>
      </w:r>
    </w:p>
    <w:p w14:paraId="12F6B2DF" w14:textId="77777777" w:rsidR="000D7171" w:rsidRPr="00A802E6" w:rsidRDefault="000D7171" w:rsidP="00A802E6">
      <w:pPr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A802E6">
        <w:rPr>
          <w:rFonts w:asciiTheme="minorHAnsi" w:hAnsiTheme="minorHAnsi"/>
          <w:b/>
          <w:sz w:val="24"/>
          <w:szCs w:val="24"/>
        </w:rPr>
        <w:t>GRANTS</w:t>
      </w:r>
      <w:r w:rsidRPr="00A802E6">
        <w:rPr>
          <w:rFonts w:asciiTheme="minorHAnsi" w:hAnsiTheme="minorHAnsi"/>
          <w:sz w:val="24"/>
          <w:szCs w:val="24"/>
        </w:rPr>
        <w:t xml:space="preserve"> the motion and orders the case reinstated for good cause shown.</w:t>
      </w:r>
    </w:p>
    <w:p w14:paraId="045B0470" w14:textId="77777777" w:rsidR="00573B75" w:rsidRDefault="00573B75" w:rsidP="00A802E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D38E2A4" w14:textId="30AD5322" w:rsidR="00A802E6" w:rsidRPr="00A802E6" w:rsidRDefault="00A802E6" w:rsidP="00A802E6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A802E6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A802E6">
        <w:rPr>
          <w:rFonts w:ascii="Calibri" w:eastAsia="Calibri" w:hAnsi="Calibri" w:cs="Calibri"/>
          <w:sz w:val="24"/>
          <w:szCs w:val="24"/>
        </w:rPr>
        <w:t xml:space="preserve">on </w:t>
      </w:r>
      <w:r w:rsidRPr="00A802E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A802E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A5B67F3" w14:textId="77777777" w:rsidR="00A802E6" w:rsidRPr="00A802E6" w:rsidRDefault="00A802E6" w:rsidP="00A802E6">
      <w:pPr>
        <w:jc w:val="both"/>
        <w:rPr>
          <w:rFonts w:ascii="Calibri" w:eastAsia="Calibri" w:hAnsi="Calibri" w:cs="Calibri"/>
          <w:sz w:val="24"/>
          <w:szCs w:val="24"/>
        </w:rPr>
      </w:pP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  <w:r w:rsidRPr="00A802E6">
        <w:rPr>
          <w:rFonts w:ascii="Calibri" w:eastAsia="Calibri" w:hAnsi="Calibri" w:cs="Calibri"/>
          <w:sz w:val="24"/>
          <w:szCs w:val="24"/>
        </w:rPr>
        <w:tab/>
      </w:r>
    </w:p>
    <w:p w14:paraId="0FAF9BDD" w14:textId="77777777" w:rsidR="00A802E6" w:rsidRPr="00A802E6" w:rsidRDefault="00A802E6" w:rsidP="00A802E6">
      <w:pPr>
        <w:rPr>
          <w:rFonts w:ascii="Calibri" w:eastAsia="Calibri" w:hAnsi="Calibri" w:cs="Calibri"/>
          <w:sz w:val="24"/>
          <w:szCs w:val="24"/>
        </w:rPr>
      </w:pPr>
    </w:p>
    <w:p w14:paraId="5EFB24CE" w14:textId="77777777" w:rsidR="00A802E6" w:rsidRPr="00A802E6" w:rsidRDefault="00A802E6" w:rsidP="00A802E6">
      <w:pPr>
        <w:rPr>
          <w:rFonts w:ascii="Calibri" w:eastAsia="Calibri" w:hAnsi="Calibri" w:cs="Calibri"/>
          <w:sz w:val="24"/>
          <w:szCs w:val="24"/>
        </w:rPr>
      </w:pPr>
      <w:r w:rsidRPr="00A802E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3BFE387" w14:textId="77777777" w:rsidR="00A802E6" w:rsidRPr="00A802E6" w:rsidRDefault="00A802E6" w:rsidP="00A802E6">
      <w:pPr>
        <w:rPr>
          <w:rFonts w:ascii="Calibri" w:eastAsia="Calibri" w:hAnsi="Calibri" w:cs="Calibri"/>
          <w:sz w:val="24"/>
          <w:szCs w:val="24"/>
        </w:rPr>
      </w:pPr>
      <w:r w:rsidRPr="00A802E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3889313" w14:textId="77777777" w:rsidR="00A802E6" w:rsidRPr="00A802E6" w:rsidRDefault="00A802E6" w:rsidP="00A802E6">
      <w:pPr>
        <w:rPr>
          <w:rFonts w:ascii="Calibri" w:eastAsia="Calibri" w:hAnsi="Calibri" w:cs="Calibri"/>
          <w:sz w:val="24"/>
          <w:szCs w:val="24"/>
        </w:rPr>
      </w:pPr>
      <w:r w:rsidRPr="00A802E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97F225C" w14:textId="77777777" w:rsidR="008814C4" w:rsidRPr="00713802" w:rsidRDefault="008814C4" w:rsidP="00A802E6">
      <w:pPr>
        <w:rPr>
          <w:rFonts w:ascii="Cambria" w:hAnsi="Cambria"/>
          <w:sz w:val="24"/>
          <w:szCs w:val="24"/>
        </w:rPr>
      </w:pPr>
    </w:p>
    <w:sectPr w:rsidR="008814C4" w:rsidRPr="00713802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6025" w14:textId="77777777" w:rsidR="00D355AB" w:rsidRDefault="00D355AB">
      <w:r>
        <w:separator/>
      </w:r>
    </w:p>
  </w:endnote>
  <w:endnote w:type="continuationSeparator" w:id="0">
    <w:p w14:paraId="4F599A26" w14:textId="77777777" w:rsidR="00D355AB" w:rsidRDefault="00D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813C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A3DE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0AFA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F0D2" w14:textId="77777777" w:rsidR="00D355AB" w:rsidRDefault="00D355AB">
      <w:r>
        <w:separator/>
      </w:r>
    </w:p>
  </w:footnote>
  <w:footnote w:type="continuationSeparator" w:id="0">
    <w:p w14:paraId="5CA733A1" w14:textId="77777777" w:rsidR="00D355AB" w:rsidRDefault="00D3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9120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0D4D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3715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D7171"/>
    <w:rsid w:val="000E72F1"/>
    <w:rsid w:val="00106550"/>
    <w:rsid w:val="00486F2C"/>
    <w:rsid w:val="004D7BFE"/>
    <w:rsid w:val="004E51FA"/>
    <w:rsid w:val="00544CE6"/>
    <w:rsid w:val="00573B75"/>
    <w:rsid w:val="00577370"/>
    <w:rsid w:val="005862BC"/>
    <w:rsid w:val="0059704C"/>
    <w:rsid w:val="006179CD"/>
    <w:rsid w:val="00620056"/>
    <w:rsid w:val="0067365D"/>
    <w:rsid w:val="006A44B7"/>
    <w:rsid w:val="00713802"/>
    <w:rsid w:val="00872450"/>
    <w:rsid w:val="008814C4"/>
    <w:rsid w:val="00905312"/>
    <w:rsid w:val="00946769"/>
    <w:rsid w:val="00A348A9"/>
    <w:rsid w:val="00A802E6"/>
    <w:rsid w:val="00BD03E3"/>
    <w:rsid w:val="00C72FE9"/>
    <w:rsid w:val="00CB55D6"/>
    <w:rsid w:val="00CC1623"/>
    <w:rsid w:val="00D355AB"/>
    <w:rsid w:val="00E11C2D"/>
    <w:rsid w:val="00EE2EED"/>
    <w:rsid w:val="00EE3BA1"/>
    <w:rsid w:val="00F22199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9099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2021-02-22T23:09:00Z</dcterms:created>
  <dcterms:modified xsi:type="dcterms:W3CDTF">2021-02-22T23:09:00Z</dcterms:modified>
  <cp:category>Civil</cp:category>
</cp:coreProperties>
</file>