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9EC8" w14:textId="77777777" w:rsidR="00653BCA" w:rsidRDefault="00653BCA" w:rsidP="00653BCA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61C3C8B" w14:textId="77777777" w:rsidR="00653BCA" w:rsidRDefault="00653BCA" w:rsidP="00653BCA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44B6AD2" w14:textId="77777777" w:rsidR="00653BCA" w:rsidRDefault="00653BCA" w:rsidP="00653BC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C4E01B0" w14:textId="77777777" w:rsidR="00653BCA" w:rsidRDefault="00653BCA" w:rsidP="00653BC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7A3791B" w14:textId="77777777" w:rsidR="00653BCA" w:rsidRDefault="00653BCA" w:rsidP="00653BC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69D52E" w14:textId="77777777" w:rsidR="00653BCA" w:rsidRDefault="00653BCA" w:rsidP="00653BC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8240D6C" w14:textId="77777777" w:rsidR="00653BCA" w:rsidRDefault="00653BCA" w:rsidP="00653BC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A239530" w14:textId="77777777" w:rsidR="00653BCA" w:rsidRDefault="00653BCA" w:rsidP="00653BC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1F520A" w14:textId="77777777" w:rsidR="00653BCA" w:rsidRDefault="00653BCA" w:rsidP="00653BCA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69B3049" w14:textId="77777777" w:rsidR="00653BCA" w:rsidRDefault="00653BCA" w:rsidP="00653BCA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A9834A9" w14:textId="7E02E425" w:rsidR="00653BCA" w:rsidRDefault="00653BCA" w:rsidP="00D761F2">
      <w:pPr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 O</w:t>
      </w:r>
      <w:r w:rsidR="00C55337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F RECUSAL </w:t>
      </w:r>
    </w:p>
    <w:p w14:paraId="3EE2878A" w14:textId="1AEB86A7" w:rsidR="00653BCA" w:rsidRDefault="00653BCA" w:rsidP="00C5533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C55337">
        <w:rPr>
          <w:rFonts w:eastAsia="Times New Roman" w:cstheme="minorHAnsi"/>
          <w:sz w:val="24"/>
          <w:szCs w:val="24"/>
        </w:rPr>
        <w:t xml:space="preserve">undersigned judge </w:t>
      </w:r>
      <w:r w:rsidR="00F361A0">
        <w:rPr>
          <w:rFonts w:eastAsia="Times New Roman" w:cstheme="minorHAnsi"/>
          <w:sz w:val="24"/>
          <w:szCs w:val="24"/>
        </w:rPr>
        <w:t>is recused</w:t>
      </w:r>
      <w:r w:rsidR="00C55337">
        <w:rPr>
          <w:rFonts w:eastAsia="Times New Roman" w:cstheme="minorHAnsi"/>
          <w:sz w:val="24"/>
          <w:szCs w:val="24"/>
        </w:rPr>
        <w:t xml:space="preserve"> from this case. All further proceedings in this case shall be conducted before another judge sitting by bench exchange or appointment. </w:t>
      </w:r>
    </w:p>
    <w:p w14:paraId="152CCA33" w14:textId="77777777" w:rsidR="00C55337" w:rsidRDefault="00C55337" w:rsidP="00C5533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</w:p>
    <w:p w14:paraId="72F969D7" w14:textId="77777777" w:rsidR="000A6F8A" w:rsidRPr="000A6F8A" w:rsidRDefault="000A6F8A" w:rsidP="000A6F8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A6F8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A6F8A">
        <w:rPr>
          <w:rFonts w:ascii="Calibri" w:eastAsia="Calibri" w:hAnsi="Calibri" w:cs="Calibri"/>
          <w:sz w:val="24"/>
          <w:szCs w:val="24"/>
        </w:rPr>
        <w:t>on</w:t>
      </w:r>
      <w:r w:rsidRPr="000A6F8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A6F8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55E44F4" w14:textId="77777777" w:rsidR="000A6F8A" w:rsidRPr="000A6F8A" w:rsidRDefault="000A6F8A" w:rsidP="000A6F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</w:p>
    <w:p w14:paraId="6C883B8D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61742D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2B2C82D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FB63A6B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09ED38E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5C"/>
    <w:rsid w:val="000A6F8A"/>
    <w:rsid w:val="00154328"/>
    <w:rsid w:val="00317545"/>
    <w:rsid w:val="00342421"/>
    <w:rsid w:val="00427CAD"/>
    <w:rsid w:val="004977F3"/>
    <w:rsid w:val="00653BCA"/>
    <w:rsid w:val="006A39D2"/>
    <w:rsid w:val="007E7802"/>
    <w:rsid w:val="008101E0"/>
    <w:rsid w:val="008922A6"/>
    <w:rsid w:val="009239CD"/>
    <w:rsid w:val="00C1005C"/>
    <w:rsid w:val="00C55337"/>
    <w:rsid w:val="00C83E99"/>
    <w:rsid w:val="00CD6E09"/>
    <w:rsid w:val="00D761F2"/>
    <w:rsid w:val="00EE7CAA"/>
    <w:rsid w:val="00EF774F"/>
    <w:rsid w:val="00F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923B"/>
  <w15:chartTrackingRefBased/>
  <w15:docId w15:val="{A4B1B021-4DD5-416D-AF75-92EA3CF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C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Sarosdy, Randall L</cp:lastModifiedBy>
  <cp:revision>7</cp:revision>
  <dcterms:created xsi:type="dcterms:W3CDTF">2021-02-05T15:46:00Z</dcterms:created>
  <dcterms:modified xsi:type="dcterms:W3CDTF">2021-03-31T17:11:00Z</dcterms:modified>
</cp:coreProperties>
</file>