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ourier New" w:cs="Courier New" w:hAnsi="Courier New" w:eastAsia="Courier New"/>
        </w:rPr>
      </w:pPr>
      <w:r>
        <w:rPr>
          <w:rFonts w:ascii="Courier New"/>
          <w:b w:val="1"/>
          <w:bCs w:val="1"/>
          <w:rtl w:val="0"/>
        </w:rPr>
        <w:t>AUTHOR</w:t>
      </w:r>
      <w:r>
        <w:rPr>
          <w:rFonts w:ascii="Courier New"/>
          <w:rtl w:val="0"/>
        </w:rPr>
        <w:t xml:space="preserve"> </w:t>
        <w:br w:type="textWrapping"/>
      </w:r>
      <w:r>
        <w:rPr>
          <w:rFonts w:ascii="Courier New"/>
          <w:rtl w:val="0"/>
        </w:rPr>
        <w:t xml:space="preserve">Senator Mendez, Monica  </w:t>
      </w:r>
    </w:p>
    <w:p>
      <w:pPr>
        <w:pStyle w:val="Body"/>
        <w:rPr>
          <w:rFonts w:ascii="Courier New" w:cs="Courier New" w:hAnsi="Courier New" w:eastAsia="Courier New"/>
          <w:b w:val="1"/>
          <w:bCs w:val="1"/>
        </w:rPr>
      </w:pPr>
      <w:r>
        <w:rPr>
          <w:rFonts w:ascii="Courier New"/>
          <w:b w:val="1"/>
          <w:bCs w:val="1"/>
          <w:rtl w:val="0"/>
        </w:rPr>
        <w:t>SPONSORS</w:t>
      </w:r>
    </w:p>
    <w:p>
      <w:pPr>
        <w:pStyle w:val="Body"/>
        <w:rPr>
          <w:rFonts w:ascii="Courier New" w:cs="Courier New" w:hAnsi="Courier New" w:eastAsia="Courier New"/>
        </w:rPr>
      </w:pPr>
      <w:r>
        <w:rPr>
          <w:rFonts w:ascii="Courier New"/>
          <w:rtl w:val="0"/>
          <w:lang w:val="pt-PT"/>
        </w:rPr>
        <w:t>Ex-Officio Senator Moncada, David</w:t>
      </w:r>
    </w:p>
    <w:p>
      <w:pPr>
        <w:pStyle w:val="Body"/>
        <w:rPr>
          <w:rFonts w:ascii="Courier New" w:cs="Courier New" w:hAnsi="Courier New" w:eastAsia="Courier New"/>
        </w:rPr>
      </w:pPr>
      <w:r>
        <w:rPr>
          <w:rFonts w:ascii="Courier New"/>
          <w:rtl w:val="0"/>
        </w:rPr>
        <w:t>Senator Newman, Trevor</w:t>
      </w:r>
    </w:p>
    <w:p>
      <w:pPr>
        <w:pStyle w:val="Body"/>
        <w:rPr>
          <w:rFonts w:ascii="Courier New" w:cs="Courier New" w:hAnsi="Courier New" w:eastAsia="Courier New"/>
        </w:rPr>
      </w:pPr>
      <w:r>
        <w:rPr>
          <w:rFonts w:ascii="Courier New"/>
          <w:rtl w:val="0"/>
          <w:lang w:val="en-US"/>
        </w:rPr>
        <w:t>Senator Thompson, Tucker</w:t>
      </w:r>
    </w:p>
    <w:p>
      <w:pPr>
        <w:pStyle w:val="Body"/>
        <w:rPr>
          <w:rFonts w:ascii="Courier New" w:cs="Courier New" w:hAnsi="Courier New" w:eastAsia="Courier New"/>
        </w:rPr>
      </w:pPr>
      <w:r>
        <w:rPr>
          <w:rFonts w:ascii="Courier New"/>
          <w:rtl w:val="0"/>
          <w:lang w:val="de-DE"/>
        </w:rPr>
        <w:t>Senator Rollins, Hunter</w:t>
      </w:r>
    </w:p>
    <w:p>
      <w:pPr>
        <w:pStyle w:val="Body"/>
        <w:rPr>
          <w:rFonts w:ascii="Courier New" w:cs="Courier New" w:hAnsi="Courier New" w:eastAsia="Courier New"/>
        </w:rPr>
      </w:pPr>
      <w:r>
        <w:rPr>
          <w:rFonts w:ascii="Courier New"/>
          <w:rtl w:val="0"/>
          <w:lang w:val="nl-NL"/>
        </w:rPr>
        <w:t>Senator Rao, Leela</w:t>
      </w:r>
    </w:p>
    <w:p>
      <w:pPr>
        <w:pStyle w:val="Body"/>
        <w:rPr>
          <w:rFonts w:ascii="Courier New" w:cs="Courier New" w:hAnsi="Courier New" w:eastAsia="Courier New"/>
        </w:rPr>
      </w:pPr>
      <w:r>
        <w:rPr>
          <w:rFonts w:ascii="Courier New"/>
          <w:rtl w:val="0"/>
          <w:lang w:val="en-US"/>
        </w:rPr>
        <w:t>Senator Wicker, Catherine</w:t>
      </w:r>
    </w:p>
    <w:p>
      <w:pPr>
        <w:pStyle w:val="Body"/>
        <w:spacing w:after="0" w:line="240" w:lineRule="auto"/>
        <w:rPr>
          <w:rFonts w:ascii="Courier New" w:cs="Courier New" w:hAnsi="Courier New" w:eastAsia="Courier New"/>
          <w:sz w:val="24"/>
          <w:szCs w:val="24"/>
        </w:rPr>
      </w:pPr>
      <w:r>
        <w:rPr>
          <w:rFonts w:ascii="Courier New"/>
          <w:b w:val="1"/>
          <w:bCs w:val="1"/>
          <w:color w:val="000000"/>
          <w:u w:color="000000"/>
          <w:rtl w:val="0"/>
        </w:rPr>
        <w:t xml:space="preserve">S.R. 2018-2019 </w:t>
      </w:r>
    </w:p>
    <w:p>
      <w:pPr>
        <w:pStyle w:val="Body"/>
        <w:spacing w:after="0" w:line="240" w:lineRule="auto"/>
        <w:rPr>
          <w:rFonts w:ascii="Courier New" w:cs="Courier New" w:hAnsi="Courier New" w:eastAsia="Courier New"/>
          <w:b w:val="1"/>
          <w:bCs w:val="1"/>
          <w:color w:val="000000"/>
          <w:u w:color="000000"/>
        </w:rPr>
      </w:pPr>
    </w:p>
    <w:p>
      <w:pPr>
        <w:pStyle w:val="Body"/>
        <w:spacing w:after="0" w:line="240" w:lineRule="auto"/>
        <w:rPr>
          <w:rFonts w:ascii="Courier New" w:cs="Courier New" w:hAnsi="Courier New" w:eastAsia="Courier New"/>
          <w:sz w:val="24"/>
          <w:szCs w:val="24"/>
        </w:rPr>
      </w:pPr>
      <w:r>
        <w:rPr>
          <w:rFonts w:ascii="Courier New"/>
          <w:b w:val="1"/>
          <w:bCs w:val="1"/>
          <w:color w:val="000000"/>
          <w:u w:color="000000"/>
          <w:rtl w:val="0"/>
          <w:lang w:val="en-US"/>
        </w:rPr>
        <w:t xml:space="preserve">Date of First Reading: </w:t>
      </w:r>
    </w:p>
    <w:p>
      <w:pPr>
        <w:pStyle w:val="Body"/>
        <w:jc w:val="center"/>
        <w:rPr>
          <w:rFonts w:ascii="Courier New" w:cs="Courier New" w:hAnsi="Courier New" w:eastAsia="Courier New"/>
          <w:b w:val="1"/>
          <w:bCs w:val="1"/>
        </w:rPr>
      </w:pPr>
      <w:r>
        <w:rPr>
          <w:rFonts w:ascii="Courier New"/>
          <w:b w:val="1"/>
          <w:bCs w:val="1"/>
          <w:rtl w:val="0"/>
        </w:rPr>
        <w:t>A Resolution-</w:t>
      </w:r>
    </w:p>
    <w:p>
      <w:pPr>
        <w:pStyle w:val="Body"/>
        <w:rPr>
          <w:rFonts w:ascii="Courier New" w:cs="Courier New" w:hAnsi="Courier New" w:eastAsia="Courier New"/>
          <w:b w:val="1"/>
          <w:bCs w:val="1"/>
        </w:rPr>
      </w:pPr>
      <w:r>
        <w:rPr>
          <w:rFonts w:ascii="Courier New"/>
          <w:b w:val="1"/>
          <w:bCs w:val="1"/>
          <w:rtl w:val="0"/>
          <w:lang w:val="en-US"/>
        </w:rPr>
        <w:t xml:space="preserve">A Resolution to be entitled </w:t>
      </w:r>
      <w:r>
        <w:rPr>
          <w:rFonts w:hAnsi="Courier New" w:hint="default"/>
          <w:b w:val="1"/>
          <w:bCs w:val="1"/>
          <w:rtl w:val="0"/>
          <w:lang w:val="en-US"/>
        </w:rPr>
        <w:t>– “</w:t>
      </w:r>
      <w:r>
        <w:rPr>
          <w:rFonts w:ascii="Courier New"/>
          <w:b w:val="1"/>
          <w:bCs w:val="1"/>
          <w:rtl w:val="0"/>
          <w:lang w:val="en-US"/>
        </w:rPr>
        <w:t>A complete ban of the use of non-biodegradable glitter, confetti, or other forms of these items that continue to harm our very delicate local environment.</w:t>
      </w:r>
      <w:r>
        <w:rPr>
          <w:rFonts w:hAnsi="Courier New" w:hint="default"/>
          <w:b w:val="1"/>
          <w:bCs w:val="1"/>
          <w:rtl w:val="0"/>
          <w:lang w:val="en-US"/>
        </w:rPr>
        <w:t xml:space="preserve">” </w:t>
      </w:r>
    </w:p>
    <w:p>
      <w:pPr>
        <w:pStyle w:val="Body"/>
        <w:ind w:left="720" w:hanging="720"/>
        <w:rPr>
          <w:rFonts w:ascii="Courier New" w:cs="Courier New" w:hAnsi="Courier New" w:eastAsia="Courier New"/>
        </w:rPr>
      </w:pPr>
    </w:p>
    <w:p>
      <w:pPr>
        <w:pStyle w:val="Body"/>
        <w:spacing w:line="480" w:lineRule="auto"/>
        <w:ind w:left="1260" w:hanging="1260"/>
        <w:jc w:val="both"/>
        <w:rPr>
          <w:rFonts w:ascii="Courier New" w:cs="Courier New" w:hAnsi="Courier New" w:eastAsia="Courier New"/>
        </w:rPr>
      </w:pPr>
      <w:r>
        <w:rPr>
          <w:rFonts w:ascii="Courier New"/>
          <w:b w:val="1"/>
          <w:bCs w:val="1"/>
          <w:rtl w:val="0"/>
        </w:rPr>
        <w:t xml:space="preserve">WHEREAS: </w:t>
      </w:r>
      <w:r>
        <w:rPr>
          <w:rFonts w:ascii="Courier New"/>
          <w:rtl w:val="0"/>
          <w:lang w:val="en-US"/>
        </w:rPr>
        <w:t>The Student Government of Texas State University, on behalf of the student body of Texas State University would like to address the use of non-biodegradable confetti or glitter in traditional graduation pictures; and</w:t>
      </w:r>
    </w:p>
    <w:p>
      <w:pPr>
        <w:pStyle w:val="Body"/>
        <w:spacing w:line="480" w:lineRule="auto"/>
        <w:ind w:left="1260" w:hanging="1260"/>
        <w:jc w:val="both"/>
        <w:rPr>
          <w:rFonts w:ascii="Courier New" w:cs="Courier New" w:hAnsi="Courier New" w:eastAsia="Courier New"/>
        </w:rPr>
      </w:pPr>
      <w:r>
        <w:rPr>
          <w:rFonts w:ascii="Courier New"/>
          <w:b w:val="1"/>
          <w:bCs w:val="1"/>
          <w:rtl w:val="0"/>
        </w:rPr>
        <w:t>WHEREAS:</w:t>
      </w:r>
      <w:r>
        <w:rPr>
          <w:rFonts w:ascii="Courier New"/>
          <w:rtl w:val="0"/>
          <w:lang w:val="en-US"/>
        </w:rPr>
        <w:t xml:space="preserve"> It is a common sight to see around graduation time each semester, bits of glitter around campus; and </w:t>
      </w:r>
    </w:p>
    <w:p>
      <w:pPr>
        <w:pStyle w:val="Body"/>
        <w:spacing w:line="480" w:lineRule="auto"/>
        <w:ind w:left="1260" w:hanging="1260"/>
        <w:jc w:val="both"/>
        <w:rPr>
          <w:rFonts w:ascii="Courier New" w:cs="Courier New" w:hAnsi="Courier New" w:eastAsia="Courier New"/>
        </w:rPr>
      </w:pPr>
      <w:r>
        <w:rPr>
          <w:rFonts w:ascii="Courier New"/>
          <w:b w:val="1"/>
          <w:bCs w:val="1"/>
          <w:rtl w:val="0"/>
        </w:rPr>
        <w:t>WHEREAS:</w:t>
      </w:r>
      <w:r>
        <w:rPr>
          <w:rFonts w:ascii="Courier New"/>
          <w:rtl w:val="0"/>
          <w:lang w:val="en-US"/>
        </w:rPr>
        <w:t xml:space="preserve"> The San Marcos River is home to eight known species listed as endangered or threatened by the U.S. Fish and Wildlife Service, including the Texas Blind Salamander, all of which could be harmed under our watch due to pollutants and toxins found in plastic confetti or glitter (Meadows Center for Water and the Environment, The University Star); and</w:t>
      </w:r>
    </w:p>
    <w:p>
      <w:pPr>
        <w:pStyle w:val="Body"/>
        <w:spacing w:line="480" w:lineRule="auto"/>
        <w:ind w:left="1260" w:hanging="1260"/>
        <w:jc w:val="both"/>
        <w:rPr>
          <w:rFonts w:ascii="Courier New" w:cs="Courier New" w:hAnsi="Courier New" w:eastAsia="Courier New"/>
        </w:rPr>
      </w:pPr>
      <w:r>
        <w:rPr>
          <w:rFonts w:ascii="Courier New"/>
          <w:b w:val="1"/>
          <w:bCs w:val="1"/>
          <w:rtl w:val="0"/>
        </w:rPr>
        <w:t>WHEREAS:</w:t>
      </w:r>
      <w:r>
        <w:rPr>
          <w:rFonts w:ascii="Courier New"/>
          <w:rtl w:val="0"/>
          <w:lang w:val="en-US"/>
        </w:rPr>
        <w:t xml:space="preserve"> Even though the Texas State University has continuously discouraged the use of glitter, there are still students who participate in this harmful practice. The Department of University Marketing launched the #LitterFreeTXST Anti-Confetti Campaign that encouraged the use of alternative confetti replacements (Texas State Stormwater, University Marketing); and</w:t>
      </w:r>
    </w:p>
    <w:p>
      <w:pPr>
        <w:pStyle w:val="Body"/>
        <w:spacing w:line="480" w:lineRule="auto"/>
        <w:ind w:left="1260" w:hanging="1260"/>
        <w:jc w:val="both"/>
        <w:rPr>
          <w:rFonts w:ascii="Courier New" w:cs="Courier New" w:hAnsi="Courier New" w:eastAsia="Courier New"/>
        </w:rPr>
      </w:pPr>
      <w:r>
        <w:rPr>
          <w:rFonts w:ascii="Courier New"/>
          <w:b w:val="1"/>
          <w:bCs w:val="1"/>
          <w:rtl w:val="0"/>
        </w:rPr>
        <w:t xml:space="preserve">WHEREAS: </w:t>
      </w:r>
      <w:r>
        <w:rPr>
          <w:rFonts w:ascii="Courier New"/>
          <w:rtl w:val="0"/>
          <w:lang w:val="en-US"/>
        </w:rPr>
        <w:t>There are other alternative confetti replacements that do not harm the environment such as flower petals, wild seed, bubbles and leaves. Texas State has even provided easy to manipulate Photoshop filters (Texas State Stormwater, Irma Daniella); therefore</w:t>
      </w:r>
    </w:p>
    <w:p>
      <w:pPr>
        <w:pStyle w:val="Body"/>
        <w:spacing w:line="480" w:lineRule="auto"/>
        <w:ind w:left="1170" w:hanging="1170"/>
        <w:jc w:val="both"/>
        <w:rPr>
          <w:rFonts w:ascii="Courier New" w:cs="Courier New" w:hAnsi="Courier New" w:eastAsia="Courier New"/>
        </w:rPr>
      </w:pPr>
      <w:r>
        <w:rPr>
          <w:rFonts w:ascii="Courier New"/>
          <w:b w:val="1"/>
          <w:bCs w:val="1"/>
          <w:rtl w:val="0"/>
        </w:rPr>
        <w:t>BE IT RESOLVED:</w:t>
      </w:r>
      <w:r>
        <w:rPr>
          <w:rFonts w:ascii="Courier New"/>
          <w:rtl w:val="0"/>
          <w:lang w:val="en-US"/>
        </w:rPr>
        <w:t xml:space="preserve"> We call on university administration, faculty, staff and students to take a firm stance against harmful toxins and pollutants found in plastic glitter and confetti, and to formally and unequivocally ban the use of these items to protect our delicate environment and to keep our river clean and beautiful; and</w:t>
      </w:r>
    </w:p>
    <w:p>
      <w:pPr>
        <w:pStyle w:val="Body"/>
        <w:spacing w:line="480" w:lineRule="auto"/>
        <w:ind w:left="1170" w:hanging="1170"/>
      </w:pPr>
      <w:r>
        <w:rPr>
          <w:rFonts w:ascii="Courier New"/>
          <w:b w:val="1"/>
          <w:bCs w:val="1"/>
          <w:rtl w:val="0"/>
        </w:rPr>
        <w:t xml:space="preserve">BE IT FURTHER RESOLVED: </w:t>
      </w:r>
      <w:r>
        <w:rPr>
          <w:rFonts w:ascii="Courier New"/>
          <w:rtl w:val="0"/>
          <w:lang w:val="en-US"/>
        </w:rPr>
        <w:t>This legislation be forwarded to the Student Body President for further action.</w:t>
      </w:r>
      <w:r>
        <w:rPr>
          <w:rFonts w:ascii="Courier New" w:cs="Courier New" w:hAnsi="Courier New" w:eastAsia="Courier New"/>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666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