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C2D4" w14:textId="2B59B494" w:rsidR="008615D7" w:rsidRDefault="008615D7" w:rsidP="00486290">
      <w:pPr>
        <w:spacing w:after="0" w:line="240" w:lineRule="auto"/>
        <w:ind w:left="-5" w:hanging="10"/>
        <w:rPr>
          <w:rFonts w:ascii="Arial" w:hAnsi="Arial" w:cs="Arial"/>
          <w:b/>
          <w:szCs w:val="24"/>
        </w:rPr>
      </w:pPr>
    </w:p>
    <w:p w14:paraId="25ADE634" w14:textId="77777777" w:rsidR="008615D7" w:rsidRDefault="008615D7" w:rsidP="00486290">
      <w:pPr>
        <w:spacing w:after="0" w:line="240" w:lineRule="auto"/>
        <w:ind w:left="-5" w:hanging="10"/>
        <w:rPr>
          <w:rFonts w:ascii="Arial" w:hAnsi="Arial" w:cs="Arial"/>
          <w:b/>
          <w:szCs w:val="24"/>
        </w:rPr>
      </w:pPr>
    </w:p>
    <w:p w14:paraId="1B6532A8" w14:textId="77777777" w:rsidR="008615D7" w:rsidRDefault="008615D7" w:rsidP="00486290">
      <w:pPr>
        <w:spacing w:after="0" w:line="240" w:lineRule="auto"/>
        <w:ind w:left="-5" w:hanging="10"/>
        <w:rPr>
          <w:rFonts w:ascii="Arial" w:hAnsi="Arial" w:cs="Arial"/>
          <w:b/>
          <w:szCs w:val="24"/>
        </w:rPr>
      </w:pPr>
    </w:p>
    <w:p w14:paraId="145521BD" w14:textId="77777777" w:rsidR="00965A51" w:rsidRPr="008615D7" w:rsidRDefault="004650C6" w:rsidP="00486290">
      <w:pPr>
        <w:tabs>
          <w:tab w:val="left" w:pos="5040"/>
        </w:tabs>
        <w:spacing w:after="0" w:line="240" w:lineRule="auto"/>
        <w:ind w:left="-5" w:hanging="10"/>
        <w:rPr>
          <w:rFonts w:ascii="Arial" w:hAnsi="Arial" w:cs="Arial"/>
          <w:b/>
          <w:szCs w:val="24"/>
        </w:rPr>
      </w:pPr>
      <w:r w:rsidRPr="008615D7">
        <w:rPr>
          <w:rFonts w:ascii="Arial" w:hAnsi="Arial" w:cs="Arial"/>
          <w:b/>
          <w:szCs w:val="24"/>
        </w:rPr>
        <w:t xml:space="preserve">University </w:t>
      </w:r>
      <w:r w:rsidR="008615D7">
        <w:rPr>
          <w:rFonts w:ascii="Arial" w:hAnsi="Arial" w:cs="Arial"/>
          <w:b/>
          <w:szCs w:val="24"/>
        </w:rPr>
        <w:t xml:space="preserve">Energy Lockout/Tagout </w:t>
      </w:r>
      <w:r w:rsidR="00965A51" w:rsidRPr="008615D7">
        <w:rPr>
          <w:rFonts w:ascii="Arial" w:hAnsi="Arial" w:cs="Arial"/>
          <w:b/>
          <w:szCs w:val="24"/>
        </w:rPr>
        <w:tab/>
        <w:t xml:space="preserve">FSS/PPS No. 04.09 </w:t>
      </w:r>
      <w:r w:rsidR="00243D75">
        <w:rPr>
          <w:rFonts w:ascii="Arial" w:hAnsi="Arial" w:cs="Arial"/>
          <w:b/>
          <w:szCs w:val="24"/>
        </w:rPr>
        <w:t>(04.05.02)</w:t>
      </w:r>
    </w:p>
    <w:p w14:paraId="20FC06CF" w14:textId="62AA6B33" w:rsidR="00003000" w:rsidRPr="008615D7" w:rsidRDefault="008615D7" w:rsidP="00486290">
      <w:pPr>
        <w:tabs>
          <w:tab w:val="left" w:pos="5040"/>
        </w:tabs>
        <w:spacing w:after="0" w:line="240" w:lineRule="auto"/>
        <w:ind w:left="0" w:firstLine="0"/>
        <w:rPr>
          <w:rFonts w:ascii="Arial" w:hAnsi="Arial" w:cs="Arial"/>
          <w:b/>
          <w:szCs w:val="24"/>
        </w:rPr>
      </w:pPr>
      <w:r>
        <w:rPr>
          <w:rFonts w:ascii="Arial" w:hAnsi="Arial" w:cs="Arial"/>
          <w:b/>
          <w:szCs w:val="24"/>
        </w:rPr>
        <w:t>Procedures</w:t>
      </w:r>
      <w:r w:rsidR="00965A51" w:rsidRPr="008615D7">
        <w:rPr>
          <w:rFonts w:ascii="Arial" w:hAnsi="Arial" w:cs="Arial"/>
          <w:b/>
          <w:szCs w:val="24"/>
        </w:rPr>
        <w:tab/>
      </w:r>
      <w:r w:rsidR="004650C6" w:rsidRPr="008615D7">
        <w:rPr>
          <w:rFonts w:ascii="Arial" w:hAnsi="Arial" w:cs="Arial"/>
          <w:b/>
          <w:szCs w:val="24"/>
        </w:rPr>
        <w:t xml:space="preserve">Issue No. </w:t>
      </w:r>
      <w:r w:rsidR="001A08F7">
        <w:rPr>
          <w:rFonts w:ascii="Arial" w:hAnsi="Arial" w:cs="Arial"/>
          <w:b/>
          <w:szCs w:val="24"/>
        </w:rPr>
        <w:t>9</w:t>
      </w:r>
      <w:r w:rsidR="001A08F7" w:rsidRPr="008615D7">
        <w:rPr>
          <w:rFonts w:ascii="Arial" w:hAnsi="Arial" w:cs="Arial"/>
          <w:b/>
          <w:szCs w:val="24"/>
        </w:rPr>
        <w:t xml:space="preserve">  </w:t>
      </w:r>
    </w:p>
    <w:p w14:paraId="7F9E010C" w14:textId="12B10ED1" w:rsidR="00965A51" w:rsidRPr="008615D7" w:rsidRDefault="00E1339F" w:rsidP="00486290">
      <w:pPr>
        <w:spacing w:after="0" w:line="240" w:lineRule="auto"/>
        <w:ind w:left="5035" w:firstLine="5"/>
        <w:rPr>
          <w:rFonts w:ascii="Arial" w:hAnsi="Arial" w:cs="Arial"/>
          <w:b/>
          <w:szCs w:val="24"/>
        </w:rPr>
      </w:pPr>
      <w:r w:rsidRPr="008615D7">
        <w:rPr>
          <w:rFonts w:ascii="Arial" w:hAnsi="Arial" w:cs="Arial"/>
          <w:b/>
          <w:szCs w:val="24"/>
        </w:rPr>
        <w:t xml:space="preserve">Effective Date: </w:t>
      </w:r>
      <w:r w:rsidR="00F525C9">
        <w:rPr>
          <w:rFonts w:ascii="Arial" w:hAnsi="Arial" w:cs="Arial"/>
          <w:b/>
          <w:szCs w:val="24"/>
        </w:rPr>
        <w:t>04/28</w:t>
      </w:r>
      <w:r w:rsidR="001A08F7">
        <w:rPr>
          <w:rFonts w:ascii="Arial" w:hAnsi="Arial" w:cs="Arial"/>
          <w:b/>
          <w:szCs w:val="24"/>
        </w:rPr>
        <w:t>/2022</w:t>
      </w:r>
    </w:p>
    <w:p w14:paraId="6B9B1EFF" w14:textId="2E101DCC" w:rsidR="008615D7" w:rsidRDefault="00965A51" w:rsidP="00486290">
      <w:pPr>
        <w:spacing w:after="0" w:line="240" w:lineRule="auto"/>
        <w:ind w:left="5035" w:firstLine="5"/>
        <w:rPr>
          <w:rFonts w:ascii="Arial" w:hAnsi="Arial" w:cs="Arial"/>
          <w:szCs w:val="24"/>
        </w:rPr>
      </w:pPr>
      <w:r w:rsidRPr="008615D7">
        <w:rPr>
          <w:rFonts w:ascii="Arial" w:hAnsi="Arial" w:cs="Arial"/>
          <w:b/>
          <w:szCs w:val="24"/>
        </w:rPr>
        <w:t>Next Review Date: 06/01/</w:t>
      </w:r>
      <w:r w:rsidR="001A08F7" w:rsidRPr="008615D7">
        <w:rPr>
          <w:rFonts w:ascii="Arial" w:hAnsi="Arial" w:cs="Arial"/>
          <w:b/>
          <w:szCs w:val="24"/>
        </w:rPr>
        <w:t>20</w:t>
      </w:r>
      <w:r w:rsidR="001A08F7">
        <w:rPr>
          <w:rFonts w:ascii="Arial" w:hAnsi="Arial" w:cs="Arial"/>
          <w:b/>
          <w:szCs w:val="24"/>
        </w:rPr>
        <w:t xml:space="preserve">25 </w:t>
      </w:r>
      <w:r w:rsidR="008615D7">
        <w:rPr>
          <w:rFonts w:ascii="Arial" w:hAnsi="Arial" w:cs="Arial"/>
          <w:b/>
          <w:szCs w:val="24"/>
        </w:rPr>
        <w:t>(E3Y)</w:t>
      </w:r>
    </w:p>
    <w:p w14:paraId="3900FD5F" w14:textId="19DB6C8F" w:rsidR="00003000" w:rsidRDefault="008615D7" w:rsidP="00486290">
      <w:pPr>
        <w:spacing w:after="0" w:line="240" w:lineRule="auto"/>
        <w:ind w:left="5035" w:firstLine="5"/>
        <w:rPr>
          <w:rFonts w:ascii="Arial" w:hAnsi="Arial" w:cs="Arial"/>
          <w:b/>
          <w:szCs w:val="24"/>
        </w:rPr>
      </w:pPr>
      <w:r w:rsidRPr="008615D7">
        <w:rPr>
          <w:rFonts w:ascii="Arial" w:hAnsi="Arial" w:cs="Arial"/>
          <w:b/>
          <w:szCs w:val="24"/>
        </w:rPr>
        <w:t>Sr</w:t>
      </w:r>
      <w:r w:rsidR="00F525C9">
        <w:rPr>
          <w:rFonts w:ascii="Arial" w:hAnsi="Arial" w:cs="Arial"/>
          <w:b/>
          <w:szCs w:val="24"/>
        </w:rPr>
        <w:t>.</w:t>
      </w:r>
      <w:r w:rsidRPr="008615D7">
        <w:rPr>
          <w:rFonts w:ascii="Arial" w:hAnsi="Arial" w:cs="Arial"/>
          <w:b/>
          <w:szCs w:val="24"/>
        </w:rPr>
        <w:t xml:space="preserve"> </w:t>
      </w:r>
      <w:r w:rsidR="004650C6" w:rsidRPr="008615D7">
        <w:rPr>
          <w:rFonts w:ascii="Arial" w:hAnsi="Arial" w:cs="Arial"/>
          <w:b/>
          <w:szCs w:val="24"/>
        </w:rPr>
        <w:t>R</w:t>
      </w:r>
      <w:r>
        <w:rPr>
          <w:rFonts w:ascii="Arial" w:hAnsi="Arial" w:cs="Arial"/>
          <w:b/>
          <w:szCs w:val="24"/>
        </w:rPr>
        <w:t>eviewer: Associate Vice President for</w:t>
      </w:r>
      <w:r w:rsidR="004650C6" w:rsidRPr="008615D7">
        <w:rPr>
          <w:rFonts w:ascii="Arial" w:hAnsi="Arial" w:cs="Arial"/>
          <w:b/>
          <w:szCs w:val="24"/>
        </w:rPr>
        <w:t xml:space="preserve"> Facilities </w:t>
      </w:r>
    </w:p>
    <w:p w14:paraId="7604EC2B" w14:textId="47992C8B" w:rsidR="008615D7" w:rsidRDefault="008615D7" w:rsidP="00486290">
      <w:pPr>
        <w:spacing w:after="0" w:line="240" w:lineRule="auto"/>
        <w:ind w:left="5035" w:firstLine="5"/>
        <w:rPr>
          <w:rFonts w:ascii="Arial" w:hAnsi="Arial" w:cs="Arial"/>
          <w:szCs w:val="24"/>
        </w:rPr>
      </w:pPr>
    </w:p>
    <w:p w14:paraId="5A4EA96F" w14:textId="77777777" w:rsidR="00F525C9" w:rsidRDefault="00F525C9" w:rsidP="00486290">
      <w:pPr>
        <w:spacing w:after="0" w:line="240" w:lineRule="auto"/>
        <w:ind w:left="5035" w:firstLine="5"/>
        <w:rPr>
          <w:rFonts w:ascii="Arial" w:hAnsi="Arial" w:cs="Arial"/>
          <w:szCs w:val="24"/>
        </w:rPr>
      </w:pPr>
    </w:p>
    <w:p w14:paraId="79FF3809" w14:textId="5417FCD9" w:rsidR="00F525C9" w:rsidRPr="00F525C9" w:rsidRDefault="00F525C9" w:rsidP="00486290">
      <w:pPr>
        <w:spacing w:after="0" w:line="240" w:lineRule="auto"/>
        <w:ind w:left="0" w:firstLine="0"/>
        <w:rPr>
          <w:rFonts w:ascii="Arial" w:hAnsi="Arial" w:cs="Arial"/>
          <w:b/>
          <w:bCs/>
          <w:szCs w:val="24"/>
        </w:rPr>
      </w:pPr>
      <w:r w:rsidRPr="00F525C9">
        <w:rPr>
          <w:rFonts w:ascii="Arial" w:hAnsi="Arial" w:cs="Arial"/>
          <w:b/>
          <w:bCs/>
          <w:szCs w:val="24"/>
        </w:rPr>
        <w:t>POLICY STATEMENT</w:t>
      </w:r>
    </w:p>
    <w:p w14:paraId="0D9128C8" w14:textId="77777777" w:rsidR="00F525C9" w:rsidRPr="00F525C9" w:rsidRDefault="00F525C9" w:rsidP="00486290">
      <w:pPr>
        <w:spacing w:after="0" w:line="240" w:lineRule="auto"/>
        <w:ind w:left="0" w:firstLine="0"/>
        <w:rPr>
          <w:rFonts w:ascii="Arial" w:hAnsi="Arial" w:cs="Arial"/>
          <w:szCs w:val="24"/>
        </w:rPr>
      </w:pPr>
    </w:p>
    <w:p w14:paraId="6675BB64" w14:textId="5EDE614B" w:rsidR="00F525C9" w:rsidRPr="00F525C9" w:rsidRDefault="00F525C9" w:rsidP="00486290">
      <w:pPr>
        <w:spacing w:after="0" w:line="240" w:lineRule="auto"/>
        <w:ind w:left="0" w:firstLine="0"/>
        <w:rPr>
          <w:rFonts w:ascii="Arial" w:hAnsi="Arial" w:cs="Arial"/>
          <w:szCs w:val="24"/>
        </w:rPr>
      </w:pPr>
      <w:r w:rsidRPr="00F525C9">
        <w:rPr>
          <w:rStyle w:val="Emphasis"/>
          <w:rFonts w:ascii="Arial" w:hAnsi="Arial" w:cs="Arial"/>
        </w:rPr>
        <w:t xml:space="preserve">Texas State University is committed to providing a safe environment for </w:t>
      </w:r>
      <w:r>
        <w:rPr>
          <w:rStyle w:val="Emphasis"/>
          <w:rFonts w:ascii="Arial" w:hAnsi="Arial" w:cs="Arial"/>
        </w:rPr>
        <w:t xml:space="preserve">its </w:t>
      </w:r>
      <w:r w:rsidRPr="00F525C9">
        <w:rPr>
          <w:rStyle w:val="Emphasis"/>
          <w:rFonts w:ascii="Arial" w:hAnsi="Arial" w:cs="Arial"/>
        </w:rPr>
        <w:t>employees</w:t>
      </w:r>
      <w:r>
        <w:rPr>
          <w:rStyle w:val="Emphasis"/>
          <w:rFonts w:ascii="Arial" w:hAnsi="Arial" w:cs="Arial"/>
        </w:rPr>
        <w:t>.</w:t>
      </w:r>
    </w:p>
    <w:p w14:paraId="35E5127A" w14:textId="77777777" w:rsidR="00BF4E48" w:rsidRPr="00F525C9" w:rsidRDefault="004650C6" w:rsidP="00486290">
      <w:pPr>
        <w:spacing w:after="0" w:line="240" w:lineRule="auto"/>
        <w:ind w:left="0" w:firstLine="0"/>
        <w:rPr>
          <w:rFonts w:ascii="Arial" w:hAnsi="Arial" w:cs="Arial"/>
          <w:szCs w:val="24"/>
        </w:rPr>
      </w:pPr>
      <w:r w:rsidRPr="00F525C9">
        <w:rPr>
          <w:rFonts w:ascii="Arial" w:hAnsi="Arial" w:cs="Arial"/>
          <w:b/>
          <w:szCs w:val="24"/>
        </w:rPr>
        <w:t xml:space="preserve"> </w:t>
      </w:r>
    </w:p>
    <w:p w14:paraId="300298AE" w14:textId="3D58E9F7" w:rsidR="00BF4E48" w:rsidRPr="008615D7" w:rsidRDefault="004650C6" w:rsidP="00486290">
      <w:pPr>
        <w:pStyle w:val="Heading1"/>
        <w:tabs>
          <w:tab w:val="left" w:pos="720"/>
          <w:tab w:val="center" w:pos="1080"/>
        </w:tabs>
        <w:spacing w:line="240" w:lineRule="auto"/>
        <w:ind w:left="-15" w:firstLine="0"/>
        <w:rPr>
          <w:rFonts w:ascii="Arial" w:hAnsi="Arial" w:cs="Arial"/>
          <w:szCs w:val="24"/>
        </w:rPr>
      </w:pPr>
      <w:r w:rsidRPr="008615D7">
        <w:rPr>
          <w:rFonts w:ascii="Arial" w:hAnsi="Arial" w:cs="Arial"/>
          <w:szCs w:val="24"/>
        </w:rPr>
        <w:t xml:space="preserve">01.  </w:t>
      </w:r>
      <w:r w:rsidR="00F525C9">
        <w:rPr>
          <w:rFonts w:ascii="Arial" w:hAnsi="Arial" w:cs="Arial"/>
          <w:szCs w:val="24"/>
        </w:rPr>
        <w:tab/>
      </w:r>
      <w:r w:rsidR="00F525C9">
        <w:rPr>
          <w:rFonts w:ascii="Arial" w:hAnsi="Arial" w:cs="Arial"/>
          <w:szCs w:val="24"/>
        </w:rPr>
        <w:tab/>
        <w:t xml:space="preserve">BACKGROUND INFORMATION </w:t>
      </w:r>
      <w:r w:rsidRPr="008615D7">
        <w:rPr>
          <w:rFonts w:ascii="Arial" w:hAnsi="Arial" w:cs="Arial"/>
          <w:szCs w:val="24"/>
        </w:rPr>
        <w:t xml:space="preserve">  </w:t>
      </w:r>
    </w:p>
    <w:p w14:paraId="6EA81430" w14:textId="77777777" w:rsidR="00BF4E48" w:rsidRPr="008615D7" w:rsidRDefault="004650C6" w:rsidP="00486290">
      <w:pPr>
        <w:spacing w:after="0" w:line="240" w:lineRule="auto"/>
        <w:ind w:left="0" w:firstLine="0"/>
        <w:rPr>
          <w:rFonts w:ascii="Arial" w:hAnsi="Arial" w:cs="Arial"/>
          <w:szCs w:val="24"/>
        </w:rPr>
      </w:pPr>
      <w:r w:rsidRPr="008615D7">
        <w:rPr>
          <w:rFonts w:ascii="Arial" w:hAnsi="Arial" w:cs="Arial"/>
          <w:szCs w:val="24"/>
        </w:rPr>
        <w:t xml:space="preserve"> </w:t>
      </w:r>
    </w:p>
    <w:p w14:paraId="411B727E" w14:textId="08600B32" w:rsidR="00BF4E48" w:rsidRPr="008615D7" w:rsidRDefault="00BA748E" w:rsidP="00486290">
      <w:pPr>
        <w:pStyle w:val="ListParagraph"/>
        <w:numPr>
          <w:ilvl w:val="1"/>
          <w:numId w:val="5"/>
        </w:numPr>
        <w:spacing w:after="0" w:line="240" w:lineRule="auto"/>
        <w:ind w:left="1440" w:hanging="720"/>
        <w:rPr>
          <w:rFonts w:ascii="Arial" w:hAnsi="Arial" w:cs="Arial"/>
          <w:szCs w:val="24"/>
        </w:rPr>
      </w:pPr>
      <w:r w:rsidRPr="008615D7">
        <w:rPr>
          <w:rFonts w:ascii="Arial" w:hAnsi="Arial" w:cs="Arial"/>
          <w:szCs w:val="24"/>
        </w:rPr>
        <w:t>T</w:t>
      </w:r>
      <w:r w:rsidR="009D2857">
        <w:rPr>
          <w:rFonts w:ascii="Arial" w:hAnsi="Arial" w:cs="Arial"/>
          <w:szCs w:val="24"/>
        </w:rPr>
        <w:t>exas State U</w:t>
      </w:r>
      <w:r w:rsidRPr="008615D7">
        <w:rPr>
          <w:rFonts w:ascii="Arial" w:hAnsi="Arial" w:cs="Arial"/>
          <w:szCs w:val="24"/>
        </w:rPr>
        <w:t xml:space="preserve">niversity will comply with the </w:t>
      </w:r>
      <w:r w:rsidR="009D2857">
        <w:rPr>
          <w:rFonts w:ascii="Arial" w:hAnsi="Arial" w:cs="Arial"/>
          <w:szCs w:val="24"/>
        </w:rPr>
        <w:t>Occupational Safety and Health Administration (</w:t>
      </w:r>
      <w:r w:rsidRPr="008615D7">
        <w:rPr>
          <w:rFonts w:ascii="Arial" w:hAnsi="Arial" w:cs="Arial"/>
          <w:szCs w:val="24"/>
        </w:rPr>
        <w:t>OSHA</w:t>
      </w:r>
      <w:r w:rsidR="009D2857">
        <w:rPr>
          <w:rFonts w:ascii="Arial" w:hAnsi="Arial" w:cs="Arial"/>
          <w:szCs w:val="24"/>
        </w:rPr>
        <w:t>)</w:t>
      </w:r>
      <w:r w:rsidRPr="008615D7">
        <w:rPr>
          <w:rFonts w:ascii="Arial" w:hAnsi="Arial" w:cs="Arial"/>
          <w:szCs w:val="24"/>
        </w:rPr>
        <w:t xml:space="preserve"> standard for</w:t>
      </w:r>
      <w:r w:rsidR="00536436" w:rsidRPr="008615D7">
        <w:rPr>
          <w:rFonts w:ascii="Arial" w:hAnsi="Arial" w:cs="Arial"/>
          <w:szCs w:val="24"/>
        </w:rPr>
        <w:t xml:space="preserve"> </w:t>
      </w:r>
      <w:r w:rsidRPr="008615D7">
        <w:rPr>
          <w:rFonts w:ascii="Arial" w:hAnsi="Arial" w:cs="Arial"/>
          <w:szCs w:val="24"/>
        </w:rPr>
        <w:t>the Control of Hazardous Energy (</w:t>
      </w:r>
      <w:r w:rsidR="009D2857">
        <w:rPr>
          <w:rFonts w:ascii="Arial" w:hAnsi="Arial" w:cs="Arial"/>
          <w:szCs w:val="24"/>
        </w:rPr>
        <w:t>l</w:t>
      </w:r>
      <w:r w:rsidRPr="008615D7">
        <w:rPr>
          <w:rFonts w:ascii="Arial" w:hAnsi="Arial" w:cs="Arial"/>
          <w:szCs w:val="24"/>
        </w:rPr>
        <w:t>ockout/</w:t>
      </w:r>
      <w:r w:rsidR="009D2857">
        <w:rPr>
          <w:rFonts w:ascii="Arial" w:hAnsi="Arial" w:cs="Arial"/>
          <w:szCs w:val="24"/>
        </w:rPr>
        <w:t>t</w:t>
      </w:r>
      <w:r w:rsidRPr="008615D7">
        <w:rPr>
          <w:rFonts w:ascii="Arial" w:hAnsi="Arial" w:cs="Arial"/>
          <w:szCs w:val="24"/>
        </w:rPr>
        <w:t>agout) (</w:t>
      </w:r>
      <w:hyperlink r:id="rId8" w:history="1">
        <w:r w:rsidRPr="00181187">
          <w:rPr>
            <w:rStyle w:val="Hyperlink"/>
            <w:rFonts w:ascii="Arial" w:hAnsi="Arial" w:cs="Arial"/>
            <w:szCs w:val="24"/>
          </w:rPr>
          <w:t>29 CFR 1910.</w:t>
        </w:r>
        <w:r w:rsidRPr="00181187">
          <w:rPr>
            <w:rStyle w:val="Hyperlink"/>
            <w:rFonts w:ascii="Arial" w:hAnsi="Arial" w:cs="Arial"/>
            <w:szCs w:val="24"/>
          </w:rPr>
          <w:t>1</w:t>
        </w:r>
        <w:r w:rsidRPr="00181187">
          <w:rPr>
            <w:rStyle w:val="Hyperlink"/>
            <w:rFonts w:ascii="Arial" w:hAnsi="Arial" w:cs="Arial"/>
            <w:szCs w:val="24"/>
          </w:rPr>
          <w:t>47</w:t>
        </w:r>
      </w:hyperlink>
      <w:r w:rsidRPr="008615D7">
        <w:rPr>
          <w:rFonts w:ascii="Arial" w:hAnsi="Arial" w:cs="Arial"/>
          <w:szCs w:val="24"/>
        </w:rPr>
        <w:t>)</w:t>
      </w:r>
      <w:r w:rsidR="00536436" w:rsidRPr="008615D7">
        <w:rPr>
          <w:rFonts w:ascii="Arial" w:hAnsi="Arial" w:cs="Arial"/>
          <w:szCs w:val="24"/>
        </w:rPr>
        <w:t xml:space="preserve"> </w:t>
      </w:r>
      <w:r w:rsidRPr="008615D7">
        <w:rPr>
          <w:rFonts w:ascii="Arial" w:hAnsi="Arial" w:cs="Arial"/>
          <w:szCs w:val="24"/>
        </w:rPr>
        <w:t xml:space="preserve">for general industry, </w:t>
      </w:r>
      <w:r w:rsidR="00724483" w:rsidRPr="008615D7">
        <w:rPr>
          <w:rFonts w:ascii="Arial" w:hAnsi="Arial" w:cs="Arial"/>
          <w:szCs w:val="24"/>
        </w:rPr>
        <w:t xml:space="preserve">which </w:t>
      </w:r>
      <w:r w:rsidRPr="008615D7">
        <w:rPr>
          <w:rFonts w:ascii="Arial" w:hAnsi="Arial" w:cs="Arial"/>
          <w:szCs w:val="24"/>
        </w:rPr>
        <w:t>outlines specific action and procedures for</w:t>
      </w:r>
      <w:r w:rsidR="00536436" w:rsidRPr="008615D7">
        <w:rPr>
          <w:rFonts w:ascii="Arial" w:hAnsi="Arial" w:cs="Arial"/>
          <w:szCs w:val="24"/>
        </w:rPr>
        <w:t xml:space="preserve"> </w:t>
      </w:r>
      <w:r w:rsidRPr="008615D7">
        <w:rPr>
          <w:rFonts w:ascii="Arial" w:hAnsi="Arial" w:cs="Arial"/>
          <w:szCs w:val="24"/>
        </w:rPr>
        <w:t>addressing and controlling hazardous energy during servicing and</w:t>
      </w:r>
      <w:r w:rsidR="00536436" w:rsidRPr="008615D7">
        <w:rPr>
          <w:rFonts w:ascii="Arial" w:hAnsi="Arial" w:cs="Arial"/>
          <w:szCs w:val="24"/>
        </w:rPr>
        <w:t xml:space="preserve"> </w:t>
      </w:r>
      <w:r w:rsidRPr="008615D7">
        <w:rPr>
          <w:rFonts w:ascii="Arial" w:hAnsi="Arial" w:cs="Arial"/>
          <w:szCs w:val="24"/>
        </w:rPr>
        <w:t>maintenance of machines and equipment.</w:t>
      </w:r>
      <w:r w:rsidR="004650C6" w:rsidRPr="008615D7">
        <w:rPr>
          <w:rFonts w:ascii="Arial" w:hAnsi="Arial" w:cs="Arial"/>
          <w:szCs w:val="24"/>
        </w:rPr>
        <w:t xml:space="preserve"> </w:t>
      </w:r>
    </w:p>
    <w:p w14:paraId="55042BC1" w14:textId="77777777" w:rsidR="006C132E" w:rsidRPr="008615D7" w:rsidRDefault="006C132E" w:rsidP="00486290">
      <w:pPr>
        <w:spacing w:after="0" w:line="240" w:lineRule="auto"/>
        <w:ind w:left="1440" w:hanging="720"/>
        <w:rPr>
          <w:rFonts w:ascii="Arial" w:hAnsi="Arial" w:cs="Arial"/>
          <w:szCs w:val="24"/>
        </w:rPr>
      </w:pPr>
    </w:p>
    <w:p w14:paraId="1C0F7F1B" w14:textId="2CE8F861" w:rsidR="006C132E" w:rsidRPr="008615D7" w:rsidRDefault="006C132E" w:rsidP="00486290">
      <w:pPr>
        <w:spacing w:after="0" w:line="240" w:lineRule="auto"/>
        <w:ind w:left="1440" w:hanging="720"/>
        <w:rPr>
          <w:rFonts w:ascii="Arial" w:hAnsi="Arial" w:cs="Arial"/>
          <w:szCs w:val="24"/>
        </w:rPr>
      </w:pPr>
      <w:r w:rsidRPr="008615D7">
        <w:rPr>
          <w:rFonts w:ascii="Arial" w:hAnsi="Arial" w:cs="Arial"/>
          <w:szCs w:val="24"/>
        </w:rPr>
        <w:t>01.02</w:t>
      </w:r>
      <w:r w:rsidRPr="008615D7">
        <w:rPr>
          <w:rFonts w:ascii="Arial" w:hAnsi="Arial" w:cs="Arial"/>
          <w:szCs w:val="24"/>
        </w:rPr>
        <w:tab/>
        <w:t xml:space="preserve">The university will train each </w:t>
      </w:r>
      <w:r w:rsidR="009D2857">
        <w:rPr>
          <w:rFonts w:ascii="Arial" w:hAnsi="Arial" w:cs="Arial"/>
          <w:szCs w:val="24"/>
        </w:rPr>
        <w:t>employee</w:t>
      </w:r>
      <w:r w:rsidRPr="008615D7">
        <w:rPr>
          <w:rFonts w:ascii="Arial" w:hAnsi="Arial" w:cs="Arial"/>
          <w:szCs w:val="24"/>
        </w:rPr>
        <w:t xml:space="preserve"> who is responsible for servicing and </w:t>
      </w:r>
      <w:r w:rsidR="00181187">
        <w:rPr>
          <w:rFonts w:ascii="Arial" w:hAnsi="Arial" w:cs="Arial"/>
          <w:szCs w:val="24"/>
        </w:rPr>
        <w:t xml:space="preserve">maintaining </w:t>
      </w:r>
      <w:r w:rsidRPr="008615D7">
        <w:rPr>
          <w:rFonts w:ascii="Arial" w:hAnsi="Arial" w:cs="Arial"/>
          <w:szCs w:val="24"/>
        </w:rPr>
        <w:t xml:space="preserve">machines, energized and pressurized equipment to ensure that they know, understand, and are able to follow the applicable provisions of the hazardous energy control procedures. </w:t>
      </w:r>
      <w:r w:rsidR="009D2857">
        <w:rPr>
          <w:rFonts w:ascii="Arial" w:hAnsi="Arial" w:cs="Arial"/>
          <w:szCs w:val="24"/>
        </w:rPr>
        <w:t>Employee</w:t>
      </w:r>
      <w:r w:rsidRPr="008615D7">
        <w:rPr>
          <w:rFonts w:ascii="Arial" w:hAnsi="Arial" w:cs="Arial"/>
          <w:szCs w:val="24"/>
        </w:rPr>
        <w:t>s must be trained in the purpose and function of the energy control program and have the knowledge and skills</w:t>
      </w:r>
      <w:r w:rsidR="008615D7">
        <w:rPr>
          <w:rFonts w:ascii="Arial" w:hAnsi="Arial" w:cs="Arial"/>
          <w:szCs w:val="24"/>
        </w:rPr>
        <w:t xml:space="preserve"> </w:t>
      </w:r>
      <w:r w:rsidRPr="008615D7">
        <w:rPr>
          <w:rFonts w:ascii="Arial" w:hAnsi="Arial" w:cs="Arial"/>
          <w:szCs w:val="24"/>
        </w:rPr>
        <w:t>required for the safe application, usage</w:t>
      </w:r>
      <w:r w:rsidR="00536436" w:rsidRPr="008615D7">
        <w:rPr>
          <w:rFonts w:ascii="Arial" w:hAnsi="Arial" w:cs="Arial"/>
          <w:szCs w:val="24"/>
        </w:rPr>
        <w:t>,</w:t>
      </w:r>
      <w:r w:rsidRPr="008615D7">
        <w:rPr>
          <w:rFonts w:ascii="Arial" w:hAnsi="Arial" w:cs="Arial"/>
          <w:szCs w:val="24"/>
        </w:rPr>
        <w:t xml:space="preserve"> and removal of the energy</w:t>
      </w:r>
      <w:r w:rsidR="008615D7">
        <w:rPr>
          <w:rFonts w:ascii="Arial" w:hAnsi="Arial" w:cs="Arial"/>
          <w:szCs w:val="24"/>
        </w:rPr>
        <w:t xml:space="preserve"> </w:t>
      </w:r>
      <w:r w:rsidRPr="008615D7">
        <w:rPr>
          <w:rFonts w:ascii="Arial" w:hAnsi="Arial" w:cs="Arial"/>
          <w:szCs w:val="24"/>
        </w:rPr>
        <w:t>control devices.</w:t>
      </w:r>
    </w:p>
    <w:p w14:paraId="198BE92E" w14:textId="77777777" w:rsidR="00710485" w:rsidRPr="008615D7" w:rsidRDefault="00710485" w:rsidP="00486290">
      <w:pPr>
        <w:spacing w:after="0" w:line="240" w:lineRule="auto"/>
        <w:ind w:left="1440" w:hanging="720"/>
        <w:rPr>
          <w:rFonts w:ascii="Arial" w:hAnsi="Arial" w:cs="Arial"/>
          <w:szCs w:val="24"/>
        </w:rPr>
      </w:pPr>
    </w:p>
    <w:p w14:paraId="277D504C" w14:textId="64D73712" w:rsidR="00710485" w:rsidRPr="008615D7" w:rsidRDefault="00710485" w:rsidP="00486290">
      <w:pPr>
        <w:spacing w:after="0" w:line="240" w:lineRule="auto"/>
        <w:ind w:left="1440" w:hanging="720"/>
        <w:rPr>
          <w:rFonts w:ascii="Arial" w:hAnsi="Arial" w:cs="Arial"/>
          <w:szCs w:val="24"/>
        </w:rPr>
      </w:pPr>
      <w:r w:rsidRPr="008615D7">
        <w:rPr>
          <w:rFonts w:ascii="Arial" w:hAnsi="Arial" w:cs="Arial"/>
          <w:szCs w:val="24"/>
        </w:rPr>
        <w:t>01.03</w:t>
      </w:r>
      <w:r w:rsidRPr="008615D7">
        <w:rPr>
          <w:rFonts w:ascii="Arial" w:hAnsi="Arial" w:cs="Arial"/>
          <w:szCs w:val="24"/>
        </w:rPr>
        <w:tab/>
        <w:t>All employees who are authorized to lockout machines or equipment</w:t>
      </w:r>
      <w:r w:rsidR="008615D7">
        <w:rPr>
          <w:rFonts w:ascii="Arial" w:hAnsi="Arial" w:cs="Arial"/>
          <w:szCs w:val="24"/>
        </w:rPr>
        <w:t xml:space="preserve"> </w:t>
      </w:r>
      <w:r w:rsidRPr="008615D7">
        <w:rPr>
          <w:rFonts w:ascii="Arial" w:hAnsi="Arial" w:cs="Arial"/>
          <w:szCs w:val="24"/>
        </w:rPr>
        <w:t>and perform the service and maintenance operations need to be</w:t>
      </w:r>
      <w:r w:rsidR="008615D7">
        <w:rPr>
          <w:rFonts w:ascii="Arial" w:hAnsi="Arial" w:cs="Arial"/>
          <w:szCs w:val="24"/>
        </w:rPr>
        <w:t xml:space="preserve"> </w:t>
      </w:r>
      <w:r w:rsidRPr="008615D7">
        <w:rPr>
          <w:rFonts w:ascii="Arial" w:hAnsi="Arial" w:cs="Arial"/>
          <w:szCs w:val="24"/>
        </w:rPr>
        <w:t>trained in recognition of applicable hazardous energy sources in the</w:t>
      </w:r>
      <w:r w:rsidR="008615D7">
        <w:rPr>
          <w:rFonts w:ascii="Arial" w:hAnsi="Arial" w:cs="Arial"/>
          <w:szCs w:val="24"/>
        </w:rPr>
        <w:t xml:space="preserve"> </w:t>
      </w:r>
      <w:r w:rsidRPr="008615D7">
        <w:rPr>
          <w:rFonts w:ascii="Arial" w:hAnsi="Arial" w:cs="Arial"/>
          <w:szCs w:val="24"/>
        </w:rPr>
        <w:t>workplace, the type and magnitude of energy found in the workplace,</w:t>
      </w:r>
      <w:r w:rsidR="008615D7">
        <w:rPr>
          <w:rFonts w:ascii="Arial" w:hAnsi="Arial" w:cs="Arial"/>
          <w:szCs w:val="24"/>
        </w:rPr>
        <w:t xml:space="preserve"> </w:t>
      </w:r>
      <w:r w:rsidRPr="008615D7">
        <w:rPr>
          <w:rFonts w:ascii="Arial" w:hAnsi="Arial" w:cs="Arial"/>
          <w:szCs w:val="24"/>
        </w:rPr>
        <w:t xml:space="preserve">and the means and methods of isolating </w:t>
      </w:r>
      <w:r w:rsidR="009D2857">
        <w:rPr>
          <w:rFonts w:ascii="Arial" w:hAnsi="Arial" w:cs="Arial"/>
          <w:szCs w:val="24"/>
        </w:rPr>
        <w:t>and</w:t>
      </w:r>
      <w:r w:rsidRPr="008615D7">
        <w:rPr>
          <w:rFonts w:ascii="Arial" w:hAnsi="Arial" w:cs="Arial"/>
          <w:szCs w:val="24"/>
        </w:rPr>
        <w:t xml:space="preserve"> controlling the energy.</w:t>
      </w:r>
    </w:p>
    <w:p w14:paraId="0D7E2B22" w14:textId="77777777" w:rsidR="00710485" w:rsidRPr="008615D7" w:rsidRDefault="00710485" w:rsidP="00486290">
      <w:pPr>
        <w:spacing w:after="0" w:line="240" w:lineRule="auto"/>
        <w:ind w:left="1440" w:hanging="720"/>
        <w:rPr>
          <w:rFonts w:ascii="Arial" w:hAnsi="Arial" w:cs="Arial"/>
          <w:szCs w:val="24"/>
        </w:rPr>
      </w:pPr>
    </w:p>
    <w:p w14:paraId="3C4981AE" w14:textId="10499F43" w:rsidR="00710485" w:rsidRPr="008615D7" w:rsidRDefault="00E1339F" w:rsidP="00486290">
      <w:pPr>
        <w:spacing w:after="0" w:line="240" w:lineRule="auto"/>
        <w:ind w:left="1440" w:hanging="720"/>
        <w:rPr>
          <w:rFonts w:ascii="Arial" w:hAnsi="Arial" w:cs="Arial"/>
          <w:szCs w:val="24"/>
        </w:rPr>
      </w:pPr>
      <w:r w:rsidRPr="008615D7">
        <w:rPr>
          <w:rFonts w:ascii="Arial" w:hAnsi="Arial" w:cs="Arial"/>
          <w:szCs w:val="24"/>
        </w:rPr>
        <w:t>01.04</w:t>
      </w:r>
      <w:r w:rsidRPr="008615D7">
        <w:rPr>
          <w:rFonts w:ascii="Arial" w:hAnsi="Arial" w:cs="Arial"/>
          <w:szCs w:val="24"/>
        </w:rPr>
        <w:tab/>
      </w:r>
      <w:r w:rsidR="00710485" w:rsidRPr="008615D7">
        <w:rPr>
          <w:rFonts w:ascii="Arial" w:hAnsi="Arial" w:cs="Arial"/>
          <w:szCs w:val="24"/>
        </w:rPr>
        <w:t>All employees who work in an area where energy control procedure</w:t>
      </w:r>
      <w:r w:rsidR="00181187">
        <w:rPr>
          <w:rFonts w:ascii="Arial" w:hAnsi="Arial" w:cs="Arial"/>
          <w:szCs w:val="24"/>
        </w:rPr>
        <w:t>s</w:t>
      </w:r>
      <w:r w:rsidR="008615D7">
        <w:rPr>
          <w:rFonts w:ascii="Arial" w:hAnsi="Arial" w:cs="Arial"/>
          <w:szCs w:val="24"/>
        </w:rPr>
        <w:t xml:space="preserve"> </w:t>
      </w:r>
      <w:r w:rsidR="00710485" w:rsidRPr="008615D7">
        <w:rPr>
          <w:rFonts w:ascii="Arial" w:hAnsi="Arial" w:cs="Arial"/>
          <w:szCs w:val="24"/>
        </w:rPr>
        <w:t>are utilized will be instructed in the purpose and use of the energy</w:t>
      </w:r>
      <w:r w:rsidR="008615D7">
        <w:rPr>
          <w:rFonts w:ascii="Arial" w:hAnsi="Arial" w:cs="Arial"/>
          <w:szCs w:val="24"/>
        </w:rPr>
        <w:t xml:space="preserve"> </w:t>
      </w:r>
      <w:r w:rsidR="00710485" w:rsidRPr="008615D7">
        <w:rPr>
          <w:rFonts w:ascii="Arial" w:hAnsi="Arial" w:cs="Arial"/>
          <w:szCs w:val="24"/>
        </w:rPr>
        <w:t>control procedure</w:t>
      </w:r>
      <w:r w:rsidR="00181187">
        <w:rPr>
          <w:rFonts w:ascii="Arial" w:hAnsi="Arial" w:cs="Arial"/>
          <w:szCs w:val="24"/>
        </w:rPr>
        <w:t>s</w:t>
      </w:r>
      <w:r w:rsidR="00710485" w:rsidRPr="008615D7">
        <w:rPr>
          <w:rFonts w:ascii="Arial" w:hAnsi="Arial" w:cs="Arial"/>
          <w:szCs w:val="24"/>
        </w:rPr>
        <w:t xml:space="preserve">, </w:t>
      </w:r>
      <w:r w:rsidR="00536436" w:rsidRPr="008615D7">
        <w:rPr>
          <w:rFonts w:ascii="Arial" w:hAnsi="Arial" w:cs="Arial"/>
          <w:szCs w:val="24"/>
        </w:rPr>
        <w:t xml:space="preserve">and </w:t>
      </w:r>
      <w:r w:rsidR="00710485" w:rsidRPr="008615D7">
        <w:rPr>
          <w:rFonts w:ascii="Arial" w:hAnsi="Arial" w:cs="Arial"/>
          <w:szCs w:val="24"/>
        </w:rPr>
        <w:t>especially shall not attempt to restart or reenergize machines or other equipment that are locked or tagged out.</w:t>
      </w:r>
      <w:r w:rsidR="00710485" w:rsidRPr="008615D7">
        <w:rPr>
          <w:rFonts w:ascii="Arial" w:hAnsi="Arial" w:cs="Arial"/>
          <w:szCs w:val="24"/>
        </w:rPr>
        <w:tab/>
      </w:r>
      <w:r w:rsidR="00710485" w:rsidRPr="008615D7">
        <w:rPr>
          <w:rFonts w:ascii="Arial" w:hAnsi="Arial" w:cs="Arial"/>
          <w:szCs w:val="24"/>
        </w:rPr>
        <w:tab/>
      </w:r>
    </w:p>
    <w:p w14:paraId="6B00D13E" w14:textId="77777777" w:rsidR="00BF4E48" w:rsidRPr="008615D7" w:rsidRDefault="004650C6" w:rsidP="00486290">
      <w:pPr>
        <w:spacing w:after="0" w:line="240" w:lineRule="auto"/>
        <w:ind w:left="1440" w:hanging="720"/>
        <w:rPr>
          <w:rFonts w:ascii="Arial" w:hAnsi="Arial" w:cs="Arial"/>
          <w:szCs w:val="24"/>
        </w:rPr>
      </w:pPr>
      <w:r w:rsidRPr="008615D7">
        <w:rPr>
          <w:rFonts w:ascii="Arial" w:hAnsi="Arial" w:cs="Arial"/>
          <w:szCs w:val="24"/>
        </w:rPr>
        <w:t xml:space="preserve">  </w:t>
      </w:r>
    </w:p>
    <w:p w14:paraId="1A89ACF4" w14:textId="1603B9D4" w:rsidR="00181187" w:rsidRDefault="004650C6" w:rsidP="00486290">
      <w:pPr>
        <w:spacing w:after="0" w:line="240" w:lineRule="auto"/>
        <w:ind w:left="1440" w:hanging="720"/>
        <w:rPr>
          <w:rFonts w:ascii="Arial" w:hAnsi="Arial" w:cs="Arial"/>
          <w:szCs w:val="24"/>
        </w:rPr>
      </w:pPr>
      <w:r w:rsidRPr="008615D7">
        <w:rPr>
          <w:rFonts w:ascii="Arial" w:hAnsi="Arial" w:cs="Arial"/>
          <w:szCs w:val="24"/>
        </w:rPr>
        <w:t>01.</w:t>
      </w:r>
      <w:r w:rsidR="00710485" w:rsidRPr="008615D7">
        <w:rPr>
          <w:rFonts w:ascii="Arial" w:hAnsi="Arial" w:cs="Arial"/>
          <w:szCs w:val="24"/>
        </w:rPr>
        <w:t>05</w:t>
      </w:r>
      <w:r w:rsidR="00E1339F" w:rsidRPr="008615D7">
        <w:rPr>
          <w:rFonts w:ascii="Arial" w:hAnsi="Arial" w:cs="Arial"/>
          <w:szCs w:val="24"/>
        </w:rPr>
        <w:tab/>
      </w:r>
      <w:r w:rsidRPr="008615D7">
        <w:rPr>
          <w:rFonts w:ascii="Arial" w:hAnsi="Arial" w:cs="Arial"/>
          <w:szCs w:val="24"/>
        </w:rPr>
        <w:t xml:space="preserve">All employees are required to comply with the restrictions and limitations imposed upon them during the use of </w:t>
      </w:r>
      <w:r w:rsidR="009D2857">
        <w:rPr>
          <w:rFonts w:ascii="Arial" w:hAnsi="Arial" w:cs="Arial"/>
          <w:szCs w:val="24"/>
        </w:rPr>
        <w:t>l</w:t>
      </w:r>
      <w:r w:rsidRPr="008615D7">
        <w:rPr>
          <w:rFonts w:ascii="Arial" w:hAnsi="Arial" w:cs="Arial"/>
          <w:szCs w:val="24"/>
        </w:rPr>
        <w:t>ockout/</w:t>
      </w:r>
      <w:r w:rsidR="009D2857">
        <w:rPr>
          <w:rFonts w:ascii="Arial" w:hAnsi="Arial" w:cs="Arial"/>
          <w:szCs w:val="24"/>
        </w:rPr>
        <w:t>t</w:t>
      </w:r>
      <w:r w:rsidRPr="008615D7">
        <w:rPr>
          <w:rFonts w:ascii="Arial" w:hAnsi="Arial" w:cs="Arial"/>
          <w:szCs w:val="24"/>
        </w:rPr>
        <w:t xml:space="preserve">agout. </w:t>
      </w:r>
    </w:p>
    <w:p w14:paraId="1BBB3E35" w14:textId="77777777" w:rsidR="00181187" w:rsidRPr="008615D7" w:rsidRDefault="00181187" w:rsidP="00486290">
      <w:pPr>
        <w:spacing w:after="0" w:line="240" w:lineRule="auto"/>
        <w:ind w:left="1440" w:hanging="720"/>
        <w:rPr>
          <w:rFonts w:ascii="Arial" w:hAnsi="Arial" w:cs="Arial"/>
          <w:szCs w:val="24"/>
        </w:rPr>
      </w:pPr>
    </w:p>
    <w:p w14:paraId="6C66290F" w14:textId="4FE4EC8D" w:rsidR="00BF4E48" w:rsidRPr="008615D7" w:rsidRDefault="004650C6" w:rsidP="00486290">
      <w:pPr>
        <w:spacing w:after="0" w:line="240" w:lineRule="auto"/>
        <w:ind w:left="1440" w:hanging="720"/>
        <w:rPr>
          <w:rFonts w:ascii="Arial" w:hAnsi="Arial" w:cs="Arial"/>
          <w:szCs w:val="24"/>
        </w:rPr>
      </w:pPr>
      <w:r w:rsidRPr="008615D7">
        <w:rPr>
          <w:rFonts w:ascii="Arial" w:hAnsi="Arial" w:cs="Arial"/>
          <w:szCs w:val="24"/>
        </w:rPr>
        <w:lastRenderedPageBreak/>
        <w:t>01.</w:t>
      </w:r>
      <w:r w:rsidR="00710485" w:rsidRPr="008615D7">
        <w:rPr>
          <w:rFonts w:ascii="Arial" w:hAnsi="Arial" w:cs="Arial"/>
          <w:szCs w:val="24"/>
        </w:rPr>
        <w:t>06</w:t>
      </w:r>
      <w:r w:rsidR="00E1339F" w:rsidRPr="008615D7">
        <w:rPr>
          <w:rFonts w:ascii="Arial" w:hAnsi="Arial" w:cs="Arial"/>
          <w:szCs w:val="24"/>
        </w:rPr>
        <w:tab/>
      </w:r>
      <w:r w:rsidRPr="008615D7">
        <w:rPr>
          <w:rFonts w:ascii="Arial" w:hAnsi="Arial" w:cs="Arial"/>
          <w:szCs w:val="24"/>
        </w:rPr>
        <w:t xml:space="preserve">Violations of this </w:t>
      </w:r>
      <w:r w:rsidR="009D2857">
        <w:rPr>
          <w:rFonts w:ascii="Arial" w:hAnsi="Arial" w:cs="Arial"/>
          <w:szCs w:val="24"/>
        </w:rPr>
        <w:t>l</w:t>
      </w:r>
      <w:r w:rsidRPr="008615D7">
        <w:rPr>
          <w:rFonts w:ascii="Arial" w:hAnsi="Arial" w:cs="Arial"/>
          <w:szCs w:val="24"/>
        </w:rPr>
        <w:t>ockout/</w:t>
      </w:r>
      <w:r w:rsidR="009D2857">
        <w:rPr>
          <w:rFonts w:ascii="Arial" w:hAnsi="Arial" w:cs="Arial"/>
          <w:szCs w:val="24"/>
        </w:rPr>
        <w:t>t</w:t>
      </w:r>
      <w:r w:rsidRPr="008615D7">
        <w:rPr>
          <w:rFonts w:ascii="Arial" w:hAnsi="Arial" w:cs="Arial"/>
          <w:szCs w:val="24"/>
        </w:rPr>
        <w:t xml:space="preserve">agout policy are to be covered by established </w:t>
      </w:r>
      <w:r w:rsidR="00181187">
        <w:rPr>
          <w:rFonts w:ascii="Arial" w:hAnsi="Arial" w:cs="Arial"/>
          <w:szCs w:val="24"/>
        </w:rPr>
        <w:t>u</w:t>
      </w:r>
      <w:r w:rsidRPr="008615D7">
        <w:rPr>
          <w:rFonts w:ascii="Arial" w:hAnsi="Arial" w:cs="Arial"/>
          <w:szCs w:val="24"/>
        </w:rPr>
        <w:t>niversity disciplinary polic</w:t>
      </w:r>
      <w:r w:rsidR="00A4120E" w:rsidRPr="008615D7">
        <w:rPr>
          <w:rFonts w:ascii="Arial" w:hAnsi="Arial" w:cs="Arial"/>
          <w:szCs w:val="24"/>
        </w:rPr>
        <w:t>ies</w:t>
      </w:r>
      <w:r w:rsidRPr="008615D7">
        <w:rPr>
          <w:rFonts w:ascii="Arial" w:hAnsi="Arial" w:cs="Arial"/>
          <w:szCs w:val="24"/>
        </w:rPr>
        <w:t xml:space="preserve"> and procedures. </w:t>
      </w:r>
    </w:p>
    <w:p w14:paraId="26421585" w14:textId="77777777" w:rsidR="00BF4E48" w:rsidRPr="008615D7" w:rsidRDefault="004650C6" w:rsidP="00486290">
      <w:pPr>
        <w:spacing w:after="0" w:line="240" w:lineRule="auto"/>
        <w:ind w:left="0" w:firstLine="0"/>
        <w:rPr>
          <w:rFonts w:ascii="Arial" w:hAnsi="Arial" w:cs="Arial"/>
          <w:szCs w:val="24"/>
        </w:rPr>
      </w:pPr>
      <w:r w:rsidRPr="008615D7">
        <w:rPr>
          <w:rFonts w:ascii="Arial" w:hAnsi="Arial" w:cs="Arial"/>
          <w:szCs w:val="24"/>
        </w:rPr>
        <w:t xml:space="preserve">  </w:t>
      </w:r>
    </w:p>
    <w:p w14:paraId="5040468A" w14:textId="77777777" w:rsidR="00BF4E48" w:rsidRPr="008615D7" w:rsidRDefault="004650C6" w:rsidP="00486290">
      <w:pPr>
        <w:pStyle w:val="Heading1"/>
        <w:tabs>
          <w:tab w:val="center" w:pos="1512"/>
        </w:tabs>
        <w:spacing w:line="240" w:lineRule="auto"/>
        <w:ind w:left="-15" w:firstLine="0"/>
        <w:rPr>
          <w:rFonts w:ascii="Arial" w:hAnsi="Arial" w:cs="Arial"/>
          <w:szCs w:val="24"/>
        </w:rPr>
      </w:pPr>
      <w:r w:rsidRPr="008615D7">
        <w:rPr>
          <w:rFonts w:ascii="Arial" w:hAnsi="Arial" w:cs="Arial"/>
          <w:szCs w:val="24"/>
        </w:rPr>
        <w:t xml:space="preserve">02.  </w:t>
      </w:r>
      <w:r w:rsidRPr="008615D7">
        <w:rPr>
          <w:rFonts w:ascii="Arial" w:hAnsi="Arial" w:cs="Arial"/>
          <w:szCs w:val="24"/>
        </w:rPr>
        <w:tab/>
        <w:t xml:space="preserve">DEFINITIONS  </w:t>
      </w:r>
    </w:p>
    <w:p w14:paraId="51D5CBB4" w14:textId="32C1D360" w:rsidR="00BF4E48" w:rsidRPr="008615D7" w:rsidRDefault="004650C6" w:rsidP="00486290">
      <w:pPr>
        <w:spacing w:after="0" w:line="240" w:lineRule="auto"/>
        <w:ind w:left="0" w:firstLine="0"/>
        <w:rPr>
          <w:rFonts w:ascii="Arial" w:hAnsi="Arial" w:cs="Arial"/>
          <w:szCs w:val="24"/>
        </w:rPr>
      </w:pPr>
      <w:r w:rsidRPr="008615D7">
        <w:rPr>
          <w:rFonts w:ascii="Arial" w:hAnsi="Arial" w:cs="Arial"/>
          <w:b/>
          <w:szCs w:val="24"/>
        </w:rPr>
        <w:t xml:space="preserve"> </w:t>
      </w:r>
    </w:p>
    <w:p w14:paraId="11F493E2" w14:textId="50D6DEC5" w:rsidR="00BF4E48" w:rsidRPr="005271FE" w:rsidRDefault="005271FE" w:rsidP="00486290">
      <w:pPr>
        <w:tabs>
          <w:tab w:val="left" w:pos="1440"/>
        </w:tabs>
        <w:spacing w:after="0" w:line="240" w:lineRule="auto"/>
        <w:ind w:left="1440" w:hanging="720"/>
        <w:rPr>
          <w:rFonts w:ascii="Arial" w:hAnsi="Arial" w:cs="Arial"/>
          <w:szCs w:val="24"/>
        </w:rPr>
      </w:pPr>
      <w:r w:rsidRPr="009D2857">
        <w:rPr>
          <w:rFonts w:ascii="Arial" w:hAnsi="Arial" w:cs="Arial"/>
          <w:szCs w:val="24"/>
          <w:u w:color="000000"/>
        </w:rPr>
        <w:t xml:space="preserve">02.01 </w:t>
      </w:r>
      <w:r>
        <w:rPr>
          <w:rFonts w:ascii="Arial" w:hAnsi="Arial" w:cs="Arial"/>
          <w:szCs w:val="24"/>
          <w:u w:color="000000"/>
        </w:rPr>
        <w:tab/>
      </w:r>
      <w:r w:rsidR="004650C6" w:rsidRPr="009D2857">
        <w:rPr>
          <w:rFonts w:ascii="Arial" w:hAnsi="Arial" w:cs="Arial"/>
          <w:szCs w:val="24"/>
          <w:u w:color="000000"/>
        </w:rPr>
        <w:t>Energy Source</w:t>
      </w:r>
      <w:r>
        <w:rPr>
          <w:rFonts w:ascii="Arial" w:hAnsi="Arial" w:cs="Arial"/>
          <w:szCs w:val="24"/>
        </w:rPr>
        <w:t xml:space="preserve"> –</w:t>
      </w:r>
      <w:r w:rsidR="004650C6" w:rsidRPr="005271FE">
        <w:rPr>
          <w:rFonts w:ascii="Arial" w:hAnsi="Arial" w:cs="Arial"/>
          <w:szCs w:val="24"/>
        </w:rPr>
        <w:t xml:space="preserve"> any source of electrical, mechanical, hydraulic, pneumatic, chemical, thermal, or other energy, </w:t>
      </w:r>
      <w:r w:rsidR="00A4120E" w:rsidRPr="005271FE">
        <w:rPr>
          <w:rFonts w:ascii="Arial" w:hAnsi="Arial" w:cs="Arial"/>
          <w:szCs w:val="24"/>
        </w:rPr>
        <w:t>as well as</w:t>
      </w:r>
      <w:r w:rsidR="004650C6" w:rsidRPr="005271FE">
        <w:rPr>
          <w:rFonts w:ascii="Arial" w:hAnsi="Arial" w:cs="Arial"/>
          <w:szCs w:val="24"/>
        </w:rPr>
        <w:t xml:space="preserve"> water, gas, or steam</w:t>
      </w:r>
      <w:r w:rsidR="00757B9B" w:rsidRPr="005271FE">
        <w:rPr>
          <w:rFonts w:ascii="Arial" w:hAnsi="Arial" w:cs="Arial"/>
          <w:szCs w:val="24"/>
        </w:rPr>
        <w:t>.</w:t>
      </w:r>
      <w:r w:rsidR="004650C6" w:rsidRPr="005271FE">
        <w:rPr>
          <w:rFonts w:ascii="Arial" w:hAnsi="Arial" w:cs="Arial"/>
          <w:szCs w:val="24"/>
        </w:rPr>
        <w:t xml:space="preserve"> </w:t>
      </w:r>
    </w:p>
    <w:p w14:paraId="6ED9F042" w14:textId="77777777" w:rsidR="008615D7" w:rsidRPr="005271FE" w:rsidRDefault="008615D7" w:rsidP="00486290">
      <w:pPr>
        <w:spacing w:after="0" w:line="240" w:lineRule="auto"/>
        <w:ind w:left="1800" w:firstLine="0"/>
        <w:rPr>
          <w:rFonts w:ascii="Arial" w:hAnsi="Arial" w:cs="Arial"/>
          <w:szCs w:val="24"/>
        </w:rPr>
      </w:pPr>
    </w:p>
    <w:p w14:paraId="41C70E18" w14:textId="370D3765" w:rsidR="00BF237A" w:rsidRDefault="00BF237A" w:rsidP="00486290">
      <w:pPr>
        <w:pStyle w:val="ListParagraph"/>
        <w:numPr>
          <w:ilvl w:val="1"/>
          <w:numId w:val="6"/>
        </w:numPr>
        <w:spacing w:after="0" w:line="240" w:lineRule="auto"/>
        <w:ind w:left="1440" w:hanging="720"/>
        <w:rPr>
          <w:rFonts w:ascii="Arial" w:hAnsi="Arial" w:cs="Arial"/>
          <w:szCs w:val="24"/>
        </w:rPr>
      </w:pPr>
      <w:r w:rsidRPr="009D2857">
        <w:rPr>
          <w:rFonts w:ascii="Arial" w:hAnsi="Arial" w:cs="Arial"/>
          <w:szCs w:val="24"/>
          <w:u w:color="000000"/>
        </w:rPr>
        <w:t>Identifiable</w:t>
      </w:r>
      <w:r w:rsidRPr="009D2857">
        <w:rPr>
          <w:rFonts w:ascii="Arial" w:hAnsi="Arial" w:cs="Arial"/>
          <w:szCs w:val="24"/>
        </w:rPr>
        <w:t xml:space="preserve"> </w:t>
      </w:r>
      <w:r>
        <w:rPr>
          <w:rFonts w:ascii="Arial" w:hAnsi="Arial" w:cs="Arial"/>
          <w:szCs w:val="24"/>
        </w:rPr>
        <w:t>–</w:t>
      </w:r>
      <w:r w:rsidRPr="009D2857">
        <w:rPr>
          <w:rFonts w:ascii="Arial" w:hAnsi="Arial" w:cs="Arial"/>
          <w:szCs w:val="24"/>
        </w:rPr>
        <w:t xml:space="preserve"> </w:t>
      </w:r>
      <w:r>
        <w:rPr>
          <w:rFonts w:ascii="Arial" w:hAnsi="Arial" w:cs="Arial"/>
          <w:szCs w:val="24"/>
        </w:rPr>
        <w:t>L</w:t>
      </w:r>
      <w:r w:rsidRPr="009D2857">
        <w:rPr>
          <w:rFonts w:ascii="Arial" w:hAnsi="Arial" w:cs="Arial"/>
          <w:szCs w:val="24"/>
        </w:rPr>
        <w:t>ockout devices and tagout devices shall indicate the identity of the employee applying the device</w:t>
      </w:r>
      <w:r>
        <w:rPr>
          <w:rFonts w:ascii="Arial" w:hAnsi="Arial" w:cs="Arial"/>
          <w:szCs w:val="24"/>
        </w:rPr>
        <w:t>s</w:t>
      </w:r>
      <w:r w:rsidRPr="009D2857">
        <w:rPr>
          <w:rFonts w:ascii="Arial" w:hAnsi="Arial" w:cs="Arial"/>
          <w:szCs w:val="24"/>
        </w:rPr>
        <w:t xml:space="preserve">. </w:t>
      </w:r>
    </w:p>
    <w:p w14:paraId="1112EB2C" w14:textId="77777777" w:rsidR="00BF237A" w:rsidRPr="009D2857" w:rsidRDefault="00BF237A" w:rsidP="00486290">
      <w:pPr>
        <w:pStyle w:val="ListParagraph"/>
        <w:spacing w:after="0" w:line="240" w:lineRule="auto"/>
        <w:ind w:left="1440" w:firstLine="0"/>
        <w:rPr>
          <w:rFonts w:ascii="Arial" w:hAnsi="Arial" w:cs="Arial"/>
          <w:szCs w:val="24"/>
        </w:rPr>
      </w:pPr>
    </w:p>
    <w:p w14:paraId="39E305CB" w14:textId="15FBC38F" w:rsidR="00BF4E48" w:rsidRPr="00BF237A" w:rsidRDefault="004650C6" w:rsidP="00486290">
      <w:pPr>
        <w:pStyle w:val="ListParagraph"/>
        <w:numPr>
          <w:ilvl w:val="1"/>
          <w:numId w:val="6"/>
        </w:numPr>
        <w:tabs>
          <w:tab w:val="left" w:pos="1440"/>
        </w:tabs>
        <w:spacing w:after="0" w:line="240" w:lineRule="auto"/>
        <w:ind w:left="1440" w:hanging="720"/>
        <w:rPr>
          <w:rFonts w:ascii="Arial" w:hAnsi="Arial" w:cs="Arial"/>
          <w:szCs w:val="24"/>
        </w:rPr>
      </w:pPr>
      <w:r w:rsidRPr="00BF237A">
        <w:rPr>
          <w:rFonts w:ascii="Arial" w:hAnsi="Arial" w:cs="Arial"/>
          <w:szCs w:val="24"/>
        </w:rPr>
        <w:t>Lockout</w:t>
      </w:r>
      <w:r w:rsidR="005271FE" w:rsidRPr="00BF237A">
        <w:rPr>
          <w:rFonts w:ascii="Arial" w:hAnsi="Arial" w:cs="Arial"/>
          <w:szCs w:val="24"/>
        </w:rPr>
        <w:t xml:space="preserve"> – </w:t>
      </w:r>
      <w:r w:rsidRPr="00BF237A">
        <w:rPr>
          <w:rFonts w:ascii="Arial" w:hAnsi="Arial" w:cs="Arial"/>
          <w:szCs w:val="24"/>
        </w:rPr>
        <w:t>the placement of a lockout device on an energy</w:t>
      </w:r>
      <w:r w:rsidR="009D2857" w:rsidRPr="00BF237A">
        <w:rPr>
          <w:rFonts w:ascii="Arial" w:hAnsi="Arial" w:cs="Arial"/>
          <w:szCs w:val="24"/>
        </w:rPr>
        <w:t>-</w:t>
      </w:r>
      <w:r w:rsidRPr="00BF237A">
        <w:rPr>
          <w:rFonts w:ascii="Arial" w:hAnsi="Arial" w:cs="Arial"/>
          <w:szCs w:val="24"/>
        </w:rPr>
        <w:t>isolating device in accordance with an established procedure, ensuring that the energy isolating device and the equipment or component being controlled cannot be operated until the lockout device is removed</w:t>
      </w:r>
      <w:r w:rsidR="008615D7" w:rsidRPr="00BF237A">
        <w:rPr>
          <w:rFonts w:ascii="Arial" w:hAnsi="Arial" w:cs="Arial"/>
          <w:szCs w:val="24"/>
        </w:rPr>
        <w:t>.</w:t>
      </w:r>
    </w:p>
    <w:p w14:paraId="5562134A" w14:textId="77777777" w:rsidR="008615D7" w:rsidRPr="008615D7" w:rsidRDefault="008615D7" w:rsidP="00486290">
      <w:pPr>
        <w:tabs>
          <w:tab w:val="left" w:pos="1440"/>
        </w:tabs>
        <w:spacing w:after="0" w:line="240" w:lineRule="auto"/>
        <w:ind w:left="1800" w:firstLine="0"/>
        <w:rPr>
          <w:rFonts w:ascii="Arial" w:hAnsi="Arial" w:cs="Arial"/>
          <w:szCs w:val="24"/>
        </w:rPr>
      </w:pPr>
    </w:p>
    <w:p w14:paraId="3AE0A81F" w14:textId="1774A52E" w:rsidR="005271FE" w:rsidRPr="009D2857" w:rsidRDefault="00FC5B95" w:rsidP="00486290">
      <w:pPr>
        <w:pStyle w:val="ListParagraph"/>
        <w:spacing w:after="0" w:line="240" w:lineRule="auto"/>
        <w:ind w:left="1440" w:hanging="720"/>
        <w:rPr>
          <w:rFonts w:ascii="Arial" w:hAnsi="Arial" w:cs="Arial"/>
          <w:szCs w:val="24"/>
        </w:rPr>
      </w:pPr>
      <w:r>
        <w:rPr>
          <w:rFonts w:ascii="Arial" w:hAnsi="Arial" w:cs="Arial"/>
          <w:szCs w:val="24"/>
        </w:rPr>
        <w:t>02.0</w:t>
      </w:r>
      <w:r w:rsidR="00BF237A">
        <w:rPr>
          <w:rFonts w:ascii="Arial" w:hAnsi="Arial" w:cs="Arial"/>
          <w:szCs w:val="24"/>
        </w:rPr>
        <w:t>4</w:t>
      </w:r>
      <w:r>
        <w:rPr>
          <w:rFonts w:ascii="Arial" w:hAnsi="Arial" w:cs="Arial"/>
          <w:szCs w:val="24"/>
        </w:rPr>
        <w:t xml:space="preserve"> </w:t>
      </w:r>
      <w:r>
        <w:rPr>
          <w:rFonts w:ascii="Arial" w:hAnsi="Arial" w:cs="Arial"/>
          <w:szCs w:val="24"/>
        </w:rPr>
        <w:tab/>
      </w:r>
      <w:r w:rsidR="004650C6" w:rsidRPr="009D2857">
        <w:rPr>
          <w:rFonts w:ascii="Arial" w:hAnsi="Arial" w:cs="Arial"/>
          <w:szCs w:val="24"/>
        </w:rPr>
        <w:t>Lockout Device</w:t>
      </w:r>
      <w:r>
        <w:rPr>
          <w:rFonts w:ascii="Arial" w:hAnsi="Arial" w:cs="Arial"/>
          <w:szCs w:val="24"/>
        </w:rPr>
        <w:t xml:space="preserve"> –</w:t>
      </w:r>
      <w:r w:rsidR="004650C6" w:rsidRPr="009D2857">
        <w:rPr>
          <w:rFonts w:ascii="Arial" w:hAnsi="Arial" w:cs="Arial"/>
          <w:szCs w:val="24"/>
        </w:rPr>
        <w:t xml:space="preserve"> a device that utilizes a positive means such as a lock, either key or combination type, to hold an energy</w:t>
      </w:r>
      <w:r w:rsidR="009D2857">
        <w:rPr>
          <w:rFonts w:ascii="Arial" w:hAnsi="Arial" w:cs="Arial"/>
          <w:szCs w:val="24"/>
        </w:rPr>
        <w:t>-</w:t>
      </w:r>
      <w:r w:rsidR="004650C6" w:rsidRPr="009D2857">
        <w:rPr>
          <w:rFonts w:ascii="Arial" w:hAnsi="Arial" w:cs="Arial"/>
          <w:szCs w:val="24"/>
        </w:rPr>
        <w:t xml:space="preserve">isolating device in the </w:t>
      </w:r>
      <w:r w:rsidR="00A4120E" w:rsidRPr="009D2857">
        <w:rPr>
          <w:rFonts w:ascii="Arial" w:hAnsi="Arial" w:cs="Arial"/>
          <w:szCs w:val="24"/>
        </w:rPr>
        <w:t>“</w:t>
      </w:r>
      <w:r w:rsidR="004650C6" w:rsidRPr="009D2857">
        <w:rPr>
          <w:rFonts w:ascii="Arial" w:hAnsi="Arial" w:cs="Arial"/>
          <w:szCs w:val="24"/>
        </w:rPr>
        <w:t>safe</w:t>
      </w:r>
      <w:r w:rsidR="00A4120E" w:rsidRPr="009D2857">
        <w:rPr>
          <w:rFonts w:ascii="Arial" w:hAnsi="Arial" w:cs="Arial"/>
          <w:szCs w:val="24"/>
        </w:rPr>
        <w:t>"</w:t>
      </w:r>
      <w:r w:rsidR="004650C6" w:rsidRPr="009D2857">
        <w:rPr>
          <w:rFonts w:ascii="Arial" w:hAnsi="Arial" w:cs="Arial"/>
          <w:szCs w:val="24"/>
        </w:rPr>
        <w:t xml:space="preserve"> position and prevent the energizing of a machine</w:t>
      </w:r>
      <w:r w:rsidR="00A4120E" w:rsidRPr="009D2857">
        <w:rPr>
          <w:rFonts w:ascii="Arial" w:hAnsi="Arial" w:cs="Arial"/>
          <w:szCs w:val="24"/>
        </w:rPr>
        <w:t>,</w:t>
      </w:r>
      <w:r w:rsidR="004650C6" w:rsidRPr="009D2857">
        <w:rPr>
          <w:rFonts w:ascii="Arial" w:hAnsi="Arial" w:cs="Arial"/>
          <w:szCs w:val="24"/>
        </w:rPr>
        <w:t xml:space="preserve"> equipment</w:t>
      </w:r>
      <w:r w:rsidR="00A4120E" w:rsidRPr="009D2857">
        <w:rPr>
          <w:rFonts w:ascii="Arial" w:hAnsi="Arial" w:cs="Arial"/>
          <w:szCs w:val="24"/>
        </w:rPr>
        <w:t>, or component</w:t>
      </w:r>
      <w:r w:rsidR="006C605A">
        <w:rPr>
          <w:rFonts w:ascii="Arial" w:hAnsi="Arial" w:cs="Arial"/>
          <w:szCs w:val="24"/>
        </w:rPr>
        <w:t>, i</w:t>
      </w:r>
      <w:r w:rsidR="004650C6" w:rsidRPr="009D2857">
        <w:rPr>
          <w:rFonts w:ascii="Arial" w:hAnsi="Arial" w:cs="Arial"/>
          <w:szCs w:val="24"/>
        </w:rPr>
        <w:t xml:space="preserve">ncluded are blank </w:t>
      </w:r>
      <w:r w:rsidR="008615D7" w:rsidRPr="009D2857">
        <w:rPr>
          <w:rFonts w:ascii="Arial" w:hAnsi="Arial" w:cs="Arial"/>
          <w:szCs w:val="24"/>
        </w:rPr>
        <w:t xml:space="preserve">flanges and </w:t>
      </w:r>
      <w:r w:rsidR="00A31FD6" w:rsidRPr="009D2857">
        <w:rPr>
          <w:rFonts w:ascii="Arial" w:hAnsi="Arial" w:cs="Arial"/>
          <w:szCs w:val="24"/>
        </w:rPr>
        <w:t xml:space="preserve">lockable </w:t>
      </w:r>
      <w:r w:rsidR="008615D7" w:rsidRPr="009D2857">
        <w:rPr>
          <w:rFonts w:ascii="Arial" w:hAnsi="Arial" w:cs="Arial"/>
          <w:szCs w:val="24"/>
        </w:rPr>
        <w:t>bolted slip blinds.</w:t>
      </w:r>
    </w:p>
    <w:p w14:paraId="08544C5B" w14:textId="77777777" w:rsidR="005271FE" w:rsidRPr="009D2857" w:rsidRDefault="005271FE" w:rsidP="00486290">
      <w:pPr>
        <w:pStyle w:val="ListParagraph"/>
        <w:spacing w:after="0" w:line="240" w:lineRule="auto"/>
        <w:ind w:left="1440" w:firstLine="0"/>
        <w:rPr>
          <w:rFonts w:ascii="Arial" w:hAnsi="Arial" w:cs="Arial"/>
        </w:rPr>
      </w:pPr>
    </w:p>
    <w:p w14:paraId="5B455F8D" w14:textId="45503262" w:rsidR="00BF237A" w:rsidRDefault="005271FE" w:rsidP="00486290">
      <w:pPr>
        <w:spacing w:after="0" w:line="240" w:lineRule="auto"/>
        <w:ind w:left="1440" w:hanging="720"/>
        <w:rPr>
          <w:rFonts w:ascii="Arial" w:hAnsi="Arial" w:cs="Arial"/>
          <w:szCs w:val="24"/>
        </w:rPr>
      </w:pPr>
      <w:r w:rsidRPr="00BF237A">
        <w:rPr>
          <w:rFonts w:ascii="Arial" w:hAnsi="Arial" w:cs="Arial"/>
        </w:rPr>
        <w:t>02.0</w:t>
      </w:r>
      <w:r w:rsidR="00BF237A">
        <w:rPr>
          <w:rFonts w:ascii="Arial" w:hAnsi="Arial" w:cs="Arial"/>
        </w:rPr>
        <w:t>5</w:t>
      </w:r>
      <w:r w:rsidRPr="00BF237A">
        <w:rPr>
          <w:rFonts w:ascii="Arial" w:hAnsi="Arial" w:cs="Arial"/>
        </w:rPr>
        <w:t xml:space="preserve"> </w:t>
      </w:r>
      <w:r w:rsidRPr="00BF237A">
        <w:rPr>
          <w:rFonts w:ascii="Arial" w:hAnsi="Arial" w:cs="Arial"/>
        </w:rPr>
        <w:tab/>
      </w:r>
      <w:r w:rsidR="00BF237A" w:rsidRPr="00BF237A">
        <w:rPr>
          <w:rFonts w:ascii="Arial" w:hAnsi="Arial" w:cs="Arial"/>
          <w:szCs w:val="24"/>
          <w:u w:color="000000"/>
        </w:rPr>
        <w:t>Standardized</w:t>
      </w:r>
      <w:r w:rsidR="00BF237A" w:rsidRPr="00BF237A">
        <w:rPr>
          <w:rFonts w:ascii="Arial" w:hAnsi="Arial" w:cs="Arial"/>
          <w:szCs w:val="24"/>
        </w:rPr>
        <w:t xml:space="preserve"> – Lockout and tagout devices shall be standardized within the facility in at least one of the following criteria: color, shape, size and, additionally, in the case of tagout devices, print format shall be standardized.</w:t>
      </w:r>
    </w:p>
    <w:p w14:paraId="46FB16AA" w14:textId="77777777" w:rsidR="00BF237A" w:rsidRDefault="00BF237A" w:rsidP="00486290">
      <w:pPr>
        <w:spacing w:after="0" w:line="240" w:lineRule="auto"/>
        <w:ind w:left="1440" w:hanging="720"/>
        <w:rPr>
          <w:rFonts w:ascii="Arial" w:hAnsi="Arial" w:cs="Arial"/>
          <w:szCs w:val="24"/>
        </w:rPr>
      </w:pPr>
    </w:p>
    <w:p w14:paraId="3741139C" w14:textId="43B74C98" w:rsidR="00BF4E48" w:rsidRPr="00BF237A" w:rsidRDefault="00BF237A" w:rsidP="00486290">
      <w:pPr>
        <w:spacing w:after="0" w:line="240" w:lineRule="auto"/>
        <w:ind w:left="1440" w:hanging="720"/>
        <w:rPr>
          <w:rFonts w:ascii="Arial" w:hAnsi="Arial" w:cs="Arial"/>
          <w:szCs w:val="24"/>
        </w:rPr>
      </w:pPr>
      <w:r>
        <w:rPr>
          <w:rFonts w:ascii="Arial" w:hAnsi="Arial" w:cs="Arial"/>
          <w:szCs w:val="24"/>
        </w:rPr>
        <w:t>02.06</w:t>
      </w:r>
      <w:r>
        <w:rPr>
          <w:rFonts w:ascii="Arial" w:hAnsi="Arial" w:cs="Arial"/>
          <w:szCs w:val="24"/>
        </w:rPr>
        <w:tab/>
      </w:r>
      <w:r w:rsidR="004650C6" w:rsidRPr="00BF237A">
        <w:rPr>
          <w:rFonts w:ascii="Arial" w:hAnsi="Arial" w:cs="Arial"/>
          <w:szCs w:val="24"/>
          <w:u w:color="000000"/>
        </w:rPr>
        <w:t>Tagout</w:t>
      </w:r>
      <w:r w:rsidR="005271FE" w:rsidRPr="00BF237A">
        <w:rPr>
          <w:rFonts w:ascii="Arial" w:hAnsi="Arial" w:cs="Arial"/>
          <w:szCs w:val="24"/>
        </w:rPr>
        <w:t xml:space="preserve"> –</w:t>
      </w:r>
      <w:r w:rsidR="004650C6" w:rsidRPr="00BF237A">
        <w:rPr>
          <w:rFonts w:ascii="Arial" w:hAnsi="Arial" w:cs="Arial"/>
          <w:szCs w:val="24"/>
        </w:rPr>
        <w:t xml:space="preserve"> the placement of a tagout device on an energy</w:t>
      </w:r>
      <w:r w:rsidR="009D2857" w:rsidRPr="00BF237A">
        <w:rPr>
          <w:rFonts w:ascii="Arial" w:hAnsi="Arial" w:cs="Arial"/>
          <w:szCs w:val="24"/>
        </w:rPr>
        <w:t>-</w:t>
      </w:r>
      <w:r w:rsidR="004650C6" w:rsidRPr="00BF237A">
        <w:rPr>
          <w:rFonts w:ascii="Arial" w:hAnsi="Arial" w:cs="Arial"/>
          <w:szCs w:val="24"/>
        </w:rPr>
        <w:t>isolating device in accordance with established procedures to indicate the energy</w:t>
      </w:r>
      <w:r w:rsidR="009D2857" w:rsidRPr="00BF237A">
        <w:rPr>
          <w:rFonts w:ascii="Arial" w:hAnsi="Arial" w:cs="Arial"/>
          <w:szCs w:val="24"/>
        </w:rPr>
        <w:t>-</w:t>
      </w:r>
      <w:r w:rsidR="004650C6" w:rsidRPr="00BF237A">
        <w:rPr>
          <w:rFonts w:ascii="Arial" w:hAnsi="Arial" w:cs="Arial"/>
          <w:szCs w:val="24"/>
        </w:rPr>
        <w:t>isolating device and the equipment being controlled</w:t>
      </w:r>
      <w:r w:rsidR="00536436" w:rsidRPr="00BF237A">
        <w:rPr>
          <w:rFonts w:ascii="Arial" w:hAnsi="Arial" w:cs="Arial"/>
          <w:szCs w:val="24"/>
        </w:rPr>
        <w:t xml:space="preserve">, which </w:t>
      </w:r>
      <w:r w:rsidR="004650C6" w:rsidRPr="00BF237A">
        <w:rPr>
          <w:rFonts w:ascii="Arial" w:hAnsi="Arial" w:cs="Arial"/>
          <w:szCs w:val="24"/>
        </w:rPr>
        <w:t>may not be operated unt</w:t>
      </w:r>
      <w:r w:rsidR="008615D7" w:rsidRPr="00BF237A">
        <w:rPr>
          <w:rFonts w:ascii="Arial" w:hAnsi="Arial" w:cs="Arial"/>
          <w:szCs w:val="24"/>
        </w:rPr>
        <w:t>il the tagout device is removed.</w:t>
      </w:r>
    </w:p>
    <w:p w14:paraId="569A14EC" w14:textId="77777777" w:rsidR="008615D7" w:rsidRPr="008615D7" w:rsidRDefault="008615D7" w:rsidP="00486290">
      <w:pPr>
        <w:spacing w:after="0" w:line="240" w:lineRule="auto"/>
        <w:ind w:left="1800" w:firstLine="0"/>
        <w:rPr>
          <w:rFonts w:ascii="Arial" w:hAnsi="Arial" w:cs="Arial"/>
          <w:szCs w:val="24"/>
        </w:rPr>
      </w:pPr>
    </w:p>
    <w:p w14:paraId="49140B29" w14:textId="3F7E20E2" w:rsidR="00486290" w:rsidRDefault="00FC5B95" w:rsidP="00486290">
      <w:pPr>
        <w:spacing w:after="0" w:line="240" w:lineRule="auto"/>
        <w:ind w:left="1440" w:hanging="720"/>
        <w:rPr>
          <w:rFonts w:ascii="Arial" w:hAnsi="Arial" w:cs="Arial"/>
          <w:szCs w:val="24"/>
        </w:rPr>
      </w:pPr>
      <w:r w:rsidRPr="009D2857">
        <w:rPr>
          <w:rFonts w:ascii="Arial" w:hAnsi="Arial" w:cs="Arial"/>
          <w:szCs w:val="24"/>
          <w:u w:color="000000"/>
        </w:rPr>
        <w:t>02.0</w:t>
      </w:r>
      <w:r w:rsidR="00BF237A">
        <w:rPr>
          <w:rFonts w:ascii="Arial" w:hAnsi="Arial" w:cs="Arial"/>
          <w:szCs w:val="24"/>
          <w:u w:color="000000"/>
        </w:rPr>
        <w:t>7</w:t>
      </w:r>
      <w:r>
        <w:rPr>
          <w:rFonts w:ascii="Arial" w:hAnsi="Arial" w:cs="Arial"/>
          <w:szCs w:val="24"/>
          <w:u w:color="000000"/>
        </w:rPr>
        <w:tab/>
      </w:r>
      <w:r w:rsidR="004650C6" w:rsidRPr="009D2857">
        <w:rPr>
          <w:rFonts w:ascii="Arial" w:hAnsi="Arial" w:cs="Arial"/>
          <w:szCs w:val="24"/>
          <w:u w:color="000000"/>
        </w:rPr>
        <w:t>Tagout Device</w:t>
      </w:r>
      <w:r>
        <w:rPr>
          <w:rFonts w:ascii="Arial" w:hAnsi="Arial" w:cs="Arial"/>
          <w:szCs w:val="24"/>
        </w:rPr>
        <w:t xml:space="preserve"> –</w:t>
      </w:r>
      <w:r w:rsidR="004650C6" w:rsidRPr="008615D7">
        <w:rPr>
          <w:rFonts w:ascii="Arial" w:hAnsi="Arial" w:cs="Arial"/>
          <w:szCs w:val="24"/>
        </w:rPr>
        <w:t xml:space="preserve"> a prominent warning device, such as a tag and means of attachment, which can be securely fastened to an energy</w:t>
      </w:r>
      <w:r w:rsidR="009D2857">
        <w:rPr>
          <w:rFonts w:ascii="Arial" w:hAnsi="Arial" w:cs="Arial"/>
          <w:szCs w:val="24"/>
        </w:rPr>
        <w:t>-</w:t>
      </w:r>
      <w:r w:rsidR="00165C4F" w:rsidRPr="008615D7">
        <w:rPr>
          <w:rFonts w:ascii="Arial" w:hAnsi="Arial" w:cs="Arial"/>
          <w:szCs w:val="24"/>
        </w:rPr>
        <w:t xml:space="preserve">isolating </w:t>
      </w:r>
      <w:r w:rsidR="004650C6" w:rsidRPr="008615D7">
        <w:rPr>
          <w:rFonts w:ascii="Arial" w:hAnsi="Arial" w:cs="Arial"/>
          <w:szCs w:val="24"/>
        </w:rPr>
        <w:t>device in accordance with an established procedure, to indicate that the energy</w:t>
      </w:r>
      <w:r w:rsidR="009D2857">
        <w:rPr>
          <w:rFonts w:ascii="Arial" w:hAnsi="Arial" w:cs="Arial"/>
          <w:szCs w:val="24"/>
        </w:rPr>
        <w:t>-</w:t>
      </w:r>
      <w:r w:rsidR="004650C6" w:rsidRPr="008615D7">
        <w:rPr>
          <w:rFonts w:ascii="Arial" w:hAnsi="Arial" w:cs="Arial"/>
          <w:szCs w:val="24"/>
        </w:rPr>
        <w:t>isolating device and the equipment being controlled may not be operated until the tagout device is removed</w:t>
      </w:r>
      <w:r w:rsidR="008615D7">
        <w:rPr>
          <w:rFonts w:ascii="Arial" w:hAnsi="Arial" w:cs="Arial"/>
          <w:szCs w:val="24"/>
        </w:rPr>
        <w:t>.</w:t>
      </w:r>
    </w:p>
    <w:p w14:paraId="64C05398" w14:textId="77777777" w:rsidR="00486290" w:rsidRPr="008615D7" w:rsidRDefault="00486290" w:rsidP="00486290">
      <w:pPr>
        <w:spacing w:after="0" w:line="240" w:lineRule="auto"/>
        <w:ind w:left="1440" w:hanging="720"/>
        <w:rPr>
          <w:rFonts w:ascii="Arial" w:hAnsi="Arial" w:cs="Arial"/>
          <w:szCs w:val="24"/>
        </w:rPr>
      </w:pPr>
    </w:p>
    <w:p w14:paraId="05C3B672" w14:textId="77777777" w:rsidR="00BF4E48" w:rsidRPr="008615D7" w:rsidRDefault="004650C6" w:rsidP="00486290">
      <w:pPr>
        <w:pStyle w:val="Heading1"/>
        <w:tabs>
          <w:tab w:val="center" w:pos="2219"/>
        </w:tabs>
        <w:spacing w:line="240" w:lineRule="auto"/>
        <w:ind w:left="720" w:hanging="720"/>
        <w:rPr>
          <w:rFonts w:ascii="Arial" w:hAnsi="Arial" w:cs="Arial"/>
          <w:szCs w:val="24"/>
        </w:rPr>
      </w:pPr>
      <w:r w:rsidRPr="008615D7">
        <w:rPr>
          <w:rFonts w:ascii="Arial" w:hAnsi="Arial" w:cs="Arial"/>
          <w:szCs w:val="24"/>
        </w:rPr>
        <w:t>03.</w:t>
      </w:r>
      <w:r w:rsidR="00E1339F" w:rsidRPr="008615D7">
        <w:rPr>
          <w:rFonts w:ascii="Arial" w:hAnsi="Arial" w:cs="Arial"/>
          <w:szCs w:val="24"/>
        </w:rPr>
        <w:tab/>
      </w:r>
      <w:r w:rsidRPr="008615D7">
        <w:rPr>
          <w:rFonts w:ascii="Arial" w:hAnsi="Arial" w:cs="Arial"/>
          <w:szCs w:val="24"/>
        </w:rPr>
        <w:t>LOCKOUT</w:t>
      </w:r>
      <w:r w:rsidR="008B7AAD" w:rsidRPr="008615D7">
        <w:rPr>
          <w:rFonts w:ascii="Arial" w:hAnsi="Arial" w:cs="Arial"/>
          <w:szCs w:val="24"/>
        </w:rPr>
        <w:t xml:space="preserve">/TAGOUT PROGRAM </w:t>
      </w:r>
      <w:r w:rsidR="00117F00" w:rsidRPr="008615D7">
        <w:rPr>
          <w:rFonts w:ascii="Arial" w:hAnsi="Arial" w:cs="Arial"/>
          <w:szCs w:val="24"/>
        </w:rPr>
        <w:t>REQUIREME</w:t>
      </w:r>
      <w:r w:rsidR="008B7AAD" w:rsidRPr="008615D7">
        <w:rPr>
          <w:rFonts w:ascii="Arial" w:hAnsi="Arial" w:cs="Arial"/>
          <w:szCs w:val="24"/>
        </w:rPr>
        <w:t>N</w:t>
      </w:r>
      <w:r w:rsidR="00117F00" w:rsidRPr="008615D7">
        <w:rPr>
          <w:rFonts w:ascii="Arial" w:hAnsi="Arial" w:cs="Arial"/>
          <w:szCs w:val="24"/>
        </w:rPr>
        <w:t>TS</w:t>
      </w:r>
    </w:p>
    <w:p w14:paraId="403AD4AF" w14:textId="77777777" w:rsidR="00BF4E48" w:rsidRPr="008615D7" w:rsidRDefault="004650C6" w:rsidP="00486290">
      <w:pPr>
        <w:spacing w:after="0" w:line="240" w:lineRule="auto"/>
        <w:ind w:left="0" w:firstLine="0"/>
        <w:rPr>
          <w:rFonts w:ascii="Arial" w:hAnsi="Arial" w:cs="Arial"/>
          <w:szCs w:val="24"/>
        </w:rPr>
      </w:pPr>
      <w:r w:rsidRPr="008615D7">
        <w:rPr>
          <w:rFonts w:ascii="Arial" w:hAnsi="Arial" w:cs="Arial"/>
          <w:szCs w:val="24"/>
        </w:rPr>
        <w:t xml:space="preserve"> </w:t>
      </w:r>
    </w:p>
    <w:p w14:paraId="2BFE09ED" w14:textId="77777777" w:rsidR="008B7AAD" w:rsidRPr="008615D7" w:rsidRDefault="00E1339F" w:rsidP="00486290">
      <w:pPr>
        <w:spacing w:after="0" w:line="240" w:lineRule="auto"/>
        <w:ind w:left="1440" w:hanging="720"/>
        <w:rPr>
          <w:rFonts w:ascii="Arial" w:hAnsi="Arial" w:cs="Arial"/>
          <w:szCs w:val="24"/>
        </w:rPr>
      </w:pPr>
      <w:r w:rsidRPr="008615D7">
        <w:rPr>
          <w:rFonts w:ascii="Arial" w:hAnsi="Arial" w:cs="Arial"/>
          <w:szCs w:val="24"/>
        </w:rPr>
        <w:t>03.01</w:t>
      </w:r>
      <w:r w:rsidRPr="008615D7">
        <w:rPr>
          <w:rFonts w:ascii="Arial" w:hAnsi="Arial" w:cs="Arial"/>
          <w:szCs w:val="24"/>
        </w:rPr>
        <w:tab/>
      </w:r>
      <w:r w:rsidR="00750CE1" w:rsidRPr="008615D7">
        <w:rPr>
          <w:rFonts w:ascii="Arial" w:hAnsi="Arial" w:cs="Arial"/>
          <w:szCs w:val="24"/>
        </w:rPr>
        <w:t xml:space="preserve">The university will </w:t>
      </w:r>
      <w:r w:rsidR="00B05102" w:rsidRPr="008615D7">
        <w:rPr>
          <w:rFonts w:ascii="Arial" w:hAnsi="Arial" w:cs="Arial"/>
          <w:szCs w:val="24"/>
        </w:rPr>
        <w:t xml:space="preserve">maintain </w:t>
      </w:r>
      <w:r w:rsidR="008B7AAD" w:rsidRPr="008615D7">
        <w:rPr>
          <w:rFonts w:ascii="Arial" w:hAnsi="Arial" w:cs="Arial"/>
          <w:szCs w:val="24"/>
        </w:rPr>
        <w:t>and enforce an energy control program.</w:t>
      </w:r>
    </w:p>
    <w:p w14:paraId="4BCFA675" w14:textId="77777777" w:rsidR="00E1339F" w:rsidRPr="008615D7" w:rsidRDefault="00E1339F" w:rsidP="00486290">
      <w:pPr>
        <w:spacing w:after="0" w:line="240" w:lineRule="auto"/>
        <w:ind w:left="1440" w:hanging="720"/>
        <w:rPr>
          <w:rFonts w:ascii="Arial" w:hAnsi="Arial" w:cs="Arial"/>
          <w:szCs w:val="24"/>
        </w:rPr>
      </w:pPr>
    </w:p>
    <w:p w14:paraId="27241C2D" w14:textId="4153D1B9" w:rsidR="00E1339F" w:rsidRPr="008615D7" w:rsidRDefault="008B7AAD" w:rsidP="00486290">
      <w:pPr>
        <w:spacing w:after="0" w:line="240" w:lineRule="auto"/>
        <w:ind w:left="1440" w:hanging="720"/>
        <w:rPr>
          <w:rFonts w:ascii="Arial" w:hAnsi="Arial" w:cs="Arial"/>
          <w:szCs w:val="24"/>
        </w:rPr>
      </w:pPr>
      <w:r w:rsidRPr="008615D7">
        <w:rPr>
          <w:rFonts w:ascii="Arial" w:hAnsi="Arial" w:cs="Arial"/>
          <w:szCs w:val="24"/>
        </w:rPr>
        <w:t>03.02</w:t>
      </w:r>
      <w:r w:rsidRPr="008615D7">
        <w:rPr>
          <w:rFonts w:ascii="Arial" w:hAnsi="Arial" w:cs="Arial"/>
          <w:szCs w:val="24"/>
        </w:rPr>
        <w:tab/>
      </w:r>
      <w:r w:rsidR="00181187">
        <w:rPr>
          <w:rFonts w:ascii="Arial" w:hAnsi="Arial" w:cs="Arial"/>
          <w:szCs w:val="24"/>
        </w:rPr>
        <w:t>The university will u</w:t>
      </w:r>
      <w:r w:rsidRPr="008615D7">
        <w:rPr>
          <w:rFonts w:ascii="Arial" w:hAnsi="Arial" w:cs="Arial"/>
          <w:szCs w:val="24"/>
        </w:rPr>
        <w:t>se lockout devices for equipment that can be locked out. Tagout devices may be used in lieu of lockout devices only if the tagout program provides employee protection equivalent to that provided through a lockout program.</w:t>
      </w:r>
    </w:p>
    <w:p w14:paraId="2F59A3D2" w14:textId="5F81F3CC" w:rsidR="008B7AAD" w:rsidRPr="008615D7" w:rsidRDefault="00E1339F" w:rsidP="00486290">
      <w:pPr>
        <w:spacing w:after="0" w:line="240" w:lineRule="auto"/>
        <w:ind w:left="1440" w:hanging="720"/>
        <w:rPr>
          <w:rFonts w:ascii="Arial" w:hAnsi="Arial" w:cs="Arial"/>
          <w:szCs w:val="24"/>
        </w:rPr>
      </w:pPr>
      <w:r w:rsidRPr="008615D7">
        <w:rPr>
          <w:rFonts w:ascii="Arial" w:hAnsi="Arial" w:cs="Arial"/>
          <w:szCs w:val="24"/>
        </w:rPr>
        <w:lastRenderedPageBreak/>
        <w:t>03.03</w:t>
      </w:r>
      <w:r w:rsidRPr="008615D7">
        <w:rPr>
          <w:rFonts w:ascii="Arial" w:hAnsi="Arial" w:cs="Arial"/>
          <w:szCs w:val="24"/>
        </w:rPr>
        <w:tab/>
      </w:r>
      <w:r w:rsidR="00181187">
        <w:rPr>
          <w:rFonts w:ascii="Arial" w:hAnsi="Arial" w:cs="Arial"/>
          <w:szCs w:val="24"/>
        </w:rPr>
        <w:t>The university will e</w:t>
      </w:r>
      <w:r w:rsidR="008B7AAD" w:rsidRPr="008615D7">
        <w:rPr>
          <w:rFonts w:ascii="Arial" w:hAnsi="Arial" w:cs="Arial"/>
          <w:szCs w:val="24"/>
        </w:rPr>
        <w:t>nsure that new or overhauled equipment is capable of being locked out.</w:t>
      </w:r>
    </w:p>
    <w:p w14:paraId="1CEE6EFB" w14:textId="77777777" w:rsidR="00E1339F" w:rsidRPr="008615D7" w:rsidRDefault="00E1339F" w:rsidP="00486290">
      <w:pPr>
        <w:spacing w:after="0" w:line="240" w:lineRule="auto"/>
        <w:ind w:left="1440" w:hanging="720"/>
        <w:rPr>
          <w:rFonts w:ascii="Arial" w:hAnsi="Arial" w:cs="Arial"/>
          <w:szCs w:val="24"/>
        </w:rPr>
      </w:pPr>
    </w:p>
    <w:p w14:paraId="022455CD" w14:textId="1772C4B6" w:rsidR="009B5525" w:rsidRPr="008615D7" w:rsidRDefault="00E1339F" w:rsidP="00486290">
      <w:pPr>
        <w:spacing w:after="0" w:line="240" w:lineRule="auto"/>
        <w:ind w:left="1440" w:hanging="720"/>
        <w:rPr>
          <w:rFonts w:ascii="Arial" w:hAnsi="Arial" w:cs="Arial"/>
          <w:szCs w:val="24"/>
        </w:rPr>
      </w:pPr>
      <w:r w:rsidRPr="008615D7">
        <w:rPr>
          <w:rFonts w:ascii="Arial" w:hAnsi="Arial" w:cs="Arial"/>
          <w:szCs w:val="24"/>
        </w:rPr>
        <w:t>03.04</w:t>
      </w:r>
      <w:r w:rsidRPr="008615D7">
        <w:rPr>
          <w:rFonts w:ascii="Arial" w:hAnsi="Arial" w:cs="Arial"/>
          <w:szCs w:val="24"/>
        </w:rPr>
        <w:tab/>
      </w:r>
      <w:r w:rsidR="00181187">
        <w:rPr>
          <w:rFonts w:ascii="Arial" w:hAnsi="Arial" w:cs="Arial"/>
          <w:szCs w:val="24"/>
        </w:rPr>
        <w:t>The university will d</w:t>
      </w:r>
      <w:r w:rsidR="008B7AAD" w:rsidRPr="008615D7">
        <w:rPr>
          <w:rFonts w:ascii="Arial" w:hAnsi="Arial" w:cs="Arial"/>
          <w:szCs w:val="24"/>
        </w:rPr>
        <w:t>evelop, implement, and enforce an effective tagout program if machines or equipment are not capable of being locked out.</w:t>
      </w:r>
      <w:r w:rsidR="008B7AAD" w:rsidRPr="008615D7" w:rsidDel="008B7AAD">
        <w:rPr>
          <w:rFonts w:ascii="Arial" w:hAnsi="Arial" w:cs="Arial"/>
          <w:szCs w:val="24"/>
        </w:rPr>
        <w:t xml:space="preserve"> </w:t>
      </w:r>
    </w:p>
    <w:p w14:paraId="46FC38F1" w14:textId="77777777" w:rsidR="00E1339F" w:rsidRPr="008615D7" w:rsidRDefault="00E1339F" w:rsidP="00486290">
      <w:pPr>
        <w:spacing w:after="0" w:line="240" w:lineRule="auto"/>
        <w:ind w:left="1440" w:hanging="720"/>
        <w:rPr>
          <w:rFonts w:ascii="Arial" w:hAnsi="Arial" w:cs="Arial"/>
          <w:szCs w:val="24"/>
        </w:rPr>
      </w:pPr>
    </w:p>
    <w:p w14:paraId="55215A7B" w14:textId="28F1274D" w:rsidR="008B7AAD" w:rsidRPr="008615D7" w:rsidRDefault="00E1339F" w:rsidP="00486290">
      <w:pPr>
        <w:spacing w:after="0" w:line="240" w:lineRule="auto"/>
        <w:ind w:left="1440" w:hanging="720"/>
        <w:rPr>
          <w:rFonts w:ascii="Arial" w:hAnsi="Arial" w:cs="Arial"/>
          <w:szCs w:val="24"/>
        </w:rPr>
      </w:pPr>
      <w:r w:rsidRPr="008615D7">
        <w:rPr>
          <w:rFonts w:ascii="Arial" w:hAnsi="Arial" w:cs="Arial"/>
          <w:szCs w:val="24"/>
        </w:rPr>
        <w:t>03.05</w:t>
      </w:r>
      <w:r w:rsidRPr="008615D7">
        <w:rPr>
          <w:rFonts w:ascii="Arial" w:hAnsi="Arial" w:cs="Arial"/>
          <w:szCs w:val="24"/>
        </w:rPr>
        <w:tab/>
      </w:r>
      <w:r w:rsidR="00181187">
        <w:rPr>
          <w:rFonts w:ascii="Arial" w:hAnsi="Arial" w:cs="Arial"/>
          <w:szCs w:val="24"/>
        </w:rPr>
        <w:t>The university will d</w:t>
      </w:r>
      <w:r w:rsidR="008B7AAD" w:rsidRPr="008615D7">
        <w:rPr>
          <w:rFonts w:ascii="Arial" w:hAnsi="Arial" w:cs="Arial"/>
          <w:szCs w:val="24"/>
        </w:rPr>
        <w:t xml:space="preserve">evelop, document, implement, and enforce energy control procedures. </w:t>
      </w:r>
    </w:p>
    <w:p w14:paraId="7B9904DC" w14:textId="77777777" w:rsidR="00E1339F" w:rsidRPr="008615D7" w:rsidRDefault="00E1339F" w:rsidP="00486290">
      <w:pPr>
        <w:spacing w:after="0" w:line="240" w:lineRule="auto"/>
        <w:ind w:left="1440" w:hanging="720"/>
        <w:rPr>
          <w:rFonts w:ascii="Arial" w:hAnsi="Arial" w:cs="Arial"/>
          <w:szCs w:val="24"/>
        </w:rPr>
      </w:pPr>
    </w:p>
    <w:p w14:paraId="385C6681" w14:textId="3B53EE6E" w:rsidR="008B7AAD" w:rsidRPr="008615D7" w:rsidRDefault="00E1339F" w:rsidP="00486290">
      <w:pPr>
        <w:spacing w:after="0" w:line="240" w:lineRule="auto"/>
        <w:ind w:left="1440" w:hanging="720"/>
        <w:rPr>
          <w:rFonts w:ascii="Arial" w:hAnsi="Arial" w:cs="Arial"/>
        </w:rPr>
      </w:pPr>
      <w:r w:rsidRPr="6FEDF68B">
        <w:rPr>
          <w:rFonts w:ascii="Arial" w:hAnsi="Arial" w:cs="Arial"/>
        </w:rPr>
        <w:t>03.06</w:t>
      </w:r>
      <w:r>
        <w:tab/>
      </w:r>
      <w:r w:rsidR="00181187" w:rsidRPr="6FEDF68B">
        <w:rPr>
          <w:rFonts w:ascii="Arial" w:hAnsi="Arial" w:cs="Arial"/>
        </w:rPr>
        <w:t>The university will u</w:t>
      </w:r>
      <w:r w:rsidR="008B7AAD" w:rsidRPr="6FEDF68B">
        <w:rPr>
          <w:rFonts w:ascii="Arial" w:hAnsi="Arial" w:cs="Arial"/>
        </w:rPr>
        <w:t xml:space="preserve">se only </w:t>
      </w:r>
      <w:r w:rsidR="009D2857" w:rsidRPr="6FEDF68B">
        <w:rPr>
          <w:rFonts w:ascii="Arial" w:hAnsi="Arial" w:cs="Arial"/>
        </w:rPr>
        <w:t>l</w:t>
      </w:r>
      <w:r w:rsidR="008B7AAD" w:rsidRPr="6FEDF68B">
        <w:rPr>
          <w:rFonts w:ascii="Arial" w:hAnsi="Arial" w:cs="Arial"/>
        </w:rPr>
        <w:t>ockout/</w:t>
      </w:r>
      <w:r w:rsidR="009D2857" w:rsidRPr="6FEDF68B">
        <w:rPr>
          <w:rFonts w:ascii="Arial" w:hAnsi="Arial" w:cs="Arial"/>
        </w:rPr>
        <w:t>t</w:t>
      </w:r>
      <w:r w:rsidR="008B7AAD" w:rsidRPr="6FEDF68B">
        <w:rPr>
          <w:rFonts w:ascii="Arial" w:hAnsi="Arial" w:cs="Arial"/>
        </w:rPr>
        <w:t>agout devices authorized for the specific equipment or machinery and ensure that they are durable, standardized, and substantial.</w:t>
      </w:r>
    </w:p>
    <w:p w14:paraId="4BD542FF" w14:textId="77777777" w:rsidR="00E1339F" w:rsidRPr="008615D7" w:rsidRDefault="00E1339F" w:rsidP="00486290">
      <w:pPr>
        <w:spacing w:after="0" w:line="240" w:lineRule="auto"/>
        <w:ind w:left="1440" w:hanging="720"/>
        <w:rPr>
          <w:rFonts w:ascii="Arial" w:hAnsi="Arial" w:cs="Arial"/>
          <w:szCs w:val="24"/>
        </w:rPr>
      </w:pPr>
    </w:p>
    <w:p w14:paraId="4F780C33" w14:textId="679CB7F9" w:rsidR="008B7AAD" w:rsidRPr="008615D7" w:rsidRDefault="00E1339F" w:rsidP="00486290">
      <w:pPr>
        <w:spacing w:after="0" w:line="240" w:lineRule="auto"/>
        <w:ind w:left="1440" w:hanging="720"/>
        <w:rPr>
          <w:rFonts w:ascii="Arial" w:hAnsi="Arial" w:cs="Arial"/>
          <w:szCs w:val="24"/>
        </w:rPr>
      </w:pPr>
      <w:r w:rsidRPr="008615D7">
        <w:rPr>
          <w:rFonts w:ascii="Arial" w:hAnsi="Arial" w:cs="Arial"/>
          <w:szCs w:val="24"/>
        </w:rPr>
        <w:t>03.07</w:t>
      </w:r>
      <w:r w:rsidRPr="008615D7">
        <w:rPr>
          <w:rFonts w:ascii="Arial" w:hAnsi="Arial" w:cs="Arial"/>
          <w:szCs w:val="24"/>
        </w:rPr>
        <w:tab/>
      </w:r>
      <w:r w:rsidR="00181187">
        <w:rPr>
          <w:rFonts w:ascii="Arial" w:hAnsi="Arial" w:cs="Arial"/>
          <w:szCs w:val="24"/>
        </w:rPr>
        <w:t>The university will e</w:t>
      </w:r>
      <w:r w:rsidR="008B7AAD" w:rsidRPr="008615D7">
        <w:rPr>
          <w:rFonts w:ascii="Arial" w:hAnsi="Arial" w:cs="Arial"/>
          <w:szCs w:val="24"/>
        </w:rPr>
        <w:t xml:space="preserve">nsure that </w:t>
      </w:r>
      <w:r w:rsidR="009D2857">
        <w:rPr>
          <w:rFonts w:ascii="Arial" w:hAnsi="Arial" w:cs="Arial"/>
          <w:szCs w:val="24"/>
        </w:rPr>
        <w:t>l</w:t>
      </w:r>
      <w:r w:rsidR="008B7AAD" w:rsidRPr="008615D7">
        <w:rPr>
          <w:rFonts w:ascii="Arial" w:hAnsi="Arial" w:cs="Arial"/>
          <w:szCs w:val="24"/>
        </w:rPr>
        <w:t>ockout/</w:t>
      </w:r>
      <w:r w:rsidR="009D2857">
        <w:rPr>
          <w:rFonts w:ascii="Arial" w:hAnsi="Arial" w:cs="Arial"/>
          <w:szCs w:val="24"/>
        </w:rPr>
        <w:t>t</w:t>
      </w:r>
      <w:r w:rsidR="008B7AAD" w:rsidRPr="008615D7">
        <w:rPr>
          <w:rFonts w:ascii="Arial" w:hAnsi="Arial" w:cs="Arial"/>
          <w:szCs w:val="24"/>
        </w:rPr>
        <w:t>agout devices identify the individual users.</w:t>
      </w:r>
    </w:p>
    <w:p w14:paraId="4B78D904" w14:textId="77777777" w:rsidR="00E1339F" w:rsidRPr="008615D7" w:rsidRDefault="00E1339F" w:rsidP="00486290">
      <w:pPr>
        <w:spacing w:after="0" w:line="240" w:lineRule="auto"/>
        <w:ind w:left="1440" w:hanging="720"/>
        <w:rPr>
          <w:rFonts w:ascii="Arial" w:hAnsi="Arial" w:cs="Arial"/>
          <w:szCs w:val="24"/>
        </w:rPr>
      </w:pPr>
    </w:p>
    <w:p w14:paraId="762A5C25" w14:textId="5B2BD19D" w:rsidR="008B7AAD" w:rsidRPr="008615D7" w:rsidRDefault="00E1339F" w:rsidP="00486290">
      <w:pPr>
        <w:spacing w:after="0" w:line="240" w:lineRule="auto"/>
        <w:ind w:left="1440" w:hanging="720"/>
        <w:rPr>
          <w:rFonts w:ascii="Arial" w:hAnsi="Arial" w:cs="Arial"/>
          <w:szCs w:val="24"/>
        </w:rPr>
      </w:pPr>
      <w:r w:rsidRPr="008615D7">
        <w:rPr>
          <w:rFonts w:ascii="Arial" w:hAnsi="Arial" w:cs="Arial"/>
          <w:szCs w:val="24"/>
        </w:rPr>
        <w:t>03.08</w:t>
      </w:r>
      <w:r w:rsidRPr="008615D7">
        <w:rPr>
          <w:rFonts w:ascii="Arial" w:hAnsi="Arial" w:cs="Arial"/>
          <w:szCs w:val="24"/>
        </w:rPr>
        <w:tab/>
      </w:r>
      <w:r w:rsidR="00181187">
        <w:rPr>
          <w:rFonts w:ascii="Arial" w:hAnsi="Arial" w:cs="Arial"/>
          <w:szCs w:val="24"/>
        </w:rPr>
        <w:t>The university will e</w:t>
      </w:r>
      <w:r w:rsidR="008B7AAD" w:rsidRPr="008615D7">
        <w:rPr>
          <w:rFonts w:ascii="Arial" w:hAnsi="Arial" w:cs="Arial"/>
          <w:szCs w:val="24"/>
        </w:rPr>
        <w:t xml:space="preserve">stablish a policy that permits only the employee who applied a </w:t>
      </w:r>
      <w:r w:rsidR="009D2857">
        <w:rPr>
          <w:rFonts w:ascii="Arial" w:hAnsi="Arial" w:cs="Arial"/>
          <w:szCs w:val="24"/>
        </w:rPr>
        <w:t>l</w:t>
      </w:r>
      <w:r w:rsidR="008B7AAD" w:rsidRPr="008615D7">
        <w:rPr>
          <w:rFonts w:ascii="Arial" w:hAnsi="Arial" w:cs="Arial"/>
          <w:szCs w:val="24"/>
        </w:rPr>
        <w:t>ockout/</w:t>
      </w:r>
      <w:r w:rsidR="009D2857">
        <w:rPr>
          <w:rFonts w:ascii="Arial" w:hAnsi="Arial" w:cs="Arial"/>
          <w:szCs w:val="24"/>
        </w:rPr>
        <w:t>t</w:t>
      </w:r>
      <w:r w:rsidR="008B7AAD" w:rsidRPr="008615D7">
        <w:rPr>
          <w:rFonts w:ascii="Arial" w:hAnsi="Arial" w:cs="Arial"/>
          <w:szCs w:val="24"/>
        </w:rPr>
        <w:t>agout</w:t>
      </w:r>
      <w:r w:rsidRPr="008615D7">
        <w:rPr>
          <w:rFonts w:ascii="Arial" w:hAnsi="Arial" w:cs="Arial"/>
          <w:szCs w:val="24"/>
        </w:rPr>
        <w:t xml:space="preserve"> </w:t>
      </w:r>
      <w:r w:rsidR="008B7AAD" w:rsidRPr="008615D7">
        <w:rPr>
          <w:rFonts w:ascii="Arial" w:hAnsi="Arial" w:cs="Arial"/>
          <w:szCs w:val="24"/>
        </w:rPr>
        <w:t>device to remove it.</w:t>
      </w:r>
    </w:p>
    <w:p w14:paraId="521DF4A5" w14:textId="77777777" w:rsidR="00E1339F" w:rsidRPr="008615D7" w:rsidRDefault="00E1339F" w:rsidP="00486290">
      <w:pPr>
        <w:spacing w:after="0" w:line="240" w:lineRule="auto"/>
        <w:ind w:left="1440" w:hanging="720"/>
        <w:rPr>
          <w:rFonts w:ascii="Arial" w:hAnsi="Arial" w:cs="Arial"/>
          <w:szCs w:val="24"/>
        </w:rPr>
      </w:pPr>
    </w:p>
    <w:p w14:paraId="623F4BDC" w14:textId="28CC04CC" w:rsidR="008B7AAD" w:rsidRPr="008615D7" w:rsidRDefault="00E1339F" w:rsidP="00486290">
      <w:pPr>
        <w:spacing w:after="0" w:line="240" w:lineRule="auto"/>
        <w:ind w:left="1440" w:hanging="720"/>
        <w:rPr>
          <w:rFonts w:ascii="Arial" w:hAnsi="Arial" w:cs="Arial"/>
          <w:szCs w:val="24"/>
        </w:rPr>
      </w:pPr>
      <w:r w:rsidRPr="008615D7">
        <w:rPr>
          <w:rFonts w:ascii="Arial" w:hAnsi="Arial" w:cs="Arial"/>
          <w:szCs w:val="24"/>
        </w:rPr>
        <w:t>03.09</w:t>
      </w:r>
      <w:r w:rsidRPr="008615D7">
        <w:rPr>
          <w:rFonts w:ascii="Arial" w:hAnsi="Arial" w:cs="Arial"/>
          <w:szCs w:val="24"/>
        </w:rPr>
        <w:tab/>
      </w:r>
      <w:r w:rsidR="00181187">
        <w:rPr>
          <w:rFonts w:ascii="Arial" w:hAnsi="Arial" w:cs="Arial"/>
          <w:szCs w:val="24"/>
        </w:rPr>
        <w:t>The university will i</w:t>
      </w:r>
      <w:r w:rsidR="008B7AAD" w:rsidRPr="008615D7">
        <w:rPr>
          <w:rFonts w:ascii="Arial" w:hAnsi="Arial" w:cs="Arial"/>
          <w:szCs w:val="24"/>
        </w:rPr>
        <w:t>nspect energy control procedures at least annually.</w:t>
      </w:r>
    </w:p>
    <w:p w14:paraId="314E22AC" w14:textId="77777777" w:rsidR="00E1339F" w:rsidRPr="008615D7" w:rsidRDefault="00E1339F" w:rsidP="00486290">
      <w:pPr>
        <w:spacing w:after="0" w:line="240" w:lineRule="auto"/>
        <w:ind w:left="1440" w:hanging="720"/>
        <w:rPr>
          <w:rFonts w:ascii="Arial" w:hAnsi="Arial" w:cs="Arial"/>
          <w:szCs w:val="24"/>
        </w:rPr>
      </w:pPr>
    </w:p>
    <w:p w14:paraId="1D94DB9B" w14:textId="35E0D695" w:rsidR="008B7AAD" w:rsidRPr="008615D7" w:rsidRDefault="008B7AAD" w:rsidP="00486290">
      <w:pPr>
        <w:spacing w:after="0" w:line="240" w:lineRule="auto"/>
        <w:ind w:left="1440" w:hanging="720"/>
        <w:rPr>
          <w:rFonts w:ascii="Arial" w:hAnsi="Arial" w:cs="Arial"/>
          <w:szCs w:val="24"/>
        </w:rPr>
      </w:pPr>
      <w:r w:rsidRPr="008615D7">
        <w:rPr>
          <w:rFonts w:ascii="Arial" w:hAnsi="Arial" w:cs="Arial"/>
          <w:szCs w:val="24"/>
        </w:rPr>
        <w:t>03.10</w:t>
      </w:r>
      <w:r w:rsidRPr="008615D7">
        <w:rPr>
          <w:rFonts w:ascii="Arial" w:hAnsi="Arial" w:cs="Arial"/>
          <w:szCs w:val="24"/>
        </w:rPr>
        <w:tab/>
      </w:r>
      <w:r w:rsidR="00181187">
        <w:rPr>
          <w:rFonts w:ascii="Arial" w:hAnsi="Arial" w:cs="Arial"/>
          <w:szCs w:val="24"/>
        </w:rPr>
        <w:t>The university will p</w:t>
      </w:r>
      <w:r w:rsidRPr="008615D7">
        <w:rPr>
          <w:rFonts w:ascii="Arial" w:hAnsi="Arial" w:cs="Arial"/>
          <w:szCs w:val="24"/>
        </w:rPr>
        <w:t xml:space="preserve">rovide effective training as mandated for all employees covered by the </w:t>
      </w:r>
      <w:r w:rsidR="00750CE1" w:rsidRPr="008615D7">
        <w:rPr>
          <w:rFonts w:ascii="Arial" w:hAnsi="Arial" w:cs="Arial"/>
          <w:szCs w:val="24"/>
        </w:rPr>
        <w:t>s</w:t>
      </w:r>
      <w:r w:rsidRPr="008615D7">
        <w:rPr>
          <w:rFonts w:ascii="Arial" w:hAnsi="Arial" w:cs="Arial"/>
          <w:szCs w:val="24"/>
        </w:rPr>
        <w:t>tandard.</w:t>
      </w:r>
    </w:p>
    <w:p w14:paraId="72B988D8" w14:textId="77777777" w:rsidR="00E1339F" w:rsidRPr="008615D7" w:rsidRDefault="00E1339F" w:rsidP="00486290">
      <w:pPr>
        <w:spacing w:after="0" w:line="240" w:lineRule="auto"/>
        <w:ind w:left="1440" w:hanging="720"/>
        <w:rPr>
          <w:rFonts w:ascii="Arial" w:hAnsi="Arial" w:cs="Arial"/>
          <w:szCs w:val="24"/>
        </w:rPr>
      </w:pPr>
    </w:p>
    <w:p w14:paraId="52C3C7DE" w14:textId="3B154CCA" w:rsidR="00750CE1" w:rsidRPr="008615D7" w:rsidRDefault="00E1339F" w:rsidP="00486290">
      <w:pPr>
        <w:spacing w:after="0" w:line="240" w:lineRule="auto"/>
        <w:ind w:left="1440" w:hanging="720"/>
        <w:rPr>
          <w:rFonts w:ascii="Arial" w:hAnsi="Arial" w:cs="Arial"/>
          <w:szCs w:val="24"/>
        </w:rPr>
      </w:pPr>
      <w:r w:rsidRPr="008615D7">
        <w:rPr>
          <w:rFonts w:ascii="Arial" w:hAnsi="Arial" w:cs="Arial"/>
          <w:szCs w:val="24"/>
        </w:rPr>
        <w:t>03.11</w:t>
      </w:r>
      <w:r w:rsidRPr="008615D7">
        <w:rPr>
          <w:rFonts w:ascii="Arial" w:hAnsi="Arial" w:cs="Arial"/>
          <w:szCs w:val="24"/>
        </w:rPr>
        <w:tab/>
      </w:r>
      <w:r w:rsidR="00181187">
        <w:rPr>
          <w:rFonts w:ascii="Arial" w:hAnsi="Arial" w:cs="Arial"/>
          <w:szCs w:val="24"/>
        </w:rPr>
        <w:t>The university will c</w:t>
      </w:r>
      <w:r w:rsidR="00750CE1" w:rsidRPr="008615D7">
        <w:rPr>
          <w:rFonts w:ascii="Arial" w:hAnsi="Arial" w:cs="Arial"/>
          <w:szCs w:val="24"/>
        </w:rPr>
        <w:t>omply with the additional energy control provisions in OSHA standards when</w:t>
      </w:r>
      <w:r w:rsidRPr="008615D7">
        <w:rPr>
          <w:rFonts w:ascii="Arial" w:hAnsi="Arial" w:cs="Arial"/>
          <w:szCs w:val="24"/>
        </w:rPr>
        <w:t xml:space="preserve"> </w:t>
      </w:r>
      <w:r w:rsidR="00750CE1" w:rsidRPr="008615D7">
        <w:rPr>
          <w:rFonts w:ascii="Arial" w:hAnsi="Arial" w:cs="Arial"/>
          <w:szCs w:val="24"/>
        </w:rPr>
        <w:t>machines or equipment must be tested or repositioned, when outside contractors work at the site, in group lockout situations, and during shift or personnel changes.</w:t>
      </w:r>
    </w:p>
    <w:p w14:paraId="3BD7842A" w14:textId="77777777" w:rsidR="00BF4E48" w:rsidRPr="008615D7" w:rsidRDefault="00BF4E48" w:rsidP="00486290">
      <w:pPr>
        <w:spacing w:after="0" w:line="240" w:lineRule="auto"/>
        <w:ind w:left="0" w:firstLine="0"/>
        <w:rPr>
          <w:rFonts w:ascii="Arial" w:hAnsi="Arial" w:cs="Arial"/>
          <w:szCs w:val="24"/>
        </w:rPr>
      </w:pPr>
    </w:p>
    <w:p w14:paraId="55F6040A" w14:textId="77777777" w:rsidR="00BF4E48" w:rsidRPr="008615D7" w:rsidRDefault="00E1339F" w:rsidP="00486290">
      <w:pPr>
        <w:pStyle w:val="Heading1"/>
        <w:tabs>
          <w:tab w:val="center" w:pos="4055"/>
        </w:tabs>
        <w:spacing w:line="240" w:lineRule="auto"/>
        <w:ind w:left="720" w:hanging="735"/>
        <w:rPr>
          <w:rFonts w:ascii="Arial" w:hAnsi="Arial" w:cs="Arial"/>
          <w:szCs w:val="24"/>
        </w:rPr>
      </w:pPr>
      <w:r w:rsidRPr="008615D7">
        <w:rPr>
          <w:rFonts w:ascii="Arial" w:hAnsi="Arial" w:cs="Arial"/>
          <w:szCs w:val="24"/>
        </w:rPr>
        <w:t>04</w:t>
      </w:r>
      <w:r w:rsidR="008615D7">
        <w:rPr>
          <w:rFonts w:ascii="Arial" w:hAnsi="Arial" w:cs="Arial"/>
          <w:szCs w:val="24"/>
        </w:rPr>
        <w:t xml:space="preserve">.  </w:t>
      </w:r>
      <w:r w:rsidR="008615D7">
        <w:rPr>
          <w:rFonts w:ascii="Arial" w:hAnsi="Arial" w:cs="Arial"/>
          <w:szCs w:val="24"/>
        </w:rPr>
        <w:tab/>
        <w:t xml:space="preserve">REVIEWERS OF </w:t>
      </w:r>
      <w:r w:rsidR="004650C6" w:rsidRPr="008615D7">
        <w:rPr>
          <w:rFonts w:ascii="Arial" w:hAnsi="Arial" w:cs="Arial"/>
          <w:szCs w:val="24"/>
        </w:rPr>
        <w:t xml:space="preserve">THIS PPS </w:t>
      </w:r>
    </w:p>
    <w:p w14:paraId="5A05EA18" w14:textId="77777777" w:rsidR="00BF4E48" w:rsidRPr="008615D7" w:rsidRDefault="004650C6" w:rsidP="00486290">
      <w:pPr>
        <w:spacing w:after="0" w:line="240" w:lineRule="auto"/>
        <w:ind w:left="0" w:firstLine="0"/>
        <w:rPr>
          <w:rFonts w:ascii="Arial" w:hAnsi="Arial" w:cs="Arial"/>
          <w:szCs w:val="24"/>
        </w:rPr>
      </w:pPr>
      <w:r w:rsidRPr="008615D7">
        <w:rPr>
          <w:rFonts w:ascii="Arial" w:hAnsi="Arial" w:cs="Arial"/>
          <w:szCs w:val="24"/>
        </w:rPr>
        <w:t xml:space="preserve"> </w:t>
      </w:r>
    </w:p>
    <w:p w14:paraId="2FF27B3A" w14:textId="77777777" w:rsidR="00BF4E48" w:rsidRDefault="008615D7" w:rsidP="00486290">
      <w:pPr>
        <w:spacing w:after="0" w:line="240" w:lineRule="auto"/>
        <w:ind w:left="-15" w:firstLine="735"/>
        <w:rPr>
          <w:rFonts w:ascii="Arial" w:hAnsi="Arial" w:cs="Arial"/>
          <w:szCs w:val="24"/>
        </w:rPr>
      </w:pPr>
      <w:r>
        <w:rPr>
          <w:rFonts w:ascii="Arial" w:hAnsi="Arial" w:cs="Arial"/>
          <w:szCs w:val="24"/>
        </w:rPr>
        <w:t>04.01</w:t>
      </w:r>
      <w:r>
        <w:rPr>
          <w:rFonts w:ascii="Arial" w:hAnsi="Arial" w:cs="Arial"/>
          <w:szCs w:val="24"/>
        </w:rPr>
        <w:tab/>
        <w:t>Reviewers of this PPS include the following:</w:t>
      </w:r>
    </w:p>
    <w:p w14:paraId="046E381D" w14:textId="77777777" w:rsidR="008615D7" w:rsidRDefault="008615D7" w:rsidP="00486290">
      <w:pPr>
        <w:spacing w:after="0" w:line="240" w:lineRule="auto"/>
        <w:ind w:left="-15" w:firstLine="735"/>
        <w:rPr>
          <w:rFonts w:ascii="Arial" w:hAnsi="Arial" w:cs="Arial"/>
          <w:szCs w:val="24"/>
        </w:rPr>
      </w:pPr>
    </w:p>
    <w:p w14:paraId="136B746C" w14:textId="77777777" w:rsidR="008615D7" w:rsidRDefault="008615D7" w:rsidP="00486290">
      <w:pPr>
        <w:tabs>
          <w:tab w:val="left" w:pos="5760"/>
        </w:tabs>
        <w:spacing w:after="0" w:line="240" w:lineRule="auto"/>
        <w:ind w:left="1440" w:firstLine="0"/>
        <w:rPr>
          <w:rFonts w:ascii="Arial" w:hAnsi="Arial" w:cs="Arial"/>
          <w:szCs w:val="24"/>
        </w:rPr>
      </w:pPr>
      <w:r w:rsidRPr="008615D7">
        <w:rPr>
          <w:rFonts w:ascii="Arial" w:hAnsi="Arial" w:cs="Arial"/>
          <w:szCs w:val="24"/>
          <w:u w:val="single"/>
        </w:rPr>
        <w:t>Position</w:t>
      </w:r>
      <w:r>
        <w:rPr>
          <w:rFonts w:ascii="Arial" w:hAnsi="Arial" w:cs="Arial"/>
          <w:szCs w:val="24"/>
        </w:rPr>
        <w:tab/>
      </w:r>
      <w:r w:rsidRPr="008615D7">
        <w:rPr>
          <w:rFonts w:ascii="Arial" w:hAnsi="Arial" w:cs="Arial"/>
          <w:szCs w:val="24"/>
          <w:u w:val="single"/>
        </w:rPr>
        <w:t>Date</w:t>
      </w:r>
    </w:p>
    <w:p w14:paraId="1C5E1C71" w14:textId="77777777" w:rsidR="008615D7" w:rsidRDefault="008615D7" w:rsidP="00486290">
      <w:pPr>
        <w:tabs>
          <w:tab w:val="left" w:pos="5760"/>
        </w:tabs>
        <w:spacing w:after="0" w:line="240" w:lineRule="auto"/>
        <w:ind w:left="1440" w:firstLine="0"/>
        <w:rPr>
          <w:rFonts w:ascii="Arial" w:hAnsi="Arial" w:cs="Arial"/>
          <w:szCs w:val="24"/>
        </w:rPr>
      </w:pPr>
    </w:p>
    <w:p w14:paraId="6175E048" w14:textId="77777777" w:rsidR="008615D7" w:rsidRDefault="008615D7" w:rsidP="00486290">
      <w:pPr>
        <w:tabs>
          <w:tab w:val="left" w:pos="5760"/>
        </w:tabs>
        <w:spacing w:after="0" w:line="240" w:lineRule="auto"/>
        <w:ind w:left="1440" w:firstLine="0"/>
        <w:rPr>
          <w:rFonts w:ascii="Arial" w:hAnsi="Arial" w:cs="Arial"/>
          <w:szCs w:val="24"/>
        </w:rPr>
      </w:pPr>
      <w:r>
        <w:rPr>
          <w:rFonts w:ascii="Arial" w:hAnsi="Arial" w:cs="Arial"/>
          <w:szCs w:val="24"/>
        </w:rPr>
        <w:t>Associate Vice President for Facilities</w:t>
      </w:r>
      <w:r>
        <w:rPr>
          <w:rFonts w:ascii="Arial" w:hAnsi="Arial" w:cs="Arial"/>
          <w:szCs w:val="24"/>
        </w:rPr>
        <w:tab/>
        <w:t>June 1 E3Y</w:t>
      </w:r>
    </w:p>
    <w:p w14:paraId="022A2412" w14:textId="77777777" w:rsidR="008615D7" w:rsidRDefault="008615D7" w:rsidP="00486290">
      <w:pPr>
        <w:tabs>
          <w:tab w:val="left" w:pos="5760"/>
        </w:tabs>
        <w:spacing w:after="0" w:line="240" w:lineRule="auto"/>
        <w:ind w:left="1440" w:firstLine="0"/>
        <w:rPr>
          <w:rFonts w:ascii="Arial" w:hAnsi="Arial" w:cs="Arial"/>
          <w:szCs w:val="24"/>
        </w:rPr>
      </w:pPr>
    </w:p>
    <w:p w14:paraId="25B667F6" w14:textId="77777777" w:rsidR="008615D7" w:rsidRDefault="008615D7" w:rsidP="00486290">
      <w:pPr>
        <w:tabs>
          <w:tab w:val="left" w:pos="5760"/>
        </w:tabs>
        <w:spacing w:after="0" w:line="240" w:lineRule="auto"/>
        <w:ind w:left="1440" w:firstLine="0"/>
        <w:rPr>
          <w:rFonts w:ascii="Arial" w:hAnsi="Arial" w:cs="Arial"/>
          <w:szCs w:val="24"/>
        </w:rPr>
      </w:pPr>
      <w:r>
        <w:rPr>
          <w:rFonts w:ascii="Arial" w:hAnsi="Arial" w:cs="Arial"/>
          <w:szCs w:val="24"/>
        </w:rPr>
        <w:t>Director, Facilities Operations</w:t>
      </w:r>
      <w:r>
        <w:rPr>
          <w:rFonts w:ascii="Arial" w:hAnsi="Arial" w:cs="Arial"/>
          <w:szCs w:val="24"/>
        </w:rPr>
        <w:tab/>
        <w:t>June 1 E3Y</w:t>
      </w:r>
    </w:p>
    <w:p w14:paraId="61BEFC4B" w14:textId="77777777" w:rsidR="008615D7" w:rsidRDefault="008615D7" w:rsidP="00486290">
      <w:pPr>
        <w:tabs>
          <w:tab w:val="left" w:pos="5760"/>
        </w:tabs>
        <w:spacing w:after="0" w:line="240" w:lineRule="auto"/>
        <w:ind w:left="1440" w:firstLine="0"/>
        <w:rPr>
          <w:rFonts w:ascii="Arial" w:hAnsi="Arial" w:cs="Arial"/>
          <w:szCs w:val="24"/>
        </w:rPr>
      </w:pPr>
    </w:p>
    <w:p w14:paraId="76E1B55D" w14:textId="77777777" w:rsidR="008615D7" w:rsidRDefault="008615D7" w:rsidP="00486290">
      <w:pPr>
        <w:tabs>
          <w:tab w:val="left" w:pos="5760"/>
        </w:tabs>
        <w:spacing w:after="0" w:line="240" w:lineRule="auto"/>
        <w:ind w:left="1440" w:firstLine="0"/>
        <w:rPr>
          <w:rFonts w:ascii="Arial" w:hAnsi="Arial" w:cs="Arial"/>
          <w:szCs w:val="24"/>
        </w:rPr>
      </w:pPr>
      <w:r>
        <w:rPr>
          <w:rFonts w:ascii="Arial" w:hAnsi="Arial" w:cs="Arial"/>
          <w:szCs w:val="24"/>
        </w:rPr>
        <w:t>Director, Utilities Operations</w:t>
      </w:r>
      <w:r>
        <w:rPr>
          <w:rFonts w:ascii="Arial" w:hAnsi="Arial" w:cs="Arial"/>
          <w:szCs w:val="24"/>
        </w:rPr>
        <w:tab/>
        <w:t>June 1 E3Y</w:t>
      </w:r>
    </w:p>
    <w:p w14:paraId="4BF7B51C" w14:textId="77777777" w:rsidR="008615D7" w:rsidRDefault="008615D7" w:rsidP="00486290">
      <w:pPr>
        <w:tabs>
          <w:tab w:val="left" w:pos="5760"/>
        </w:tabs>
        <w:spacing w:after="0" w:line="240" w:lineRule="auto"/>
        <w:ind w:left="1440" w:firstLine="0"/>
        <w:rPr>
          <w:rFonts w:ascii="Arial" w:hAnsi="Arial" w:cs="Arial"/>
          <w:szCs w:val="24"/>
        </w:rPr>
      </w:pPr>
    </w:p>
    <w:p w14:paraId="78EBC49E" w14:textId="3F7A1B09" w:rsidR="008615D7" w:rsidRDefault="008615D7" w:rsidP="00486290">
      <w:pPr>
        <w:tabs>
          <w:tab w:val="left" w:pos="5760"/>
        </w:tabs>
        <w:spacing w:after="0" w:line="240" w:lineRule="auto"/>
        <w:ind w:left="1440" w:firstLine="0"/>
        <w:rPr>
          <w:rFonts w:ascii="Arial" w:hAnsi="Arial" w:cs="Arial"/>
          <w:szCs w:val="24"/>
        </w:rPr>
      </w:pPr>
      <w:r>
        <w:rPr>
          <w:rFonts w:ascii="Arial" w:hAnsi="Arial" w:cs="Arial"/>
          <w:szCs w:val="24"/>
        </w:rPr>
        <w:t>Director</w:t>
      </w:r>
      <w:r w:rsidR="00C03D42">
        <w:rPr>
          <w:rFonts w:ascii="Arial" w:hAnsi="Arial" w:cs="Arial"/>
          <w:szCs w:val="24"/>
        </w:rPr>
        <w:t>,</w:t>
      </w:r>
      <w:r>
        <w:rPr>
          <w:rFonts w:ascii="Arial" w:hAnsi="Arial" w:cs="Arial"/>
          <w:szCs w:val="24"/>
        </w:rPr>
        <w:t xml:space="preserve"> Environmental</w:t>
      </w:r>
      <w:r w:rsidR="00BF237A">
        <w:rPr>
          <w:rFonts w:ascii="Arial" w:hAnsi="Arial" w:cs="Arial"/>
          <w:szCs w:val="24"/>
        </w:rPr>
        <w:t>,</w:t>
      </w:r>
      <w:r>
        <w:rPr>
          <w:rFonts w:ascii="Arial" w:hAnsi="Arial" w:cs="Arial"/>
          <w:szCs w:val="24"/>
        </w:rPr>
        <w:t xml:space="preserve"> Health, </w:t>
      </w:r>
      <w:r>
        <w:rPr>
          <w:rFonts w:ascii="Arial" w:hAnsi="Arial" w:cs="Arial"/>
          <w:szCs w:val="24"/>
        </w:rPr>
        <w:tab/>
        <w:t>June 1 E3Y</w:t>
      </w:r>
    </w:p>
    <w:p w14:paraId="07E2CC40" w14:textId="4A6C10A5" w:rsidR="008615D7" w:rsidRPr="008615D7" w:rsidRDefault="008615D7" w:rsidP="00486290">
      <w:pPr>
        <w:tabs>
          <w:tab w:val="left" w:pos="5760"/>
        </w:tabs>
        <w:spacing w:after="0" w:line="240" w:lineRule="auto"/>
        <w:ind w:left="1440" w:firstLine="0"/>
        <w:rPr>
          <w:rFonts w:ascii="Arial" w:hAnsi="Arial" w:cs="Arial"/>
          <w:szCs w:val="24"/>
        </w:rPr>
      </w:pPr>
      <w:r>
        <w:rPr>
          <w:rFonts w:ascii="Arial" w:hAnsi="Arial" w:cs="Arial"/>
          <w:szCs w:val="24"/>
        </w:rPr>
        <w:t>Safety</w:t>
      </w:r>
      <w:r w:rsidR="00C03D42">
        <w:rPr>
          <w:rFonts w:ascii="Arial" w:hAnsi="Arial" w:cs="Arial"/>
          <w:szCs w:val="24"/>
        </w:rPr>
        <w:t>,</w:t>
      </w:r>
      <w:r>
        <w:rPr>
          <w:rFonts w:ascii="Arial" w:hAnsi="Arial" w:cs="Arial"/>
          <w:szCs w:val="24"/>
        </w:rPr>
        <w:t xml:space="preserve"> Risk</w:t>
      </w:r>
      <w:r w:rsidR="00C03D42">
        <w:rPr>
          <w:rFonts w:ascii="Arial" w:hAnsi="Arial" w:cs="Arial"/>
          <w:szCs w:val="24"/>
        </w:rPr>
        <w:t xml:space="preserve"> and Emergency</w:t>
      </w:r>
      <w:r w:rsidR="00C03D42">
        <w:rPr>
          <w:rFonts w:ascii="Arial" w:hAnsi="Arial" w:cs="Arial"/>
          <w:szCs w:val="24"/>
        </w:rPr>
        <w:br/>
      </w:r>
      <w:r>
        <w:rPr>
          <w:rFonts w:ascii="Arial" w:hAnsi="Arial" w:cs="Arial"/>
          <w:szCs w:val="24"/>
        </w:rPr>
        <w:t>Management</w:t>
      </w:r>
    </w:p>
    <w:p w14:paraId="22C267A1" w14:textId="77777777" w:rsidR="00BF4E48" w:rsidRPr="008615D7" w:rsidRDefault="004650C6" w:rsidP="00486290">
      <w:pPr>
        <w:spacing w:after="0" w:line="240" w:lineRule="auto"/>
        <w:ind w:left="0" w:firstLine="0"/>
        <w:rPr>
          <w:rFonts w:ascii="Arial" w:hAnsi="Arial" w:cs="Arial"/>
          <w:szCs w:val="24"/>
        </w:rPr>
      </w:pPr>
      <w:r w:rsidRPr="008615D7">
        <w:rPr>
          <w:rFonts w:ascii="Arial" w:hAnsi="Arial" w:cs="Arial"/>
          <w:szCs w:val="24"/>
        </w:rPr>
        <w:t xml:space="preserve"> </w:t>
      </w:r>
      <w:r w:rsidRPr="008615D7">
        <w:rPr>
          <w:rFonts w:ascii="Arial" w:hAnsi="Arial" w:cs="Arial"/>
          <w:b/>
          <w:szCs w:val="24"/>
        </w:rPr>
        <w:t xml:space="preserve"> </w:t>
      </w:r>
    </w:p>
    <w:p w14:paraId="170E3DB1" w14:textId="77777777" w:rsidR="00BF4E48" w:rsidRPr="008615D7" w:rsidRDefault="00E1339F" w:rsidP="00486290">
      <w:pPr>
        <w:pStyle w:val="Heading1"/>
        <w:spacing w:line="240" w:lineRule="auto"/>
        <w:ind w:left="-5"/>
        <w:rPr>
          <w:rFonts w:ascii="Arial" w:hAnsi="Arial" w:cs="Arial"/>
          <w:szCs w:val="24"/>
        </w:rPr>
      </w:pPr>
      <w:r w:rsidRPr="008615D7">
        <w:rPr>
          <w:rFonts w:ascii="Arial" w:hAnsi="Arial" w:cs="Arial"/>
          <w:szCs w:val="24"/>
        </w:rPr>
        <w:lastRenderedPageBreak/>
        <w:t>05.</w:t>
      </w:r>
      <w:r w:rsidRPr="008615D7">
        <w:rPr>
          <w:rFonts w:ascii="Arial" w:hAnsi="Arial" w:cs="Arial"/>
          <w:szCs w:val="24"/>
        </w:rPr>
        <w:tab/>
      </w:r>
      <w:r w:rsidR="008615D7">
        <w:rPr>
          <w:rFonts w:ascii="Arial" w:hAnsi="Arial" w:cs="Arial"/>
          <w:szCs w:val="24"/>
        </w:rPr>
        <w:t xml:space="preserve">CERTIFICATION </w:t>
      </w:r>
      <w:r w:rsidR="004650C6" w:rsidRPr="008615D7">
        <w:rPr>
          <w:rFonts w:ascii="Arial" w:hAnsi="Arial" w:cs="Arial"/>
          <w:szCs w:val="24"/>
        </w:rPr>
        <w:t xml:space="preserve">STATEMENT   </w:t>
      </w:r>
    </w:p>
    <w:p w14:paraId="18617D9B" w14:textId="77777777" w:rsidR="00BF4E48" w:rsidRPr="008615D7" w:rsidRDefault="004650C6" w:rsidP="00486290">
      <w:pPr>
        <w:spacing w:after="0" w:line="240" w:lineRule="auto"/>
        <w:ind w:left="0" w:firstLine="0"/>
        <w:rPr>
          <w:rFonts w:ascii="Arial" w:hAnsi="Arial" w:cs="Arial"/>
          <w:szCs w:val="24"/>
        </w:rPr>
      </w:pPr>
      <w:r w:rsidRPr="008615D7">
        <w:rPr>
          <w:rFonts w:ascii="Arial" w:hAnsi="Arial" w:cs="Arial"/>
          <w:szCs w:val="24"/>
        </w:rPr>
        <w:t xml:space="preserve"> </w:t>
      </w:r>
    </w:p>
    <w:p w14:paraId="6F1C4FAA" w14:textId="77777777" w:rsidR="00BF4E48" w:rsidRPr="008615D7" w:rsidRDefault="008615D7" w:rsidP="00486290">
      <w:pPr>
        <w:spacing w:after="0" w:line="240" w:lineRule="auto"/>
        <w:ind w:left="720" w:firstLine="0"/>
        <w:rPr>
          <w:rFonts w:ascii="Arial" w:hAnsi="Arial" w:cs="Arial"/>
          <w:szCs w:val="24"/>
        </w:rPr>
      </w:pPr>
      <w:r>
        <w:rPr>
          <w:rFonts w:ascii="Arial" w:hAnsi="Arial" w:cs="Arial"/>
          <w:szCs w:val="24"/>
        </w:rPr>
        <w:t xml:space="preserve">This </w:t>
      </w:r>
      <w:r w:rsidR="004650C6" w:rsidRPr="008615D7">
        <w:rPr>
          <w:rFonts w:ascii="Arial" w:hAnsi="Arial" w:cs="Arial"/>
          <w:szCs w:val="24"/>
        </w:rPr>
        <w:t xml:space="preserve">PPS has been approved by the following individuals in their official capacities and represents </w:t>
      </w:r>
      <w:r>
        <w:rPr>
          <w:rFonts w:ascii="Arial" w:hAnsi="Arial" w:cs="Arial"/>
          <w:szCs w:val="24"/>
        </w:rPr>
        <w:t xml:space="preserve">Texas State </w:t>
      </w:r>
      <w:r w:rsidR="004650C6" w:rsidRPr="008615D7">
        <w:rPr>
          <w:rFonts w:ascii="Arial" w:hAnsi="Arial" w:cs="Arial"/>
          <w:szCs w:val="24"/>
        </w:rPr>
        <w:t>F</w:t>
      </w:r>
      <w:r>
        <w:rPr>
          <w:rFonts w:ascii="Arial" w:hAnsi="Arial" w:cs="Arial"/>
          <w:szCs w:val="24"/>
        </w:rPr>
        <w:t xml:space="preserve">inance and Support Services </w:t>
      </w:r>
      <w:r w:rsidR="004650C6" w:rsidRPr="008615D7">
        <w:rPr>
          <w:rFonts w:ascii="Arial" w:hAnsi="Arial" w:cs="Arial"/>
          <w:szCs w:val="24"/>
        </w:rPr>
        <w:t xml:space="preserve">policy and procedure from the date of this document until superseded. </w:t>
      </w:r>
    </w:p>
    <w:p w14:paraId="2C291AFB" w14:textId="77777777" w:rsidR="00BF4E48" w:rsidRPr="008615D7" w:rsidRDefault="004650C6" w:rsidP="00486290">
      <w:pPr>
        <w:spacing w:after="0" w:line="240" w:lineRule="auto"/>
        <w:ind w:left="720" w:firstLine="0"/>
        <w:rPr>
          <w:rFonts w:ascii="Arial" w:hAnsi="Arial" w:cs="Arial"/>
          <w:szCs w:val="24"/>
        </w:rPr>
      </w:pPr>
      <w:r w:rsidRPr="008615D7">
        <w:rPr>
          <w:rFonts w:ascii="Arial" w:hAnsi="Arial" w:cs="Arial"/>
          <w:szCs w:val="24"/>
        </w:rPr>
        <w:t xml:space="preserve"> </w:t>
      </w:r>
    </w:p>
    <w:p w14:paraId="3FFCCA27" w14:textId="77777777" w:rsidR="00BF4E48" w:rsidRPr="008615D7" w:rsidRDefault="008615D7" w:rsidP="00486290">
      <w:pPr>
        <w:spacing w:after="0" w:line="240" w:lineRule="auto"/>
        <w:ind w:left="720" w:firstLine="0"/>
        <w:rPr>
          <w:rFonts w:ascii="Arial" w:hAnsi="Arial" w:cs="Arial"/>
          <w:szCs w:val="24"/>
        </w:rPr>
      </w:pPr>
      <w:r>
        <w:rPr>
          <w:rFonts w:ascii="Arial" w:hAnsi="Arial" w:cs="Arial"/>
          <w:szCs w:val="24"/>
        </w:rPr>
        <w:t>Associate Vice President for Facilities; senior r</w:t>
      </w:r>
      <w:r w:rsidR="004650C6" w:rsidRPr="008615D7">
        <w:rPr>
          <w:rFonts w:ascii="Arial" w:hAnsi="Arial" w:cs="Arial"/>
          <w:szCs w:val="24"/>
        </w:rPr>
        <w:t>eviewer</w:t>
      </w:r>
      <w:r>
        <w:rPr>
          <w:rFonts w:ascii="Arial" w:hAnsi="Arial" w:cs="Arial"/>
          <w:szCs w:val="24"/>
        </w:rPr>
        <w:t xml:space="preserve"> of this PPS</w:t>
      </w:r>
      <w:r w:rsidR="004650C6" w:rsidRPr="008615D7">
        <w:rPr>
          <w:rFonts w:ascii="Arial" w:hAnsi="Arial" w:cs="Arial"/>
          <w:szCs w:val="24"/>
        </w:rPr>
        <w:t xml:space="preserve"> </w:t>
      </w:r>
    </w:p>
    <w:p w14:paraId="5FE41222" w14:textId="77777777" w:rsidR="00E1339F" w:rsidRPr="008615D7" w:rsidRDefault="00E1339F" w:rsidP="00486290">
      <w:pPr>
        <w:spacing w:after="0" w:line="240" w:lineRule="auto"/>
        <w:ind w:left="720" w:firstLine="0"/>
        <w:rPr>
          <w:rFonts w:ascii="Arial" w:hAnsi="Arial" w:cs="Arial"/>
          <w:szCs w:val="24"/>
        </w:rPr>
      </w:pPr>
    </w:p>
    <w:p w14:paraId="354B652E" w14:textId="32711FA6" w:rsidR="00BF4E48" w:rsidRPr="008615D7" w:rsidRDefault="004650C6" w:rsidP="00486290">
      <w:pPr>
        <w:spacing w:after="0" w:line="240" w:lineRule="auto"/>
        <w:ind w:left="720" w:firstLine="0"/>
        <w:rPr>
          <w:rFonts w:ascii="Arial" w:hAnsi="Arial" w:cs="Arial"/>
          <w:szCs w:val="24"/>
        </w:rPr>
      </w:pPr>
      <w:r w:rsidRPr="008615D7">
        <w:rPr>
          <w:rFonts w:ascii="Arial" w:hAnsi="Arial" w:cs="Arial"/>
          <w:szCs w:val="24"/>
        </w:rPr>
        <w:t xml:space="preserve">Vice President for Finance and Support Services </w:t>
      </w:r>
    </w:p>
    <w:sectPr w:rsidR="00BF4E48" w:rsidRPr="008615D7" w:rsidSect="0048629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8B9"/>
    <w:multiLevelType w:val="multilevel"/>
    <w:tmpl w:val="D416C796"/>
    <w:lvl w:ilvl="0">
      <w:start w:val="2"/>
      <w:numFmt w:val="decimalZero"/>
      <w:lvlText w:val="%1"/>
      <w:lvlJc w:val="left"/>
      <w:pPr>
        <w:ind w:left="600" w:hanging="600"/>
      </w:pPr>
      <w:rPr>
        <w:rFonts w:hint="default"/>
        <w:u w:val="single"/>
      </w:rPr>
    </w:lvl>
    <w:lvl w:ilvl="1">
      <w:start w:val="2"/>
      <w:numFmt w:val="decimalZero"/>
      <w:lvlText w:val="%1.%2"/>
      <w:lvlJc w:val="left"/>
      <w:pPr>
        <w:ind w:left="1320" w:hanging="60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1" w15:restartNumberingAfterBreak="0">
    <w:nsid w:val="06D377D4"/>
    <w:multiLevelType w:val="hybridMultilevel"/>
    <w:tmpl w:val="2952910E"/>
    <w:lvl w:ilvl="0" w:tplc="41863E34">
      <w:start w:val="1"/>
      <w:numFmt w:val="lowerLetter"/>
      <w:lvlText w:val="%1."/>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FD83B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67C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6DF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04B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A19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0CD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C476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8E7E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E2585"/>
    <w:multiLevelType w:val="multilevel"/>
    <w:tmpl w:val="3814E2D8"/>
    <w:lvl w:ilvl="0">
      <w:start w:val="1"/>
      <w:numFmt w:val="decimalZero"/>
      <w:lvlText w:val="%1"/>
      <w:lvlJc w:val="left"/>
      <w:pPr>
        <w:ind w:left="675" w:hanging="675"/>
      </w:pPr>
      <w:rPr>
        <w:rFonts w:hint="default"/>
      </w:rPr>
    </w:lvl>
    <w:lvl w:ilvl="1">
      <w:start w:val="1"/>
      <w:numFmt w:val="decimalZero"/>
      <w:lvlText w:val="%1.%2"/>
      <w:lvlJc w:val="left"/>
      <w:pPr>
        <w:ind w:left="660" w:hanging="67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29DC0929"/>
    <w:multiLevelType w:val="multilevel"/>
    <w:tmpl w:val="D1149094"/>
    <w:lvl w:ilvl="0">
      <w:start w:val="2"/>
      <w:numFmt w:val="decimalZero"/>
      <w:lvlText w:val="%1"/>
      <w:lvlJc w:val="left"/>
      <w:pPr>
        <w:ind w:left="600" w:hanging="600"/>
      </w:pPr>
      <w:rPr>
        <w:rFonts w:hint="default"/>
        <w:u w:val="single"/>
      </w:rPr>
    </w:lvl>
    <w:lvl w:ilvl="1">
      <w:start w:val="6"/>
      <w:numFmt w:val="decimalZero"/>
      <w:lvlText w:val="%1.%2"/>
      <w:lvlJc w:val="left"/>
      <w:pPr>
        <w:ind w:left="600" w:hanging="60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357B6964"/>
    <w:multiLevelType w:val="hybridMultilevel"/>
    <w:tmpl w:val="81CA8B00"/>
    <w:lvl w:ilvl="0" w:tplc="E9642FB6">
      <w:start w:val="1"/>
      <w:numFmt w:val="lowerLetter"/>
      <w:lvlText w:val="%1."/>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E827D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80C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03DA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4DA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450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52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4C7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27F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C007FF"/>
    <w:multiLevelType w:val="hybridMultilevel"/>
    <w:tmpl w:val="FCA28E46"/>
    <w:lvl w:ilvl="0" w:tplc="9C62E918">
      <w:start w:val="1"/>
      <w:numFmt w:val="lowerLetter"/>
      <w:lvlText w:val="%1."/>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A480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228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83B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AC7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83F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BAAB5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32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C27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640EF7"/>
    <w:multiLevelType w:val="multilevel"/>
    <w:tmpl w:val="AA1CA82A"/>
    <w:lvl w:ilvl="0">
      <w:start w:val="3"/>
      <w:numFmt w:val="decimalZero"/>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Zero"/>
      <w:lvlRestart w:val="0"/>
      <w:lvlText w:val="%1.%2"/>
      <w:lvlJc w:val="left"/>
      <w:pPr>
        <w:ind w:left="144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8"/>
    <w:rsid w:val="00003000"/>
    <w:rsid w:val="000923AD"/>
    <w:rsid w:val="001158EF"/>
    <w:rsid w:val="00117F00"/>
    <w:rsid w:val="00154D24"/>
    <w:rsid w:val="00165C4F"/>
    <w:rsid w:val="00181187"/>
    <w:rsid w:val="001A08F7"/>
    <w:rsid w:val="001A1D27"/>
    <w:rsid w:val="001C4B6C"/>
    <w:rsid w:val="00230EB7"/>
    <w:rsid w:val="00243D75"/>
    <w:rsid w:val="002C2A75"/>
    <w:rsid w:val="00325089"/>
    <w:rsid w:val="00401D29"/>
    <w:rsid w:val="00413FD4"/>
    <w:rsid w:val="004650C6"/>
    <w:rsid w:val="00486290"/>
    <w:rsid w:val="005233E3"/>
    <w:rsid w:val="005271FE"/>
    <w:rsid w:val="0053165B"/>
    <w:rsid w:val="00536436"/>
    <w:rsid w:val="00546BF6"/>
    <w:rsid w:val="0057504F"/>
    <w:rsid w:val="005A1760"/>
    <w:rsid w:val="005F7C96"/>
    <w:rsid w:val="00606A39"/>
    <w:rsid w:val="00614FF5"/>
    <w:rsid w:val="00622AFD"/>
    <w:rsid w:val="0064550D"/>
    <w:rsid w:val="006C132E"/>
    <w:rsid w:val="006C605A"/>
    <w:rsid w:val="006E026F"/>
    <w:rsid w:val="00710485"/>
    <w:rsid w:val="00724483"/>
    <w:rsid w:val="00750CE1"/>
    <w:rsid w:val="00757B9B"/>
    <w:rsid w:val="00792257"/>
    <w:rsid w:val="00820211"/>
    <w:rsid w:val="008615D7"/>
    <w:rsid w:val="008B7AAD"/>
    <w:rsid w:val="008D72E0"/>
    <w:rsid w:val="00965A51"/>
    <w:rsid w:val="009B5525"/>
    <w:rsid w:val="009D2857"/>
    <w:rsid w:val="00A31FD6"/>
    <w:rsid w:val="00A4120E"/>
    <w:rsid w:val="00AE7F1B"/>
    <w:rsid w:val="00B05102"/>
    <w:rsid w:val="00B1267F"/>
    <w:rsid w:val="00B22072"/>
    <w:rsid w:val="00BA748E"/>
    <w:rsid w:val="00BF237A"/>
    <w:rsid w:val="00BF4E48"/>
    <w:rsid w:val="00C03D42"/>
    <w:rsid w:val="00CE0CBF"/>
    <w:rsid w:val="00D57A03"/>
    <w:rsid w:val="00E1339F"/>
    <w:rsid w:val="00EA4F90"/>
    <w:rsid w:val="00F023EF"/>
    <w:rsid w:val="00F525C9"/>
    <w:rsid w:val="00F54661"/>
    <w:rsid w:val="00FB446F"/>
    <w:rsid w:val="00FC5B95"/>
    <w:rsid w:val="6FEDF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6A1B"/>
  <w15:docId w15:val="{550AF012-6BA5-4749-8A71-D2672A86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2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401D29"/>
    <w:rPr>
      <w:sz w:val="16"/>
      <w:szCs w:val="16"/>
    </w:rPr>
  </w:style>
  <w:style w:type="paragraph" w:styleId="CommentText">
    <w:name w:val="annotation text"/>
    <w:basedOn w:val="Normal"/>
    <w:link w:val="CommentTextChar"/>
    <w:uiPriority w:val="99"/>
    <w:semiHidden/>
    <w:unhideWhenUsed/>
    <w:rsid w:val="00401D29"/>
    <w:pPr>
      <w:spacing w:line="240" w:lineRule="auto"/>
    </w:pPr>
    <w:rPr>
      <w:sz w:val="20"/>
      <w:szCs w:val="20"/>
    </w:rPr>
  </w:style>
  <w:style w:type="character" w:customStyle="1" w:styleId="CommentTextChar">
    <w:name w:val="Comment Text Char"/>
    <w:basedOn w:val="DefaultParagraphFont"/>
    <w:link w:val="CommentText"/>
    <w:uiPriority w:val="99"/>
    <w:semiHidden/>
    <w:rsid w:val="00401D2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01D29"/>
    <w:rPr>
      <w:b/>
      <w:bCs/>
    </w:rPr>
  </w:style>
  <w:style w:type="character" w:customStyle="1" w:styleId="CommentSubjectChar">
    <w:name w:val="Comment Subject Char"/>
    <w:basedOn w:val="CommentTextChar"/>
    <w:link w:val="CommentSubject"/>
    <w:uiPriority w:val="99"/>
    <w:semiHidden/>
    <w:rsid w:val="00401D29"/>
    <w:rPr>
      <w:rFonts w:ascii="Times New Roman" w:eastAsia="Times New Roman" w:hAnsi="Times New Roman" w:cs="Times New Roman"/>
      <w:b/>
      <w:bCs/>
      <w:color w:val="000000"/>
      <w:sz w:val="20"/>
      <w:szCs w:val="20"/>
    </w:rPr>
  </w:style>
  <w:style w:type="paragraph" w:styleId="Revision">
    <w:name w:val="Revision"/>
    <w:hidden/>
    <w:uiPriority w:val="99"/>
    <w:semiHidden/>
    <w:rsid w:val="009B5525"/>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710485"/>
    <w:pPr>
      <w:ind w:left="720"/>
      <w:contextualSpacing/>
    </w:pPr>
  </w:style>
  <w:style w:type="character" w:styleId="Hyperlink">
    <w:name w:val="Hyperlink"/>
    <w:basedOn w:val="DefaultParagraphFont"/>
    <w:uiPriority w:val="99"/>
    <w:unhideWhenUsed/>
    <w:rsid w:val="00181187"/>
    <w:rPr>
      <w:color w:val="0563C1" w:themeColor="hyperlink"/>
      <w:u w:val="single"/>
    </w:rPr>
  </w:style>
  <w:style w:type="character" w:styleId="UnresolvedMention">
    <w:name w:val="Unresolved Mention"/>
    <w:basedOn w:val="DefaultParagraphFont"/>
    <w:uiPriority w:val="99"/>
    <w:semiHidden/>
    <w:unhideWhenUsed/>
    <w:rsid w:val="00181187"/>
    <w:rPr>
      <w:color w:val="605E5C"/>
      <w:shd w:val="clear" w:color="auto" w:fill="E1DFDD"/>
    </w:rPr>
  </w:style>
  <w:style w:type="character" w:styleId="FollowedHyperlink">
    <w:name w:val="FollowedHyperlink"/>
    <w:basedOn w:val="DefaultParagraphFont"/>
    <w:uiPriority w:val="99"/>
    <w:semiHidden/>
    <w:unhideWhenUsed/>
    <w:rsid w:val="005F7C96"/>
    <w:rPr>
      <w:color w:val="954F72" w:themeColor="followedHyperlink"/>
      <w:u w:val="single"/>
    </w:rPr>
  </w:style>
  <w:style w:type="character" w:styleId="Emphasis">
    <w:name w:val="Emphasis"/>
    <w:basedOn w:val="DefaultParagraphFont"/>
    <w:uiPriority w:val="20"/>
    <w:qFormat/>
    <w:rsid w:val="00F52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14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B2E80-D41A-4C2B-AA2C-A5EF53D67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49D30-6127-4F89-9981-5BFB7BDE066B}">
  <ds:schemaRefs>
    <ds:schemaRef ds:uri="http://schemas.microsoft.com/sharepoint/v3/contenttype/forms"/>
  </ds:schemaRefs>
</ds:datastoreItem>
</file>

<file path=customXml/itemProps3.xml><?xml version="1.0" encoding="utf-8"?>
<ds:datastoreItem xmlns:ds="http://schemas.openxmlformats.org/officeDocument/2006/customXml" ds:itemID="{93A73387-68DF-401D-A3E5-C9D2907D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cn18</dc:creator>
  <cp:keywords/>
  <cp:lastModifiedBy>Martinez, Iza N</cp:lastModifiedBy>
  <cp:revision>2</cp:revision>
  <cp:lastPrinted>2019-10-29T20:15:00Z</cp:lastPrinted>
  <dcterms:created xsi:type="dcterms:W3CDTF">2022-05-06T14:15:00Z</dcterms:created>
  <dcterms:modified xsi:type="dcterms:W3CDTF">2022-05-06T14:15:00Z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