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04E36" w14:textId="77777777" w:rsidR="009E15B1" w:rsidRDefault="00C7733C" w:rsidP="007F0414">
      <w:pPr>
        <w:pStyle w:val="Body"/>
        <w:suppressLineNumbers/>
        <w:rPr>
          <w:rFonts w:ascii="Courier New" w:eastAsia="Courier New" w:hAnsi="Courier New" w:cs="Courier New"/>
          <w:b/>
          <w:bCs/>
          <w:sz w:val="24"/>
          <w:szCs w:val="24"/>
        </w:rPr>
      </w:pPr>
      <w:r>
        <w:rPr>
          <w:rFonts w:ascii="Courier New"/>
          <w:b/>
          <w:bCs/>
          <w:sz w:val="24"/>
          <w:szCs w:val="24"/>
        </w:rPr>
        <w:t>AUTHOR</w:t>
      </w:r>
    </w:p>
    <w:p w14:paraId="1EE524C4" w14:textId="77777777" w:rsidR="009E15B1" w:rsidRDefault="00C7733C" w:rsidP="007F0414">
      <w:pPr>
        <w:pStyle w:val="Body"/>
        <w:suppressLineNumbers/>
        <w:rPr>
          <w:rFonts w:ascii="Courier New" w:eastAsia="Courier New" w:hAnsi="Courier New" w:cs="Courier New"/>
          <w:sz w:val="24"/>
          <w:szCs w:val="24"/>
        </w:rPr>
      </w:pPr>
      <w:r>
        <w:rPr>
          <w:rFonts w:ascii="Courier New"/>
          <w:sz w:val="24"/>
          <w:szCs w:val="24"/>
        </w:rPr>
        <w:t>Senator Nieves, Preston - Director of Freshman Leadership</w:t>
      </w:r>
    </w:p>
    <w:p w14:paraId="57C0410D" w14:textId="77777777" w:rsidR="009E15B1" w:rsidRDefault="00C7733C" w:rsidP="007F0414">
      <w:pPr>
        <w:pStyle w:val="Body"/>
        <w:suppressLineNumbers/>
        <w:rPr>
          <w:rFonts w:ascii="Courier New" w:eastAsia="Courier New" w:hAnsi="Courier New" w:cs="Courier New"/>
          <w:sz w:val="24"/>
          <w:szCs w:val="24"/>
        </w:rPr>
      </w:pPr>
      <w:r>
        <w:rPr>
          <w:rFonts w:ascii="Courier New"/>
          <w:sz w:val="24"/>
          <w:szCs w:val="24"/>
          <w:lang w:val="de-DE"/>
        </w:rPr>
        <w:t>Senator Rollins, Hunter</w:t>
      </w:r>
    </w:p>
    <w:p w14:paraId="058C855D" w14:textId="77777777" w:rsidR="009E15B1" w:rsidRDefault="00C7733C" w:rsidP="007F0414">
      <w:pPr>
        <w:pStyle w:val="Body"/>
        <w:suppressLineNumbers/>
        <w:rPr>
          <w:rFonts w:ascii="Courier New" w:eastAsia="Courier New" w:hAnsi="Courier New" w:cs="Courier New"/>
          <w:sz w:val="24"/>
          <w:szCs w:val="24"/>
        </w:rPr>
      </w:pPr>
      <w:r>
        <w:rPr>
          <w:rFonts w:ascii="Courier New"/>
          <w:b/>
          <w:bCs/>
          <w:sz w:val="24"/>
          <w:szCs w:val="24"/>
        </w:rPr>
        <w:t>SPONSORS</w:t>
      </w:r>
      <w:r>
        <w:rPr>
          <w:rFonts w:ascii="Courier New" w:eastAsia="Courier New" w:hAnsi="Courier New" w:cs="Courier New"/>
          <w:b/>
          <w:bCs/>
          <w:sz w:val="24"/>
          <w:szCs w:val="24"/>
        </w:rPr>
        <w:br/>
      </w:r>
      <w:r>
        <w:rPr>
          <w:rFonts w:ascii="Courier New"/>
          <w:sz w:val="24"/>
          <w:szCs w:val="24"/>
        </w:rPr>
        <w:t>Senator Wicker, Catherine</w:t>
      </w:r>
      <w:r>
        <w:rPr>
          <w:rFonts w:ascii="Courier New" w:eastAsia="Courier New" w:hAnsi="Courier New" w:cs="Courier New"/>
          <w:sz w:val="24"/>
          <w:szCs w:val="24"/>
        </w:rPr>
        <w:br/>
      </w:r>
      <w:r>
        <w:rPr>
          <w:rFonts w:ascii="Courier New"/>
          <w:sz w:val="24"/>
          <w:szCs w:val="24"/>
        </w:rPr>
        <w:t xml:space="preserve">Senator Browning, Alexa </w:t>
      </w:r>
      <w:r>
        <w:rPr>
          <w:rFonts w:hAnsi="Courier New"/>
          <w:sz w:val="24"/>
          <w:szCs w:val="24"/>
        </w:rPr>
        <w:t>–</w:t>
      </w:r>
      <w:r>
        <w:rPr>
          <w:rFonts w:hAnsi="Courier New"/>
          <w:sz w:val="24"/>
          <w:szCs w:val="24"/>
        </w:rPr>
        <w:t xml:space="preserve"> </w:t>
      </w:r>
      <w:r>
        <w:rPr>
          <w:rFonts w:ascii="Courier New"/>
          <w:sz w:val="24"/>
          <w:szCs w:val="24"/>
        </w:rPr>
        <w:t>Director of Government Affairs</w:t>
      </w:r>
      <w:r>
        <w:rPr>
          <w:rFonts w:ascii="Courier New" w:eastAsia="Courier New" w:hAnsi="Courier New" w:cs="Courier New"/>
          <w:sz w:val="24"/>
          <w:szCs w:val="24"/>
        </w:rPr>
        <w:br/>
      </w:r>
      <w:r>
        <w:rPr>
          <w:rFonts w:ascii="Courier New"/>
          <w:sz w:val="24"/>
          <w:szCs w:val="24"/>
        </w:rPr>
        <w:t>Senator Mack, Chris</w:t>
      </w:r>
      <w:r>
        <w:rPr>
          <w:rFonts w:ascii="Courier New" w:eastAsia="Courier New" w:hAnsi="Courier New" w:cs="Courier New"/>
          <w:sz w:val="24"/>
          <w:szCs w:val="24"/>
        </w:rPr>
        <w:br/>
      </w:r>
      <w:r>
        <w:rPr>
          <w:rFonts w:ascii="Courier New"/>
          <w:sz w:val="24"/>
          <w:szCs w:val="24"/>
        </w:rPr>
        <w:t>Senator Mendez, Monica</w:t>
      </w:r>
      <w:r>
        <w:rPr>
          <w:rFonts w:ascii="Courier New" w:eastAsia="Courier New" w:hAnsi="Courier New" w:cs="Courier New"/>
          <w:sz w:val="24"/>
          <w:szCs w:val="24"/>
        </w:rPr>
        <w:br/>
      </w:r>
      <w:r>
        <w:rPr>
          <w:rFonts w:ascii="Courier New"/>
          <w:sz w:val="24"/>
          <w:szCs w:val="24"/>
        </w:rPr>
        <w:t>Senator Newman, Trevor</w:t>
      </w:r>
    </w:p>
    <w:p w14:paraId="7AE4FB00" w14:textId="77777777" w:rsidR="009E15B1" w:rsidRDefault="00C7733C" w:rsidP="007F0414">
      <w:pPr>
        <w:pStyle w:val="Body"/>
        <w:suppressLineNumbers/>
        <w:rPr>
          <w:rFonts w:ascii="Courier New" w:eastAsia="Courier New" w:hAnsi="Courier New" w:cs="Courier New"/>
          <w:sz w:val="24"/>
          <w:szCs w:val="24"/>
        </w:rPr>
      </w:pPr>
      <w:r>
        <w:rPr>
          <w:rFonts w:ascii="Courier New"/>
          <w:sz w:val="24"/>
          <w:szCs w:val="24"/>
        </w:rPr>
        <w:t xml:space="preserve">Cleveland, Jacob </w:t>
      </w:r>
      <w:r>
        <w:rPr>
          <w:rFonts w:hAnsi="Courier New"/>
          <w:sz w:val="24"/>
          <w:szCs w:val="24"/>
        </w:rPr>
        <w:t>–</w:t>
      </w:r>
      <w:r>
        <w:rPr>
          <w:rFonts w:hAnsi="Courier New"/>
          <w:sz w:val="24"/>
          <w:szCs w:val="24"/>
        </w:rPr>
        <w:t xml:space="preserve"> </w:t>
      </w:r>
      <w:r>
        <w:rPr>
          <w:rFonts w:ascii="Courier New"/>
          <w:sz w:val="24"/>
          <w:szCs w:val="24"/>
        </w:rPr>
        <w:t>Freshman Council</w:t>
      </w:r>
      <w:r>
        <w:rPr>
          <w:rFonts w:ascii="Courier New" w:eastAsia="Courier New" w:hAnsi="Courier New" w:cs="Courier New"/>
          <w:sz w:val="24"/>
          <w:szCs w:val="24"/>
        </w:rPr>
        <w:br/>
      </w:r>
      <w:r>
        <w:rPr>
          <w:rFonts w:ascii="Courier New"/>
          <w:sz w:val="24"/>
          <w:szCs w:val="24"/>
        </w:rPr>
        <w:t xml:space="preserve">Carnes, Shayne </w:t>
      </w:r>
      <w:r>
        <w:rPr>
          <w:rFonts w:hAnsi="Courier New"/>
          <w:sz w:val="24"/>
          <w:szCs w:val="24"/>
        </w:rPr>
        <w:t>–</w:t>
      </w:r>
      <w:r>
        <w:rPr>
          <w:rFonts w:hAnsi="Courier New"/>
          <w:sz w:val="24"/>
          <w:szCs w:val="24"/>
        </w:rPr>
        <w:t xml:space="preserve"> </w:t>
      </w:r>
      <w:r>
        <w:rPr>
          <w:rFonts w:ascii="Courier New"/>
          <w:sz w:val="24"/>
          <w:szCs w:val="24"/>
        </w:rPr>
        <w:t>Freshman Council</w:t>
      </w:r>
    </w:p>
    <w:p w14:paraId="3D7E345F" w14:textId="77777777" w:rsidR="009E15B1" w:rsidRDefault="009E15B1" w:rsidP="007F0414">
      <w:pPr>
        <w:pStyle w:val="Body"/>
        <w:suppressLineNumbers/>
        <w:rPr>
          <w:rFonts w:ascii="Courier New" w:eastAsia="Courier New" w:hAnsi="Courier New" w:cs="Courier New"/>
          <w:sz w:val="24"/>
          <w:szCs w:val="24"/>
        </w:rPr>
      </w:pPr>
    </w:p>
    <w:p w14:paraId="2DAC06A4" w14:textId="77777777" w:rsidR="009E15B1" w:rsidRDefault="00C7733C" w:rsidP="007F0414">
      <w:pPr>
        <w:pStyle w:val="Body"/>
        <w:suppressLineNumbers/>
        <w:rPr>
          <w:rFonts w:ascii="Courier New" w:eastAsia="Courier New" w:hAnsi="Courier New" w:cs="Courier New"/>
          <w:b/>
          <w:bCs/>
          <w:sz w:val="24"/>
          <w:szCs w:val="24"/>
        </w:rPr>
      </w:pPr>
      <w:r>
        <w:rPr>
          <w:rFonts w:ascii="Courier New"/>
          <w:b/>
          <w:bCs/>
          <w:sz w:val="24"/>
          <w:szCs w:val="24"/>
        </w:rPr>
        <w:t>S.R. 2017-2018</w:t>
      </w:r>
    </w:p>
    <w:p w14:paraId="3B878B29" w14:textId="77777777" w:rsidR="009E15B1" w:rsidRDefault="00C7733C" w:rsidP="007F0414">
      <w:pPr>
        <w:pStyle w:val="Body"/>
        <w:suppressLineNumbers/>
        <w:rPr>
          <w:rFonts w:ascii="Courier New" w:eastAsia="Courier New" w:hAnsi="Courier New" w:cs="Courier New"/>
          <w:sz w:val="24"/>
          <w:szCs w:val="24"/>
        </w:rPr>
      </w:pPr>
      <w:r>
        <w:rPr>
          <w:rFonts w:ascii="Courier New"/>
          <w:sz w:val="24"/>
          <w:szCs w:val="24"/>
        </w:rPr>
        <w:t xml:space="preserve"> </w:t>
      </w:r>
    </w:p>
    <w:p w14:paraId="59F2659B" w14:textId="77777777" w:rsidR="009E15B1" w:rsidRDefault="00C7733C" w:rsidP="007F0414">
      <w:pPr>
        <w:pStyle w:val="Body"/>
        <w:suppressLineNumbers/>
        <w:rPr>
          <w:rFonts w:ascii="Courier New" w:eastAsia="Courier New" w:hAnsi="Courier New" w:cs="Courier New"/>
          <w:b/>
          <w:bCs/>
          <w:sz w:val="24"/>
          <w:szCs w:val="24"/>
        </w:rPr>
      </w:pPr>
      <w:r>
        <w:rPr>
          <w:rFonts w:ascii="Courier New"/>
          <w:b/>
          <w:bCs/>
          <w:sz w:val="24"/>
          <w:szCs w:val="24"/>
        </w:rPr>
        <w:t>Date of First Reading:</w:t>
      </w:r>
    </w:p>
    <w:p w14:paraId="4330D09D" w14:textId="77777777" w:rsidR="009E15B1" w:rsidRDefault="00C7733C" w:rsidP="007F0414">
      <w:pPr>
        <w:pStyle w:val="Body"/>
        <w:suppressLineNumbers/>
        <w:rPr>
          <w:rFonts w:ascii="Courier New" w:eastAsia="Courier New" w:hAnsi="Courier New" w:cs="Courier New"/>
          <w:b/>
          <w:bCs/>
          <w:sz w:val="24"/>
          <w:szCs w:val="24"/>
        </w:rPr>
      </w:pPr>
      <w:r>
        <w:rPr>
          <w:rFonts w:ascii="Courier New"/>
          <w:b/>
          <w:bCs/>
          <w:sz w:val="24"/>
          <w:szCs w:val="24"/>
        </w:rPr>
        <w:t xml:space="preserve">A Resolution to be entitled </w:t>
      </w:r>
      <w:r>
        <w:rPr>
          <w:rFonts w:hAnsi="Courier New"/>
          <w:b/>
          <w:bCs/>
          <w:sz w:val="24"/>
          <w:szCs w:val="24"/>
        </w:rPr>
        <w:t>–</w:t>
      </w:r>
      <w:r>
        <w:rPr>
          <w:rFonts w:hAnsi="Courier New"/>
          <w:b/>
          <w:bCs/>
          <w:sz w:val="24"/>
          <w:szCs w:val="24"/>
        </w:rPr>
        <w:t xml:space="preserve"> </w:t>
      </w:r>
      <w:r>
        <w:rPr>
          <w:rFonts w:hAnsi="Courier New"/>
          <w:b/>
          <w:bCs/>
          <w:sz w:val="24"/>
          <w:szCs w:val="24"/>
        </w:rPr>
        <w:t>“</w:t>
      </w:r>
      <w:r>
        <w:rPr>
          <w:rFonts w:ascii="Courier New"/>
          <w:b/>
          <w:bCs/>
          <w:sz w:val="24"/>
          <w:szCs w:val="24"/>
        </w:rPr>
        <w:t>A Resolution for the creation and endorsement of a cite and release policy</w:t>
      </w:r>
      <w:r>
        <w:rPr>
          <w:rFonts w:hAnsi="Courier New"/>
          <w:b/>
          <w:bCs/>
          <w:sz w:val="24"/>
          <w:szCs w:val="24"/>
        </w:rPr>
        <w:t>”</w:t>
      </w:r>
      <w:r>
        <w:rPr>
          <w:rFonts w:ascii="Courier New"/>
          <w:b/>
          <w:bCs/>
          <w:sz w:val="24"/>
          <w:szCs w:val="24"/>
        </w:rPr>
        <w:t>, whereby police officers will issue ci</w:t>
      </w:r>
      <w:r>
        <w:rPr>
          <w:rFonts w:ascii="Courier New"/>
          <w:b/>
          <w:bCs/>
          <w:sz w:val="24"/>
          <w:szCs w:val="24"/>
        </w:rPr>
        <w:t>tations rather than make arrests, for certain petty offenses</w:t>
      </w:r>
    </w:p>
    <w:p w14:paraId="42BFE0B1" w14:textId="77777777" w:rsidR="009E15B1" w:rsidRDefault="00C7733C" w:rsidP="007F0414">
      <w:pPr>
        <w:pStyle w:val="Body"/>
        <w:suppressLineNumbers/>
        <w:rPr>
          <w:rFonts w:ascii="Courier New" w:eastAsia="Courier New" w:hAnsi="Courier New" w:cs="Courier New"/>
          <w:sz w:val="24"/>
          <w:szCs w:val="24"/>
        </w:rPr>
      </w:pPr>
      <w:r>
        <w:rPr>
          <w:rFonts w:ascii="Courier New"/>
          <w:sz w:val="24"/>
          <w:szCs w:val="24"/>
        </w:rPr>
        <w:t xml:space="preserve"> </w:t>
      </w:r>
    </w:p>
    <w:p w14:paraId="561BAEFB" w14:textId="77777777" w:rsidR="009E15B1" w:rsidRDefault="00C7733C">
      <w:pPr>
        <w:pStyle w:val="Body"/>
        <w:rPr>
          <w:rFonts w:ascii="Courier New" w:eastAsia="Courier New" w:hAnsi="Courier New" w:cs="Courier New"/>
          <w:sz w:val="24"/>
          <w:szCs w:val="24"/>
        </w:rPr>
      </w:pPr>
      <w:r>
        <w:rPr>
          <w:rFonts w:ascii="Courier New"/>
          <w:b/>
          <w:bCs/>
          <w:sz w:val="24"/>
          <w:szCs w:val="24"/>
        </w:rPr>
        <w:t xml:space="preserve">WHEREAS: </w:t>
      </w:r>
      <w:r>
        <w:rPr>
          <w:rFonts w:ascii="Courier New"/>
          <w:sz w:val="24"/>
          <w:szCs w:val="24"/>
        </w:rPr>
        <w:t xml:space="preserve">As the elected representatives of the student body, Student Government has an obligation to uphold the principles of justice, fairness, equality, and rule of law. This is </w:t>
      </w:r>
      <w:r>
        <w:rPr>
          <w:rFonts w:ascii="Courier New"/>
          <w:sz w:val="24"/>
          <w:szCs w:val="24"/>
        </w:rPr>
        <w:t xml:space="preserve">especially true when dealing with areas of campus policy affecting law enforcement and criminal proceedings. In a criminal justice system where structural violence and unfair laws disproportionately target young adults for minor crimes, the Senate has the </w:t>
      </w:r>
      <w:r>
        <w:rPr>
          <w:rFonts w:ascii="Courier New"/>
          <w:sz w:val="24"/>
          <w:szCs w:val="24"/>
        </w:rPr>
        <w:t>right and the obligation to take it upon itself to demand accountability from those in power on behalf of the students it represents; and</w:t>
      </w:r>
    </w:p>
    <w:p w14:paraId="7F14B45D" w14:textId="77777777" w:rsidR="009E15B1" w:rsidRDefault="009E15B1">
      <w:pPr>
        <w:pStyle w:val="Body"/>
        <w:rPr>
          <w:rFonts w:ascii="Courier New" w:eastAsia="Courier New" w:hAnsi="Courier New" w:cs="Courier New"/>
          <w:sz w:val="24"/>
          <w:szCs w:val="24"/>
        </w:rPr>
      </w:pPr>
    </w:p>
    <w:p w14:paraId="5858442D" w14:textId="77777777" w:rsidR="009E15B1" w:rsidRDefault="00C7733C">
      <w:pPr>
        <w:pStyle w:val="Body"/>
        <w:rPr>
          <w:rFonts w:ascii="Courier New" w:eastAsia="Courier New" w:hAnsi="Courier New" w:cs="Courier New"/>
          <w:sz w:val="24"/>
          <w:szCs w:val="24"/>
        </w:rPr>
      </w:pPr>
      <w:r>
        <w:rPr>
          <w:rFonts w:ascii="Courier New"/>
          <w:b/>
          <w:bCs/>
          <w:sz w:val="24"/>
          <w:szCs w:val="24"/>
        </w:rPr>
        <w:t>WHEREAS:</w:t>
      </w:r>
      <w:r>
        <w:rPr>
          <w:rFonts w:ascii="Courier New"/>
          <w:sz w:val="24"/>
          <w:szCs w:val="24"/>
        </w:rPr>
        <w:t xml:space="preserve"> Under Federal, State, and Local law several criminal acts entail non-violent behavior and/or victimless offe</w:t>
      </w:r>
      <w:r>
        <w:rPr>
          <w:rFonts w:ascii="Courier New"/>
          <w:sz w:val="24"/>
          <w:szCs w:val="24"/>
        </w:rPr>
        <w:t xml:space="preserve">nses, which despite their illegality constitute only minor misconduct and do not present the imminent or substantial threats to the safety of the community which defines more serious crimes. Many crimes, such as low-level marijuana possession, petty theft </w:t>
      </w:r>
      <w:r>
        <w:rPr>
          <w:rFonts w:ascii="Courier New"/>
          <w:sz w:val="24"/>
          <w:szCs w:val="24"/>
        </w:rPr>
        <w:t>under $500, and driving with an invalid license fall into this category and it is a common occurrence for students to be charged with such crimes; and</w:t>
      </w:r>
    </w:p>
    <w:p w14:paraId="4D3C5DDF" w14:textId="77777777" w:rsidR="009E15B1" w:rsidRDefault="009E15B1">
      <w:pPr>
        <w:pStyle w:val="Body"/>
        <w:rPr>
          <w:rFonts w:ascii="Courier New" w:eastAsia="Courier New" w:hAnsi="Courier New" w:cs="Courier New"/>
          <w:sz w:val="24"/>
          <w:szCs w:val="24"/>
        </w:rPr>
      </w:pPr>
    </w:p>
    <w:p w14:paraId="1FEA0097" w14:textId="77777777" w:rsidR="009E15B1" w:rsidRDefault="00C7733C">
      <w:pPr>
        <w:pStyle w:val="Body"/>
        <w:rPr>
          <w:rFonts w:ascii="Courier New" w:eastAsia="Courier New" w:hAnsi="Courier New" w:cs="Courier New"/>
          <w:sz w:val="24"/>
          <w:szCs w:val="24"/>
        </w:rPr>
      </w:pPr>
      <w:r>
        <w:rPr>
          <w:rFonts w:ascii="Courier New"/>
          <w:b/>
          <w:bCs/>
          <w:sz w:val="24"/>
          <w:szCs w:val="24"/>
        </w:rPr>
        <w:lastRenderedPageBreak/>
        <w:t>WHEREAS:</w:t>
      </w:r>
      <w:r>
        <w:rPr>
          <w:rFonts w:ascii="Courier New"/>
          <w:sz w:val="24"/>
          <w:szCs w:val="24"/>
        </w:rPr>
        <w:t xml:space="preserve"> Currently, students will be arrested for these offences. In addition to spending time in jail, </w:t>
      </w:r>
      <w:r>
        <w:rPr>
          <w:rFonts w:ascii="Courier New"/>
          <w:sz w:val="24"/>
          <w:szCs w:val="24"/>
        </w:rPr>
        <w:t xml:space="preserve">people who are arrested may face a significant financial burden in posting bond and in fighting their case, often spending thousands of dollars even in instances where the ultimate outcome results in them being found not guilty. Furthermore, employers for </w:t>
      </w:r>
      <w:r>
        <w:rPr>
          <w:rFonts w:ascii="Courier New"/>
          <w:sz w:val="24"/>
          <w:szCs w:val="24"/>
        </w:rPr>
        <w:t>certain jobs, notably government positions, may bar applicants from positions even in instances where the arrest did not result in a criminal conviction; and</w:t>
      </w:r>
    </w:p>
    <w:p w14:paraId="6F256CC1" w14:textId="77777777" w:rsidR="009E15B1" w:rsidRDefault="009E15B1">
      <w:pPr>
        <w:pStyle w:val="Body"/>
        <w:rPr>
          <w:rFonts w:ascii="Courier New" w:eastAsia="Courier New" w:hAnsi="Courier New" w:cs="Courier New"/>
          <w:sz w:val="24"/>
          <w:szCs w:val="24"/>
        </w:rPr>
      </w:pPr>
    </w:p>
    <w:p w14:paraId="09CA2865" w14:textId="77777777" w:rsidR="009E15B1" w:rsidRDefault="00C7733C">
      <w:pPr>
        <w:pStyle w:val="Body"/>
        <w:rPr>
          <w:rFonts w:ascii="Courier New" w:eastAsia="Courier New" w:hAnsi="Courier New" w:cs="Courier New"/>
          <w:sz w:val="24"/>
          <w:szCs w:val="24"/>
        </w:rPr>
      </w:pPr>
      <w:r>
        <w:rPr>
          <w:rFonts w:ascii="Courier New"/>
          <w:b/>
          <w:bCs/>
          <w:sz w:val="24"/>
          <w:szCs w:val="24"/>
        </w:rPr>
        <w:t>WHEREAS:</w:t>
      </w:r>
      <w:r>
        <w:rPr>
          <w:rFonts w:ascii="Courier New"/>
          <w:sz w:val="24"/>
          <w:szCs w:val="24"/>
        </w:rPr>
        <w:t xml:space="preserve"> This has a substantial negative impact on social mobility and the ability of students to</w:t>
      </w:r>
      <w:r>
        <w:rPr>
          <w:rFonts w:ascii="Courier New"/>
          <w:sz w:val="24"/>
          <w:szCs w:val="24"/>
        </w:rPr>
        <w:t xml:space="preserve"> adequately prepare themselves to reach their fullest potential. Something as simple as a minor mistake, a false accusation, or a corrupt police officer can limit people</w:t>
      </w:r>
      <w:r>
        <w:rPr>
          <w:rFonts w:hAnsi="Courier New"/>
          <w:sz w:val="24"/>
          <w:szCs w:val="24"/>
        </w:rPr>
        <w:t>’</w:t>
      </w:r>
      <w:r>
        <w:rPr>
          <w:rFonts w:ascii="Courier New"/>
          <w:sz w:val="24"/>
          <w:szCs w:val="24"/>
        </w:rPr>
        <w:t>s career potential based on mere accusations of only minor crimes. Furthermore, the ti</w:t>
      </w:r>
      <w:r>
        <w:rPr>
          <w:rFonts w:ascii="Courier New"/>
          <w:sz w:val="24"/>
          <w:szCs w:val="24"/>
        </w:rPr>
        <w:t>me and resources consumed in making arrests for nonviolent offenses would be better focused on addressing more serious crimes; and</w:t>
      </w:r>
    </w:p>
    <w:p w14:paraId="2B7C5CF8" w14:textId="77777777" w:rsidR="009E15B1" w:rsidRDefault="009E15B1">
      <w:pPr>
        <w:pStyle w:val="Body"/>
        <w:rPr>
          <w:rFonts w:ascii="Courier New" w:eastAsia="Courier New" w:hAnsi="Courier New" w:cs="Courier New"/>
          <w:sz w:val="24"/>
          <w:szCs w:val="24"/>
        </w:rPr>
      </w:pPr>
    </w:p>
    <w:p w14:paraId="5D076B5C" w14:textId="77777777" w:rsidR="009E15B1" w:rsidRDefault="00C7733C">
      <w:pPr>
        <w:pStyle w:val="Body"/>
        <w:rPr>
          <w:rFonts w:ascii="Courier New" w:eastAsia="Courier New" w:hAnsi="Courier New" w:cs="Courier New"/>
          <w:sz w:val="24"/>
          <w:szCs w:val="24"/>
        </w:rPr>
      </w:pPr>
      <w:r>
        <w:rPr>
          <w:rFonts w:ascii="Courier New"/>
          <w:b/>
          <w:bCs/>
          <w:sz w:val="24"/>
          <w:szCs w:val="24"/>
        </w:rPr>
        <w:t xml:space="preserve">WHEREAS: </w:t>
      </w:r>
      <w:r>
        <w:rPr>
          <w:rFonts w:ascii="Courier New"/>
          <w:sz w:val="24"/>
          <w:szCs w:val="24"/>
        </w:rPr>
        <w:t>Minorities, most often African American and Hispanic people, are disproportionately targeted for these low-level of</w:t>
      </w:r>
      <w:r>
        <w:rPr>
          <w:rFonts w:ascii="Courier New"/>
          <w:sz w:val="24"/>
          <w:szCs w:val="24"/>
        </w:rPr>
        <w:t>fenses. They are most likely not only to be arrested for them, but also to receive disproportionately severe punishments that have serious legal, financial, and social repercussions down the road; and</w:t>
      </w:r>
    </w:p>
    <w:p w14:paraId="00AE9D64" w14:textId="77777777" w:rsidR="009E15B1" w:rsidRDefault="009E15B1">
      <w:pPr>
        <w:pStyle w:val="Body"/>
        <w:rPr>
          <w:rFonts w:ascii="Courier New" w:eastAsia="Courier New" w:hAnsi="Courier New" w:cs="Courier New"/>
          <w:sz w:val="24"/>
          <w:szCs w:val="24"/>
        </w:rPr>
      </w:pPr>
    </w:p>
    <w:p w14:paraId="45D8A732" w14:textId="77777777" w:rsidR="009E15B1" w:rsidRDefault="00C7733C">
      <w:pPr>
        <w:pStyle w:val="Body"/>
        <w:rPr>
          <w:rFonts w:ascii="Courier New" w:eastAsia="Courier New" w:hAnsi="Courier New" w:cs="Courier New"/>
          <w:sz w:val="24"/>
          <w:szCs w:val="24"/>
        </w:rPr>
      </w:pPr>
      <w:r>
        <w:rPr>
          <w:rFonts w:ascii="Courier New"/>
          <w:b/>
          <w:bCs/>
          <w:sz w:val="24"/>
          <w:szCs w:val="24"/>
        </w:rPr>
        <w:t xml:space="preserve">WHEREAS: </w:t>
      </w:r>
      <w:r>
        <w:rPr>
          <w:rFonts w:ascii="Courier New"/>
          <w:sz w:val="24"/>
          <w:szCs w:val="24"/>
        </w:rPr>
        <w:t>One of Texas State University</w:t>
      </w:r>
      <w:r>
        <w:rPr>
          <w:rFonts w:hAnsi="Courier New"/>
          <w:sz w:val="24"/>
          <w:szCs w:val="24"/>
        </w:rPr>
        <w:t>’</w:t>
      </w:r>
      <w:r>
        <w:rPr>
          <w:rFonts w:ascii="Courier New"/>
          <w:sz w:val="24"/>
          <w:szCs w:val="24"/>
        </w:rPr>
        <w:t>s goals is to p</w:t>
      </w:r>
      <w:r>
        <w:rPr>
          <w:rFonts w:ascii="Courier New"/>
          <w:sz w:val="24"/>
          <w:szCs w:val="24"/>
        </w:rPr>
        <w:t>romote the success of all students, ensuring that they are prepared for successful careers and fulfilling lives after graduation; and</w:t>
      </w:r>
    </w:p>
    <w:p w14:paraId="239306E7" w14:textId="77777777" w:rsidR="009E15B1" w:rsidRDefault="009E15B1">
      <w:pPr>
        <w:pStyle w:val="Body"/>
        <w:rPr>
          <w:rFonts w:ascii="Courier New" w:eastAsia="Courier New" w:hAnsi="Courier New" w:cs="Courier New"/>
          <w:sz w:val="24"/>
          <w:szCs w:val="24"/>
        </w:rPr>
      </w:pPr>
    </w:p>
    <w:p w14:paraId="5A7C93C6" w14:textId="77777777" w:rsidR="009E15B1" w:rsidRDefault="00C7733C">
      <w:pPr>
        <w:pStyle w:val="Body"/>
        <w:rPr>
          <w:rFonts w:ascii="Courier New" w:eastAsia="Courier New" w:hAnsi="Courier New" w:cs="Courier New"/>
          <w:sz w:val="24"/>
          <w:szCs w:val="24"/>
        </w:rPr>
      </w:pPr>
      <w:r>
        <w:rPr>
          <w:rFonts w:ascii="Courier New"/>
          <w:b/>
          <w:bCs/>
          <w:sz w:val="24"/>
          <w:szCs w:val="24"/>
        </w:rPr>
        <w:t xml:space="preserve">WHEREAS: </w:t>
      </w:r>
      <w:r>
        <w:rPr>
          <w:rFonts w:ascii="Courier New"/>
          <w:sz w:val="24"/>
          <w:szCs w:val="24"/>
        </w:rPr>
        <w:t>As authorized by H.B. No. 2391, several cities have adopted a cite and release policy, choosing to issue citatio</w:t>
      </w:r>
      <w:r>
        <w:rPr>
          <w:rFonts w:ascii="Courier New"/>
          <w:sz w:val="24"/>
          <w:szCs w:val="24"/>
        </w:rPr>
        <w:t>ns instead of making arrests for certain low-level petty offenses; and</w:t>
      </w:r>
    </w:p>
    <w:p w14:paraId="783DF42F" w14:textId="77777777" w:rsidR="009E15B1" w:rsidRDefault="009E15B1">
      <w:pPr>
        <w:pStyle w:val="Body"/>
        <w:rPr>
          <w:rFonts w:ascii="Courier New" w:eastAsia="Courier New" w:hAnsi="Courier New" w:cs="Courier New"/>
          <w:b/>
          <w:bCs/>
          <w:sz w:val="24"/>
          <w:szCs w:val="24"/>
        </w:rPr>
      </w:pPr>
    </w:p>
    <w:p w14:paraId="7BCDA66F" w14:textId="77777777" w:rsidR="009E15B1" w:rsidRDefault="00C7733C">
      <w:pPr>
        <w:pStyle w:val="Body"/>
        <w:rPr>
          <w:rFonts w:ascii="Courier New" w:eastAsia="Courier New" w:hAnsi="Courier New" w:cs="Courier New"/>
          <w:b/>
          <w:bCs/>
          <w:sz w:val="24"/>
          <w:szCs w:val="24"/>
        </w:rPr>
      </w:pPr>
      <w:r>
        <w:rPr>
          <w:rFonts w:ascii="Courier New"/>
          <w:b/>
          <w:bCs/>
          <w:sz w:val="24"/>
          <w:szCs w:val="24"/>
        </w:rPr>
        <w:t xml:space="preserve">WHEREAS: </w:t>
      </w:r>
      <w:r>
        <w:rPr>
          <w:rFonts w:ascii="Courier New"/>
          <w:sz w:val="24"/>
          <w:szCs w:val="24"/>
        </w:rPr>
        <w:t>As an institution valuing diversity, equality, and justice, Texas State University ought to discourage practices which perpetuate structural violence, institutional oppression</w:t>
      </w:r>
      <w:r>
        <w:rPr>
          <w:rFonts w:ascii="Courier New"/>
          <w:sz w:val="24"/>
          <w:szCs w:val="24"/>
        </w:rPr>
        <w:t>, abuse of police power, and racial bias particularly in instances where people</w:t>
      </w:r>
      <w:r>
        <w:rPr>
          <w:rFonts w:hAnsi="Courier New"/>
          <w:sz w:val="24"/>
          <w:szCs w:val="24"/>
        </w:rPr>
        <w:t>’</w:t>
      </w:r>
      <w:r>
        <w:rPr>
          <w:rFonts w:ascii="Courier New"/>
          <w:sz w:val="24"/>
          <w:szCs w:val="24"/>
        </w:rPr>
        <w:t xml:space="preserve">s rights to life, liberty, and the pursuit of happiness are affected by the outcomes of the policies in </w:t>
      </w:r>
      <w:r>
        <w:rPr>
          <w:rFonts w:ascii="Courier New"/>
          <w:sz w:val="24"/>
          <w:szCs w:val="24"/>
        </w:rPr>
        <w:lastRenderedPageBreak/>
        <w:t>question, therefore;</w:t>
      </w:r>
      <w:r>
        <w:rPr>
          <w:rFonts w:ascii="Courier New" w:eastAsia="Courier New" w:hAnsi="Courier New" w:cs="Courier New"/>
          <w:b/>
          <w:bCs/>
          <w:sz w:val="24"/>
          <w:szCs w:val="24"/>
        </w:rPr>
        <w:br/>
      </w:r>
    </w:p>
    <w:p w14:paraId="1B76D7CE" w14:textId="77777777" w:rsidR="009E15B1" w:rsidRDefault="00C7733C">
      <w:pPr>
        <w:pStyle w:val="Body"/>
        <w:rPr>
          <w:rFonts w:ascii="Courier New" w:eastAsia="Courier New" w:hAnsi="Courier New" w:cs="Courier New"/>
          <w:sz w:val="24"/>
          <w:szCs w:val="24"/>
        </w:rPr>
      </w:pPr>
      <w:r>
        <w:rPr>
          <w:rFonts w:ascii="Courier New"/>
          <w:b/>
          <w:bCs/>
          <w:sz w:val="24"/>
          <w:szCs w:val="24"/>
        </w:rPr>
        <w:t>BE IT RESOLVED:</w:t>
      </w:r>
      <w:r>
        <w:rPr>
          <w:rFonts w:ascii="Courier New"/>
          <w:sz w:val="24"/>
          <w:szCs w:val="24"/>
        </w:rPr>
        <w:t xml:space="preserve"> That Texas State University Studen</w:t>
      </w:r>
      <w:r>
        <w:rPr>
          <w:rFonts w:ascii="Courier New"/>
          <w:sz w:val="24"/>
          <w:szCs w:val="24"/>
        </w:rPr>
        <w:t>t Government supports the University Police Department issuing citations in lieu of arres</w:t>
      </w:r>
      <w:bookmarkStart w:id="0" w:name="_GoBack"/>
      <w:bookmarkEnd w:id="0"/>
      <w:r>
        <w:rPr>
          <w:rFonts w:ascii="Courier New"/>
          <w:sz w:val="24"/>
          <w:szCs w:val="24"/>
        </w:rPr>
        <w:t>ts, for the following crimes</w:t>
      </w:r>
    </w:p>
    <w:p w14:paraId="3941A778" w14:textId="77777777" w:rsidR="009E15B1" w:rsidRDefault="00C7733C">
      <w:pPr>
        <w:pStyle w:val="Body"/>
        <w:numPr>
          <w:ilvl w:val="0"/>
          <w:numId w:val="3"/>
        </w:numPr>
        <w:tabs>
          <w:tab w:val="clear" w:pos="720"/>
          <w:tab w:val="num" w:pos="690"/>
        </w:tabs>
        <w:ind w:left="690" w:hanging="330"/>
        <w:rPr>
          <w:rFonts w:ascii="Courier New" w:eastAsia="Courier New" w:hAnsi="Courier New" w:cs="Courier New"/>
          <w:sz w:val="24"/>
          <w:szCs w:val="24"/>
        </w:rPr>
      </w:pPr>
      <w:r>
        <w:rPr>
          <w:rFonts w:ascii="Courier New"/>
          <w:sz w:val="24"/>
          <w:szCs w:val="24"/>
        </w:rPr>
        <w:t>Marijuana possession of 4 ounces or less</w:t>
      </w:r>
    </w:p>
    <w:p w14:paraId="26C271D3" w14:textId="3898683D" w:rsidR="009E15B1" w:rsidRDefault="00C7733C">
      <w:pPr>
        <w:pStyle w:val="Body"/>
        <w:numPr>
          <w:ilvl w:val="0"/>
          <w:numId w:val="3"/>
        </w:numPr>
        <w:tabs>
          <w:tab w:val="clear" w:pos="720"/>
          <w:tab w:val="num" w:pos="690"/>
        </w:tabs>
        <w:ind w:left="690" w:hanging="330"/>
        <w:rPr>
          <w:rFonts w:ascii="Courier New" w:eastAsia="Courier New" w:hAnsi="Courier New" w:cs="Courier New"/>
          <w:sz w:val="24"/>
          <w:szCs w:val="24"/>
        </w:rPr>
      </w:pPr>
      <w:r w:rsidRPr="007F0414">
        <w:rPr>
          <w:rFonts w:ascii="Courier New"/>
          <w:color w:val="auto"/>
          <w:sz w:val="24"/>
          <w:szCs w:val="24"/>
        </w:rPr>
        <w:t xml:space="preserve">Class </w:t>
      </w:r>
      <w:r w:rsidR="007F0414" w:rsidRPr="007F0414">
        <w:rPr>
          <w:rFonts w:ascii="Courier New"/>
          <w:color w:val="auto"/>
          <w:sz w:val="24"/>
          <w:szCs w:val="24"/>
        </w:rPr>
        <w:t>B</w:t>
      </w:r>
      <w:r w:rsidRPr="007F0414">
        <w:rPr>
          <w:rFonts w:ascii="Courier New"/>
          <w:color w:val="auto"/>
          <w:sz w:val="24"/>
          <w:szCs w:val="24"/>
        </w:rPr>
        <w:t xml:space="preserve"> or </w:t>
      </w:r>
      <w:r w:rsidR="007F0414" w:rsidRPr="007F0414">
        <w:rPr>
          <w:rFonts w:ascii="Courier New"/>
          <w:color w:val="auto"/>
          <w:sz w:val="24"/>
          <w:szCs w:val="24"/>
        </w:rPr>
        <w:t>C</w:t>
      </w:r>
      <w:r w:rsidRPr="007F0414">
        <w:rPr>
          <w:rFonts w:ascii="Courier New"/>
          <w:color w:val="auto"/>
          <w:sz w:val="24"/>
          <w:szCs w:val="24"/>
        </w:rPr>
        <w:t xml:space="preserve"> </w:t>
      </w:r>
      <w:r>
        <w:rPr>
          <w:rFonts w:ascii="Courier New"/>
          <w:sz w:val="24"/>
          <w:szCs w:val="24"/>
        </w:rPr>
        <w:t>theft, criminal mischief, property damage, and theft of service under $500</w:t>
      </w:r>
    </w:p>
    <w:p w14:paraId="0C956D38" w14:textId="77777777" w:rsidR="009E15B1" w:rsidRDefault="00C7733C">
      <w:pPr>
        <w:pStyle w:val="Body"/>
        <w:numPr>
          <w:ilvl w:val="0"/>
          <w:numId w:val="3"/>
        </w:numPr>
        <w:tabs>
          <w:tab w:val="clear" w:pos="720"/>
          <w:tab w:val="num" w:pos="690"/>
        </w:tabs>
        <w:ind w:left="690" w:hanging="330"/>
        <w:rPr>
          <w:rFonts w:ascii="Courier New" w:eastAsia="Courier New" w:hAnsi="Courier New" w:cs="Courier New"/>
          <w:sz w:val="24"/>
          <w:szCs w:val="24"/>
        </w:rPr>
      </w:pPr>
      <w:r>
        <w:rPr>
          <w:rFonts w:ascii="Courier New"/>
          <w:sz w:val="24"/>
          <w:szCs w:val="24"/>
        </w:rPr>
        <w:t>Class B driving with an invalid license</w:t>
      </w:r>
    </w:p>
    <w:p w14:paraId="5B8BAE58" w14:textId="77777777" w:rsidR="009E15B1" w:rsidRDefault="00C7733C">
      <w:pPr>
        <w:pStyle w:val="Body"/>
        <w:numPr>
          <w:ilvl w:val="0"/>
          <w:numId w:val="3"/>
        </w:numPr>
        <w:tabs>
          <w:tab w:val="clear" w:pos="720"/>
          <w:tab w:val="num" w:pos="690"/>
        </w:tabs>
        <w:ind w:left="690" w:hanging="330"/>
        <w:rPr>
          <w:rFonts w:ascii="Courier New" w:eastAsia="Courier New" w:hAnsi="Courier New" w:cs="Courier New"/>
          <w:sz w:val="24"/>
          <w:szCs w:val="24"/>
        </w:rPr>
      </w:pPr>
      <w:r>
        <w:rPr>
          <w:rFonts w:ascii="Courier New"/>
          <w:sz w:val="24"/>
          <w:szCs w:val="24"/>
        </w:rPr>
        <w:t>Minor in Consumption of Alcohol</w:t>
      </w:r>
    </w:p>
    <w:p w14:paraId="18AC5E3B" w14:textId="77777777" w:rsidR="009E15B1" w:rsidRDefault="00C7733C">
      <w:pPr>
        <w:pStyle w:val="Body"/>
        <w:numPr>
          <w:ilvl w:val="0"/>
          <w:numId w:val="3"/>
        </w:numPr>
        <w:tabs>
          <w:tab w:val="clear" w:pos="720"/>
          <w:tab w:val="num" w:pos="690"/>
        </w:tabs>
        <w:ind w:left="690" w:hanging="330"/>
        <w:rPr>
          <w:rFonts w:ascii="Courier New" w:eastAsia="Courier New" w:hAnsi="Courier New" w:cs="Courier New"/>
          <w:sz w:val="24"/>
          <w:szCs w:val="24"/>
        </w:rPr>
      </w:pPr>
      <w:r>
        <w:rPr>
          <w:rFonts w:ascii="Courier New"/>
          <w:sz w:val="24"/>
          <w:szCs w:val="24"/>
        </w:rPr>
        <w:t>Minor in Possession of Alcohol</w:t>
      </w:r>
    </w:p>
    <w:p w14:paraId="27A7C55E" w14:textId="77777777" w:rsidR="009E15B1" w:rsidRDefault="009E15B1">
      <w:pPr>
        <w:pStyle w:val="Body"/>
        <w:rPr>
          <w:rFonts w:ascii="Courier New" w:eastAsia="Courier New" w:hAnsi="Courier New" w:cs="Courier New"/>
          <w:sz w:val="24"/>
          <w:szCs w:val="24"/>
        </w:rPr>
      </w:pPr>
    </w:p>
    <w:p w14:paraId="71A1B39B" w14:textId="77777777" w:rsidR="007F0414" w:rsidRDefault="007F0414" w:rsidP="007F0414">
      <w:pPr>
        <w:pStyle w:val="Body"/>
        <w:rPr>
          <w:rFonts w:ascii="Courier New" w:eastAsia="Courier New" w:hAnsi="Courier New" w:cs="Courier New"/>
          <w:sz w:val="24"/>
          <w:szCs w:val="24"/>
        </w:rPr>
      </w:pPr>
      <w:r>
        <w:rPr>
          <w:rFonts w:ascii="Courier New"/>
          <w:b/>
          <w:bCs/>
          <w:sz w:val="24"/>
          <w:szCs w:val="24"/>
        </w:rPr>
        <w:t xml:space="preserve">BE IT FURTHER RESOLVED: </w:t>
      </w:r>
      <w:r>
        <w:rPr>
          <w:rFonts w:ascii="Courier New"/>
          <w:sz w:val="24"/>
          <w:szCs w:val="24"/>
        </w:rPr>
        <w:t xml:space="preserve">That this </w:t>
      </w:r>
      <w:proofErr w:type="gramStart"/>
      <w:r>
        <w:rPr>
          <w:rFonts w:ascii="Courier New"/>
          <w:sz w:val="24"/>
          <w:szCs w:val="24"/>
        </w:rPr>
        <w:t>cite</w:t>
      </w:r>
      <w:proofErr w:type="gramEnd"/>
      <w:r>
        <w:rPr>
          <w:rFonts w:ascii="Courier New"/>
          <w:sz w:val="24"/>
          <w:szCs w:val="24"/>
        </w:rPr>
        <w:t xml:space="preserve"> and release policy shall not apply in instances where:</w:t>
      </w:r>
    </w:p>
    <w:p w14:paraId="63743106" w14:textId="77777777" w:rsidR="007F0414" w:rsidRDefault="007F0414" w:rsidP="007F0414">
      <w:pPr>
        <w:pStyle w:val="Body"/>
        <w:ind w:left="720"/>
        <w:rPr>
          <w:rFonts w:ascii="Courier New" w:eastAsia="Courier New" w:hAnsi="Courier New" w:cs="Courier New"/>
          <w:sz w:val="24"/>
          <w:szCs w:val="24"/>
        </w:rPr>
      </w:pPr>
      <w:r>
        <w:rPr>
          <w:rFonts w:ascii="Courier New"/>
          <w:sz w:val="24"/>
          <w:szCs w:val="24"/>
        </w:rPr>
        <w:t>a) The suspect is so intoxicated the officer reasonably believes they could be a threat to themselves or others</w:t>
      </w:r>
    </w:p>
    <w:p w14:paraId="7B89ACC9" w14:textId="77777777" w:rsidR="007F0414" w:rsidRDefault="007F0414" w:rsidP="007F0414">
      <w:pPr>
        <w:pStyle w:val="Body"/>
        <w:ind w:left="720"/>
        <w:rPr>
          <w:rFonts w:ascii="Courier New" w:eastAsia="Courier New" w:hAnsi="Courier New" w:cs="Courier New"/>
          <w:sz w:val="24"/>
          <w:szCs w:val="24"/>
        </w:rPr>
      </w:pPr>
      <w:r>
        <w:rPr>
          <w:rFonts w:ascii="Courier New"/>
          <w:sz w:val="24"/>
          <w:szCs w:val="24"/>
        </w:rPr>
        <w:t>b) The suspect is engaged in violent or belligerent behavior</w:t>
      </w:r>
    </w:p>
    <w:p w14:paraId="6BB693A7" w14:textId="77777777" w:rsidR="007F0414" w:rsidRDefault="007F0414" w:rsidP="007F0414">
      <w:pPr>
        <w:pStyle w:val="Body"/>
        <w:ind w:firstLine="720"/>
        <w:rPr>
          <w:rFonts w:ascii="Courier New" w:eastAsia="Courier New" w:hAnsi="Courier New" w:cs="Courier New"/>
          <w:sz w:val="24"/>
          <w:szCs w:val="24"/>
        </w:rPr>
      </w:pPr>
      <w:r>
        <w:rPr>
          <w:rFonts w:ascii="Courier New"/>
          <w:sz w:val="24"/>
          <w:szCs w:val="24"/>
        </w:rPr>
        <w:t>d) The suspect has an outstanding arrest warrant</w:t>
      </w:r>
    </w:p>
    <w:p w14:paraId="2B83DF66" w14:textId="77777777" w:rsidR="009E15B1" w:rsidRDefault="009E15B1">
      <w:pPr>
        <w:pStyle w:val="Body"/>
        <w:rPr>
          <w:rFonts w:ascii="Courier New" w:eastAsia="Courier New" w:hAnsi="Courier New" w:cs="Courier New"/>
          <w:sz w:val="24"/>
          <w:szCs w:val="24"/>
        </w:rPr>
      </w:pPr>
    </w:p>
    <w:p w14:paraId="7D1E17A7" w14:textId="77777777" w:rsidR="009E15B1" w:rsidRDefault="00C7733C">
      <w:pPr>
        <w:pStyle w:val="Body"/>
        <w:rPr>
          <w:rFonts w:ascii="Courier New" w:eastAsia="Courier New" w:hAnsi="Courier New" w:cs="Courier New"/>
          <w:sz w:val="24"/>
          <w:szCs w:val="24"/>
        </w:rPr>
      </w:pPr>
      <w:r>
        <w:rPr>
          <w:rFonts w:ascii="Courier New"/>
          <w:b/>
          <w:bCs/>
          <w:sz w:val="24"/>
          <w:szCs w:val="24"/>
        </w:rPr>
        <w:t>BE IT FURTHER RESOLVED:</w:t>
      </w:r>
      <w:r>
        <w:rPr>
          <w:rFonts w:ascii="Courier New"/>
          <w:sz w:val="24"/>
          <w:szCs w:val="24"/>
        </w:rPr>
        <w:t xml:space="preserve"> That Student Government officially endorses the implementation of a cite and release policy on the municipal and county levels</w:t>
      </w:r>
      <w:r>
        <w:rPr>
          <w:rFonts w:ascii="Courier New" w:eastAsia="Courier New" w:hAnsi="Courier New" w:cs="Courier New"/>
          <w:sz w:val="24"/>
          <w:szCs w:val="24"/>
        </w:rPr>
        <w:br/>
      </w:r>
    </w:p>
    <w:p w14:paraId="067E6C70" w14:textId="77777777" w:rsidR="009E15B1" w:rsidRDefault="00C7733C">
      <w:pPr>
        <w:pStyle w:val="Body"/>
      </w:pPr>
      <w:r>
        <w:rPr>
          <w:rFonts w:ascii="Courier New"/>
          <w:b/>
          <w:bCs/>
          <w:sz w:val="24"/>
          <w:szCs w:val="24"/>
        </w:rPr>
        <w:t xml:space="preserve">BE IT FURTHER RESOLVED: </w:t>
      </w:r>
      <w:r>
        <w:rPr>
          <w:rFonts w:ascii="Courier New"/>
          <w:sz w:val="24"/>
          <w:szCs w:val="24"/>
        </w:rPr>
        <w:t xml:space="preserve">This </w:t>
      </w:r>
      <w:r>
        <w:rPr>
          <w:rFonts w:ascii="Courier New"/>
          <w:sz w:val="24"/>
          <w:szCs w:val="24"/>
        </w:rPr>
        <w:t>legislation be forwarded to the Student Body President for further action.</w:t>
      </w:r>
    </w:p>
    <w:sectPr w:rsidR="009E15B1" w:rsidSect="007F0414">
      <w:headerReference w:type="default" r:id="rId8"/>
      <w:footerReference w:type="default" r:id="rId9"/>
      <w:pgSz w:w="12240" w:h="15840"/>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EFE23" w14:textId="77777777" w:rsidR="00C7733C" w:rsidRDefault="00C7733C">
      <w:r>
        <w:separator/>
      </w:r>
    </w:p>
  </w:endnote>
  <w:endnote w:type="continuationSeparator" w:id="0">
    <w:p w14:paraId="44535B31" w14:textId="77777777" w:rsidR="00C7733C" w:rsidRDefault="00C7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2EA8F" w14:textId="77777777" w:rsidR="009E15B1" w:rsidRDefault="009E15B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E5106" w14:textId="77777777" w:rsidR="00C7733C" w:rsidRDefault="00C7733C">
      <w:r>
        <w:separator/>
      </w:r>
    </w:p>
  </w:footnote>
  <w:footnote w:type="continuationSeparator" w:id="0">
    <w:p w14:paraId="2C4E977F" w14:textId="77777777" w:rsidR="00C7733C" w:rsidRDefault="00C77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F13C0" w14:textId="77777777" w:rsidR="009E15B1" w:rsidRDefault="009E15B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D1A5A"/>
    <w:multiLevelType w:val="multilevel"/>
    <w:tmpl w:val="59E89BDC"/>
    <w:lvl w:ilvl="0">
      <w:start w:val="1"/>
      <w:numFmt w:val="lowerLetter"/>
      <w:lvlText w:val="%1)"/>
      <w:lvlJc w:val="left"/>
      <w:pPr>
        <w:tabs>
          <w:tab w:val="num" w:pos="720"/>
        </w:tabs>
        <w:ind w:left="720" w:hanging="360"/>
      </w:pPr>
      <w:rPr>
        <w:rFonts w:ascii="Courier New" w:eastAsia="Courier New" w:hAnsi="Courier New" w:cs="Courier New"/>
        <w:position w:val="0"/>
        <w:sz w:val="24"/>
        <w:szCs w:val="24"/>
      </w:rPr>
    </w:lvl>
    <w:lvl w:ilvl="1">
      <w:start w:val="1"/>
      <w:numFmt w:val="lowerRoman"/>
      <w:lvlText w:val="%2)"/>
      <w:lvlJc w:val="left"/>
      <w:pPr>
        <w:tabs>
          <w:tab w:val="num" w:pos="1440"/>
        </w:tabs>
        <w:ind w:left="1440" w:hanging="476"/>
      </w:pPr>
      <w:rPr>
        <w:rFonts w:ascii="Courier New" w:eastAsia="Courier New" w:hAnsi="Courier New" w:cs="Courier New"/>
        <w:position w:val="0"/>
        <w:sz w:val="24"/>
        <w:szCs w:val="24"/>
      </w:rPr>
    </w:lvl>
    <w:lvl w:ilvl="2">
      <w:start w:val="1"/>
      <w:numFmt w:val="decimal"/>
      <w:lvlText w:val="%3)"/>
      <w:lvlJc w:val="left"/>
      <w:pPr>
        <w:tabs>
          <w:tab w:val="num" w:pos="2160"/>
        </w:tabs>
        <w:ind w:left="2160" w:hanging="360"/>
      </w:pPr>
      <w:rPr>
        <w:rFonts w:ascii="Courier New" w:eastAsia="Courier New" w:hAnsi="Courier New" w:cs="Courier New"/>
        <w:position w:val="0"/>
        <w:sz w:val="24"/>
        <w:szCs w:val="24"/>
      </w:rPr>
    </w:lvl>
    <w:lvl w:ilvl="3">
      <w:start w:val="1"/>
      <w:numFmt w:val="lowerLetter"/>
      <w:lvlText w:val="(%4)"/>
      <w:lvlJc w:val="left"/>
      <w:pPr>
        <w:tabs>
          <w:tab w:val="num" w:pos="2880"/>
        </w:tabs>
        <w:ind w:left="2880" w:hanging="360"/>
      </w:pPr>
      <w:rPr>
        <w:rFonts w:ascii="Courier New" w:eastAsia="Courier New" w:hAnsi="Courier New" w:cs="Courier New"/>
        <w:position w:val="0"/>
        <w:sz w:val="24"/>
        <w:szCs w:val="24"/>
      </w:rPr>
    </w:lvl>
    <w:lvl w:ilvl="4">
      <w:start w:val="1"/>
      <w:numFmt w:val="lowerRoman"/>
      <w:lvlText w:val="(%5)"/>
      <w:lvlJc w:val="left"/>
      <w:pPr>
        <w:tabs>
          <w:tab w:val="num" w:pos="3600"/>
        </w:tabs>
        <w:ind w:left="3600" w:hanging="476"/>
      </w:pPr>
      <w:rPr>
        <w:rFonts w:ascii="Courier New" w:eastAsia="Courier New" w:hAnsi="Courier New" w:cs="Courier New"/>
        <w:position w:val="0"/>
        <w:sz w:val="24"/>
        <w:szCs w:val="24"/>
      </w:rPr>
    </w:lvl>
    <w:lvl w:ilvl="5">
      <w:start w:val="1"/>
      <w:numFmt w:val="decimal"/>
      <w:lvlText w:val="(%6)"/>
      <w:lvlJc w:val="left"/>
      <w:pPr>
        <w:tabs>
          <w:tab w:val="num" w:pos="4320"/>
        </w:tabs>
        <w:ind w:left="4320" w:hanging="360"/>
      </w:pPr>
      <w:rPr>
        <w:rFonts w:ascii="Courier New" w:eastAsia="Courier New" w:hAnsi="Courier New" w:cs="Courier New"/>
        <w:position w:val="0"/>
        <w:sz w:val="24"/>
        <w:szCs w:val="24"/>
      </w:rPr>
    </w:lvl>
    <w:lvl w:ilvl="6">
      <w:start w:val="1"/>
      <w:numFmt w:val="lowerLetter"/>
      <w:lvlText w:val="%7."/>
      <w:lvlJc w:val="left"/>
      <w:pPr>
        <w:tabs>
          <w:tab w:val="num" w:pos="5040"/>
        </w:tabs>
        <w:ind w:left="5040" w:hanging="360"/>
      </w:pPr>
      <w:rPr>
        <w:rFonts w:ascii="Courier New" w:eastAsia="Courier New" w:hAnsi="Courier New" w:cs="Courier New"/>
        <w:position w:val="0"/>
        <w:sz w:val="24"/>
        <w:szCs w:val="24"/>
      </w:rPr>
    </w:lvl>
    <w:lvl w:ilvl="7">
      <w:start w:val="1"/>
      <w:numFmt w:val="lowerRoman"/>
      <w:lvlText w:val="%8."/>
      <w:lvlJc w:val="left"/>
      <w:pPr>
        <w:tabs>
          <w:tab w:val="num" w:pos="5760"/>
        </w:tabs>
        <w:ind w:left="5760" w:hanging="476"/>
      </w:pPr>
      <w:rPr>
        <w:rFonts w:ascii="Courier New" w:eastAsia="Courier New" w:hAnsi="Courier New" w:cs="Courier New"/>
        <w:position w:val="0"/>
        <w:sz w:val="24"/>
        <w:szCs w:val="24"/>
      </w:rPr>
    </w:lvl>
    <w:lvl w:ilvl="8">
      <w:start w:val="1"/>
      <w:numFmt w:val="decimal"/>
      <w:lvlText w:val="%9."/>
      <w:lvlJc w:val="left"/>
      <w:pPr>
        <w:tabs>
          <w:tab w:val="num" w:pos="6480"/>
        </w:tabs>
        <w:ind w:left="6480" w:hanging="360"/>
      </w:pPr>
      <w:rPr>
        <w:rFonts w:ascii="Courier New" w:eastAsia="Courier New" w:hAnsi="Courier New" w:cs="Courier New"/>
        <w:position w:val="0"/>
        <w:sz w:val="24"/>
        <w:szCs w:val="24"/>
      </w:rPr>
    </w:lvl>
  </w:abstractNum>
  <w:abstractNum w:abstractNumId="1" w15:restartNumberingAfterBreak="0">
    <w:nsid w:val="5B2612C1"/>
    <w:multiLevelType w:val="multilevel"/>
    <w:tmpl w:val="652A6018"/>
    <w:lvl w:ilvl="0">
      <w:start w:val="1"/>
      <w:numFmt w:val="lowerLetter"/>
      <w:lvlText w:val="%1)"/>
      <w:lvlJc w:val="left"/>
      <w:rPr>
        <w:position w:val="0"/>
      </w:rPr>
    </w:lvl>
    <w:lvl w:ilvl="1">
      <w:start w:val="1"/>
      <w:numFmt w:val="lowerRoman"/>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lowerRoman"/>
      <w:lvlText w:val="(%5)"/>
      <w:lvlJc w:val="left"/>
      <w:rPr>
        <w:position w:val="0"/>
      </w:rPr>
    </w:lvl>
    <w:lvl w:ilvl="5">
      <w:start w:val="1"/>
      <w:numFmt w:val="decimal"/>
      <w:lvlText w:val="(%6)"/>
      <w:lvlJc w:val="left"/>
      <w:rPr>
        <w:position w:val="0"/>
      </w:rPr>
    </w:lvl>
    <w:lvl w:ilvl="6">
      <w:start w:val="1"/>
      <w:numFmt w:val="lowerLetter"/>
      <w:lvlText w:val="%7."/>
      <w:lvlJc w:val="left"/>
      <w:rPr>
        <w:position w:val="0"/>
      </w:rPr>
    </w:lvl>
    <w:lvl w:ilvl="7">
      <w:start w:val="1"/>
      <w:numFmt w:val="lowerRoman"/>
      <w:lvlText w:val="%8."/>
      <w:lvlJc w:val="left"/>
      <w:rPr>
        <w:position w:val="0"/>
      </w:rPr>
    </w:lvl>
    <w:lvl w:ilvl="8">
      <w:start w:val="1"/>
      <w:numFmt w:val="decimal"/>
      <w:lvlText w:val="%9."/>
      <w:lvlJc w:val="left"/>
      <w:rPr>
        <w:position w:val="0"/>
      </w:rPr>
    </w:lvl>
  </w:abstractNum>
  <w:abstractNum w:abstractNumId="2" w15:restartNumberingAfterBreak="0">
    <w:nsid w:val="687101DB"/>
    <w:multiLevelType w:val="multilevel"/>
    <w:tmpl w:val="C324DB0C"/>
    <w:styleLink w:val="List0"/>
    <w:lvl w:ilvl="0">
      <w:start w:val="1"/>
      <w:numFmt w:val="lowerLetter"/>
      <w:lvlText w:val="%1)"/>
      <w:lvlJc w:val="left"/>
      <w:pPr>
        <w:tabs>
          <w:tab w:val="num" w:pos="720"/>
        </w:tabs>
        <w:ind w:left="720" w:hanging="360"/>
      </w:pPr>
      <w:rPr>
        <w:rFonts w:ascii="Courier New" w:eastAsia="Courier New" w:hAnsi="Courier New" w:cs="Courier New"/>
        <w:position w:val="0"/>
        <w:sz w:val="24"/>
        <w:szCs w:val="24"/>
      </w:rPr>
    </w:lvl>
    <w:lvl w:ilvl="1">
      <w:start w:val="1"/>
      <w:numFmt w:val="lowerRoman"/>
      <w:lvlText w:val="%2)"/>
      <w:lvlJc w:val="left"/>
      <w:pPr>
        <w:tabs>
          <w:tab w:val="num" w:pos="1440"/>
        </w:tabs>
        <w:ind w:left="1440" w:hanging="476"/>
      </w:pPr>
      <w:rPr>
        <w:rFonts w:ascii="Courier New" w:eastAsia="Courier New" w:hAnsi="Courier New" w:cs="Courier New"/>
        <w:position w:val="0"/>
        <w:sz w:val="24"/>
        <w:szCs w:val="24"/>
      </w:rPr>
    </w:lvl>
    <w:lvl w:ilvl="2">
      <w:start w:val="1"/>
      <w:numFmt w:val="decimal"/>
      <w:lvlText w:val="%3)"/>
      <w:lvlJc w:val="left"/>
      <w:pPr>
        <w:tabs>
          <w:tab w:val="num" w:pos="2160"/>
        </w:tabs>
        <w:ind w:left="2160" w:hanging="360"/>
      </w:pPr>
      <w:rPr>
        <w:rFonts w:ascii="Courier New" w:eastAsia="Courier New" w:hAnsi="Courier New" w:cs="Courier New"/>
        <w:position w:val="0"/>
        <w:sz w:val="24"/>
        <w:szCs w:val="24"/>
      </w:rPr>
    </w:lvl>
    <w:lvl w:ilvl="3">
      <w:start w:val="1"/>
      <w:numFmt w:val="lowerLetter"/>
      <w:lvlText w:val="(%4)"/>
      <w:lvlJc w:val="left"/>
      <w:pPr>
        <w:tabs>
          <w:tab w:val="num" w:pos="2880"/>
        </w:tabs>
        <w:ind w:left="2880" w:hanging="360"/>
      </w:pPr>
      <w:rPr>
        <w:rFonts w:ascii="Courier New" w:eastAsia="Courier New" w:hAnsi="Courier New" w:cs="Courier New"/>
        <w:position w:val="0"/>
        <w:sz w:val="24"/>
        <w:szCs w:val="24"/>
      </w:rPr>
    </w:lvl>
    <w:lvl w:ilvl="4">
      <w:start w:val="1"/>
      <w:numFmt w:val="lowerRoman"/>
      <w:lvlText w:val="(%5)"/>
      <w:lvlJc w:val="left"/>
      <w:pPr>
        <w:tabs>
          <w:tab w:val="num" w:pos="3600"/>
        </w:tabs>
        <w:ind w:left="3600" w:hanging="476"/>
      </w:pPr>
      <w:rPr>
        <w:rFonts w:ascii="Courier New" w:eastAsia="Courier New" w:hAnsi="Courier New" w:cs="Courier New"/>
        <w:position w:val="0"/>
        <w:sz w:val="24"/>
        <w:szCs w:val="24"/>
      </w:rPr>
    </w:lvl>
    <w:lvl w:ilvl="5">
      <w:start w:val="1"/>
      <w:numFmt w:val="decimal"/>
      <w:lvlText w:val="(%6)"/>
      <w:lvlJc w:val="left"/>
      <w:pPr>
        <w:tabs>
          <w:tab w:val="num" w:pos="4320"/>
        </w:tabs>
        <w:ind w:left="4320" w:hanging="360"/>
      </w:pPr>
      <w:rPr>
        <w:rFonts w:ascii="Courier New" w:eastAsia="Courier New" w:hAnsi="Courier New" w:cs="Courier New"/>
        <w:position w:val="0"/>
        <w:sz w:val="24"/>
        <w:szCs w:val="24"/>
      </w:rPr>
    </w:lvl>
    <w:lvl w:ilvl="6">
      <w:start w:val="1"/>
      <w:numFmt w:val="lowerLetter"/>
      <w:lvlText w:val="%7."/>
      <w:lvlJc w:val="left"/>
      <w:pPr>
        <w:tabs>
          <w:tab w:val="num" w:pos="5040"/>
        </w:tabs>
        <w:ind w:left="5040" w:hanging="360"/>
      </w:pPr>
      <w:rPr>
        <w:rFonts w:ascii="Courier New" w:eastAsia="Courier New" w:hAnsi="Courier New" w:cs="Courier New"/>
        <w:position w:val="0"/>
        <w:sz w:val="24"/>
        <w:szCs w:val="24"/>
      </w:rPr>
    </w:lvl>
    <w:lvl w:ilvl="7">
      <w:start w:val="1"/>
      <w:numFmt w:val="lowerRoman"/>
      <w:lvlText w:val="%8."/>
      <w:lvlJc w:val="left"/>
      <w:pPr>
        <w:tabs>
          <w:tab w:val="num" w:pos="5760"/>
        </w:tabs>
        <w:ind w:left="5760" w:hanging="476"/>
      </w:pPr>
      <w:rPr>
        <w:rFonts w:ascii="Courier New" w:eastAsia="Courier New" w:hAnsi="Courier New" w:cs="Courier New"/>
        <w:position w:val="0"/>
        <w:sz w:val="24"/>
        <w:szCs w:val="24"/>
      </w:rPr>
    </w:lvl>
    <w:lvl w:ilvl="8">
      <w:start w:val="1"/>
      <w:numFmt w:val="decimal"/>
      <w:lvlText w:val="%9."/>
      <w:lvlJc w:val="left"/>
      <w:pPr>
        <w:tabs>
          <w:tab w:val="num" w:pos="6480"/>
        </w:tabs>
        <w:ind w:left="6480" w:hanging="360"/>
      </w:pPr>
      <w:rPr>
        <w:rFonts w:ascii="Courier New" w:eastAsia="Courier New" w:hAnsi="Courier New" w:cs="Courier New"/>
        <w:position w:val="0"/>
        <w:sz w:val="24"/>
        <w:szCs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5B1"/>
    <w:rsid w:val="007F0414"/>
    <w:rsid w:val="009E15B1"/>
    <w:rsid w:val="00C7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6214"/>
  <w15:docId w15:val="{DB08A990-3CE3-423E-A1FE-7D86ED6C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line="276" w:lineRule="auto"/>
    </w:pPr>
    <w:rPr>
      <w:rFonts w:ascii="Arial" w:hAnsi="Arial Unicode MS" w:cs="Arial Unicode MS"/>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character" w:styleId="LineNumber">
    <w:name w:val="line number"/>
    <w:basedOn w:val="DefaultParagraphFont"/>
    <w:uiPriority w:val="99"/>
    <w:semiHidden/>
    <w:unhideWhenUsed/>
    <w:rsid w:val="007F0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95C2-3255-426D-97EB-474E886C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Gonzales, Matthew R</cp:lastModifiedBy>
  <cp:revision>2</cp:revision>
  <dcterms:created xsi:type="dcterms:W3CDTF">2019-04-09T01:45:00Z</dcterms:created>
  <dcterms:modified xsi:type="dcterms:W3CDTF">2019-04-09T01:53:00Z</dcterms:modified>
</cp:coreProperties>
</file>