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B" w:rsidRDefault="003F766B" w:rsidP="003F766B">
      <w:pPr>
        <w:rPr>
          <w:b/>
        </w:rPr>
      </w:pPr>
      <w:r>
        <w:rPr>
          <w:b/>
        </w:rPr>
        <w:t xml:space="preserve">References Used in Presentation </w:t>
      </w:r>
    </w:p>
    <w:p w:rsidR="003F766B" w:rsidRDefault="003F766B" w:rsidP="003F766B">
      <w:pPr>
        <w:rPr>
          <w:b/>
        </w:rPr>
      </w:pPr>
    </w:p>
    <w:p w:rsidR="003F766B" w:rsidRDefault="003F766B" w:rsidP="003F766B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rPr>
          <w:i/>
          <w:iCs/>
        </w:rPr>
        <w:t>Goetsch</w:t>
      </w:r>
      <w:proofErr w:type="spellEnd"/>
      <w:r>
        <w:rPr>
          <w:i/>
          <w:iCs/>
        </w:rPr>
        <w:t>, D.L.</w:t>
      </w:r>
      <w:r w:rsidRPr="003F766B">
        <w:rPr>
          <w:i/>
          <w:iCs/>
        </w:rPr>
        <w:t xml:space="preserve"> Occupational Safety and Health for Technologists, Engineers and Managers (7</w:t>
      </w:r>
      <w:r w:rsidRPr="003F766B">
        <w:rPr>
          <w:i/>
          <w:iCs/>
          <w:vertAlign w:val="superscript"/>
        </w:rPr>
        <w:t>th</w:t>
      </w:r>
      <w:r w:rsidRPr="003F766B">
        <w:rPr>
          <w:i/>
          <w:iCs/>
        </w:rPr>
        <w:t xml:space="preserve"> Edition), 2010. Prentice Hall: New Jersey</w:t>
      </w:r>
    </w:p>
    <w:p w:rsidR="003F766B" w:rsidRDefault="003F766B" w:rsidP="003F766B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>Environmental, Health, and Safety Issues, Nanotechnology101</w:t>
      </w:r>
      <w:bookmarkStart w:id="0" w:name="_GoBack"/>
      <w:bookmarkEnd w:id="0"/>
      <w:r>
        <w:t>, National</w:t>
      </w:r>
      <w:r>
        <w:t xml:space="preserve"> Nanotechnology Initiative, Nano.gov.</w:t>
      </w:r>
    </w:p>
    <w:p w:rsidR="003F766B" w:rsidRDefault="003F766B" w:rsidP="003F766B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Mamadou</w:t>
      </w:r>
      <w:proofErr w:type="spellEnd"/>
      <w:r>
        <w:t xml:space="preserve"> </w:t>
      </w:r>
      <w:proofErr w:type="spellStart"/>
      <w:r>
        <w:t>Diallo</w:t>
      </w:r>
      <w:proofErr w:type="spellEnd"/>
      <w:r>
        <w:t xml:space="preserve"> etc., Nanotechnology for sustainability: environment, water, food, minerals, and climate</w:t>
      </w:r>
    </w:p>
    <w:p w:rsidR="003F766B" w:rsidRDefault="003F766B" w:rsidP="003F766B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>Workplace safety &amp; health topics, Nanotechnology, Center for disease control and prevention (CDC)</w:t>
      </w:r>
    </w:p>
    <w:p w:rsidR="003F766B" w:rsidRDefault="003F766B" w:rsidP="003F766B">
      <w:pPr>
        <w:rPr>
          <w:b/>
        </w:rPr>
      </w:pPr>
      <w:r>
        <w:rPr>
          <w:b/>
        </w:rPr>
        <w:t xml:space="preserve">Additional References 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r>
        <w:t xml:space="preserve">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Balas</w:t>
      </w:r>
      <w:proofErr w:type="spellEnd"/>
      <w:r>
        <w:t xml:space="preserve">, F., </w:t>
      </w:r>
      <w:proofErr w:type="spellStart"/>
      <w:r>
        <w:t>Arruebo</w:t>
      </w:r>
      <w:proofErr w:type="spellEnd"/>
      <w:r>
        <w:t xml:space="preserve">, M., </w:t>
      </w:r>
      <w:proofErr w:type="spellStart"/>
      <w:r>
        <w:t>Urrutia</w:t>
      </w:r>
      <w:proofErr w:type="spellEnd"/>
      <w:r>
        <w:t xml:space="preserve">, J., &amp; </w:t>
      </w:r>
      <w:proofErr w:type="spellStart"/>
      <w:r>
        <w:t>Santamaria</w:t>
      </w:r>
      <w:proofErr w:type="spellEnd"/>
      <w:r>
        <w:t xml:space="preserve">, J. (2010, January). Reported </w:t>
      </w:r>
      <w:proofErr w:type="spellStart"/>
      <w:r>
        <w:t>Nanosafety</w:t>
      </w:r>
      <w:proofErr w:type="spellEnd"/>
      <w:r>
        <w:t xml:space="preserve"> Practices in Research Laboratories Worldwide. </w:t>
      </w:r>
      <w:r>
        <w:rPr>
          <w:i/>
          <w:iCs/>
        </w:rPr>
        <w:t xml:space="preserve">Nature </w:t>
      </w:r>
      <w:proofErr w:type="gramStart"/>
      <w:r>
        <w:rPr>
          <w:i/>
          <w:iCs/>
        </w:rPr>
        <w:t xml:space="preserve">Nanotechnology </w:t>
      </w:r>
      <w:r>
        <w:t>,</w:t>
      </w:r>
      <w:proofErr w:type="gramEnd"/>
      <w:r>
        <w:t xml:space="preserve"> 1-4.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Kapustka</w:t>
      </w:r>
      <w:proofErr w:type="spellEnd"/>
      <w:r>
        <w:t>, L., Chan-</w:t>
      </w:r>
      <w:proofErr w:type="spellStart"/>
      <w:r>
        <w:t>Remillard</w:t>
      </w:r>
      <w:proofErr w:type="spellEnd"/>
      <w:r>
        <w:t xml:space="preserve">, S., &amp; </w:t>
      </w:r>
      <w:proofErr w:type="spellStart"/>
      <w:r>
        <w:t>Goudey</w:t>
      </w:r>
      <w:proofErr w:type="spellEnd"/>
      <w:r>
        <w:t xml:space="preserve">, S. (2009). Developing an Ecological Risk Framework to Assess Environmental Safety of </w:t>
      </w:r>
      <w:proofErr w:type="spellStart"/>
      <w:r>
        <w:t>Nanoscale</w:t>
      </w:r>
      <w:proofErr w:type="spellEnd"/>
      <w:r>
        <w:t xml:space="preserve"> Products: Ecological Risk Framework.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Steevents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149-159.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r>
        <w:t xml:space="preserve">Owen, R., Crane, M., </w:t>
      </w:r>
      <w:proofErr w:type="spellStart"/>
      <w:r>
        <w:t>Grieger</w:t>
      </w:r>
      <w:proofErr w:type="spellEnd"/>
      <w:r>
        <w:t xml:space="preserve">, K., Handy, R., </w:t>
      </w:r>
      <w:proofErr w:type="spellStart"/>
      <w:r>
        <w:t>Linkov</w:t>
      </w:r>
      <w:proofErr w:type="spellEnd"/>
      <w:r>
        <w:t xml:space="preserve">, I., &amp; </w:t>
      </w:r>
      <w:proofErr w:type="spellStart"/>
      <w:r>
        <w:t>Depledge</w:t>
      </w:r>
      <w:proofErr w:type="spellEnd"/>
      <w:r>
        <w:t xml:space="preserve">, M. (2009). Strategic Approaches for the Management of Environmental Risk Uncertainties Posted by </w:t>
      </w:r>
      <w:proofErr w:type="spellStart"/>
      <w:r>
        <w:t>Nanomaterials</w:t>
      </w:r>
      <w:proofErr w:type="spellEnd"/>
      <w:r>
        <w:t xml:space="preserve">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Risks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369-384.</w:t>
      </w:r>
    </w:p>
    <w:p w:rsidR="003F766B" w:rsidRDefault="003F766B" w:rsidP="003F766B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r>
        <w:t xml:space="preserve">ASTM-E2535. (2007). </w:t>
      </w:r>
      <w:r>
        <w:rPr>
          <w:i/>
          <w:iCs/>
        </w:rPr>
        <w:t xml:space="preserve">Handling Unbound Engineered </w:t>
      </w:r>
      <w:proofErr w:type="spellStart"/>
      <w:r>
        <w:rPr>
          <w:i/>
          <w:iCs/>
        </w:rPr>
        <w:t>Nanoscale</w:t>
      </w:r>
      <w:proofErr w:type="spellEnd"/>
      <w:r>
        <w:rPr>
          <w:i/>
          <w:iCs/>
        </w:rPr>
        <w:t xml:space="preserve"> Particles in Occupational Setting. </w:t>
      </w:r>
      <w:r>
        <w:t>ASTM International.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43" w:rsidRDefault="00794943" w:rsidP="00754C96">
      <w:r>
        <w:separator/>
      </w:r>
    </w:p>
  </w:endnote>
  <w:endnote w:type="continuationSeparator" w:id="0">
    <w:p w:rsidR="00794943" w:rsidRDefault="00794943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3F766B" w:rsidRPr="003F766B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43" w:rsidRDefault="00794943" w:rsidP="00754C96">
      <w:r>
        <w:separator/>
      </w:r>
    </w:p>
  </w:footnote>
  <w:footnote w:type="continuationSeparator" w:id="0">
    <w:p w:rsidR="00794943" w:rsidRDefault="00794943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415CC3">
          <w:rPr>
            <w:rFonts w:eastAsiaTheme="majorEastAsia" w:cstheme="majorBidi"/>
            <w:sz w:val="28"/>
            <w:szCs w:val="32"/>
          </w:rPr>
          <w:t>6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415CC3">
          <w:rPr>
            <w:rFonts w:eastAsiaTheme="majorEastAsia" w:cstheme="majorBidi"/>
            <w:sz w:val="28"/>
            <w:szCs w:val="32"/>
          </w:rPr>
          <w:t>Environmental Sustainability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395A"/>
    <w:multiLevelType w:val="hybridMultilevel"/>
    <w:tmpl w:val="CE0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9102C"/>
    <w:multiLevelType w:val="hybridMultilevel"/>
    <w:tmpl w:val="BF0C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E128D"/>
    <w:rsid w:val="002E40AD"/>
    <w:rsid w:val="002E45A9"/>
    <w:rsid w:val="002E5BEA"/>
    <w:rsid w:val="002F374C"/>
    <w:rsid w:val="003344B0"/>
    <w:rsid w:val="003F766B"/>
    <w:rsid w:val="00413D1E"/>
    <w:rsid w:val="00415CC3"/>
    <w:rsid w:val="00474C52"/>
    <w:rsid w:val="004921AD"/>
    <w:rsid w:val="005828BC"/>
    <w:rsid w:val="00594BD4"/>
    <w:rsid w:val="005A0561"/>
    <w:rsid w:val="00632B9F"/>
    <w:rsid w:val="00674FD8"/>
    <w:rsid w:val="006B6344"/>
    <w:rsid w:val="00754C96"/>
    <w:rsid w:val="00794943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30E97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6A: Environmental Sustainability</vt:lpstr>
    </vt:vector>
  </TitlesOfParts>
  <Company>Texas State University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6A: Environmental Sustainability</dc:title>
  <dc:creator>Microscope</dc:creator>
  <cp:lastModifiedBy>Alvarez Andrade, Lucio Andres</cp:lastModifiedBy>
  <cp:revision>2</cp:revision>
  <dcterms:created xsi:type="dcterms:W3CDTF">2014-04-08T14:56:00Z</dcterms:created>
  <dcterms:modified xsi:type="dcterms:W3CDTF">2014-04-08T14:56:00Z</dcterms:modified>
</cp:coreProperties>
</file>