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4741F" w14:textId="77777777" w:rsidR="00066EDF" w:rsidRPr="00066EDF" w:rsidRDefault="00066EDF" w:rsidP="00066EDF">
      <w:pPr>
        <w:spacing w:after="0" w:line="240" w:lineRule="auto"/>
        <w:jc w:val="center"/>
        <w:rPr>
          <w:rFonts w:ascii="Calibri Light" w:eastAsia="Times New Roman" w:hAnsi="Calibri Light" w:cs="Calibri Light"/>
          <w:b/>
          <w:sz w:val="24"/>
          <w:szCs w:val="24"/>
        </w:rPr>
      </w:pPr>
      <w:r w:rsidRPr="00066EDF">
        <w:rPr>
          <w:rFonts w:ascii="Calibri Light" w:eastAsia="Times New Roman" w:hAnsi="Calibri Light" w:cs="Calibri Light"/>
          <w:b/>
          <w:sz w:val="24"/>
          <w:szCs w:val="24"/>
        </w:rPr>
        <w:t>CAUSE NO. ____________________</w:t>
      </w:r>
    </w:p>
    <w:p w14:paraId="28F792EB" w14:textId="77777777" w:rsidR="00066EDF" w:rsidRPr="00066EDF" w:rsidRDefault="00066EDF" w:rsidP="00066EDF">
      <w:pPr>
        <w:spacing w:after="0" w:line="240" w:lineRule="auto"/>
        <w:jc w:val="both"/>
        <w:rPr>
          <w:rFonts w:ascii="Calibri Light" w:eastAsia="Times New Roman" w:hAnsi="Calibri Light" w:cs="Calibri Light"/>
          <w:sz w:val="24"/>
          <w:szCs w:val="24"/>
        </w:rPr>
      </w:pPr>
    </w:p>
    <w:p w14:paraId="3CCC0A0D" w14:textId="77777777" w:rsidR="00066EDF" w:rsidRPr="00066EDF" w:rsidRDefault="00066EDF" w:rsidP="00066EDF">
      <w:pPr>
        <w:tabs>
          <w:tab w:val="left" w:pos="4680"/>
          <w:tab w:val="left" w:pos="5310"/>
          <w:tab w:val="right" w:pos="9360"/>
        </w:tabs>
        <w:spacing w:after="0" w:line="240" w:lineRule="auto"/>
        <w:jc w:val="both"/>
        <w:rPr>
          <w:rFonts w:ascii="Calibri Light" w:eastAsia="Times New Roman" w:hAnsi="Calibri Light" w:cs="Calibri Light"/>
          <w:sz w:val="24"/>
          <w:szCs w:val="24"/>
        </w:rPr>
      </w:pPr>
      <w:r w:rsidRPr="00066EDF">
        <w:rPr>
          <w:rFonts w:ascii="Calibri Light" w:eastAsia="Times New Roman" w:hAnsi="Calibri Light" w:cs="Calibri Light"/>
          <w:sz w:val="24"/>
          <w:szCs w:val="24"/>
        </w:rPr>
        <w:t xml:space="preserve">_____________________________ </w:t>
      </w:r>
      <w:r w:rsidRPr="00066EDF">
        <w:rPr>
          <w:rFonts w:ascii="Calibri Light" w:eastAsia="Times New Roman" w:hAnsi="Calibri Light" w:cs="Calibri Light"/>
          <w:sz w:val="24"/>
          <w:szCs w:val="24"/>
        </w:rPr>
        <w:tab/>
      </w:r>
      <w:proofErr w:type="gramStart"/>
      <w:r w:rsidRPr="00066EDF">
        <w:rPr>
          <w:rFonts w:ascii="Calibri Light" w:eastAsia="Times New Roman" w:hAnsi="Calibri Light" w:cs="Calibri Light"/>
          <w:sz w:val="24"/>
          <w:szCs w:val="24"/>
        </w:rPr>
        <w:t xml:space="preserve">§  </w:t>
      </w:r>
      <w:r w:rsidRPr="00066EDF">
        <w:rPr>
          <w:rFonts w:ascii="Calibri Light" w:eastAsia="Times New Roman" w:hAnsi="Calibri Light" w:cs="Calibri Light"/>
          <w:sz w:val="24"/>
          <w:szCs w:val="24"/>
        </w:rPr>
        <w:tab/>
      </w:r>
      <w:proofErr w:type="gramEnd"/>
      <w:r w:rsidRPr="00066EDF">
        <w:rPr>
          <w:rFonts w:ascii="Calibri Light" w:eastAsia="Times New Roman" w:hAnsi="Calibri Light" w:cs="Calibri Light"/>
          <w:sz w:val="24"/>
          <w:szCs w:val="24"/>
        </w:rPr>
        <w:t>IN THE JUSTICE COURT</w:t>
      </w:r>
    </w:p>
    <w:p w14:paraId="7AAA75E7" w14:textId="77777777" w:rsidR="00066EDF" w:rsidRPr="00066EDF" w:rsidRDefault="00066EDF" w:rsidP="00066EDF">
      <w:pPr>
        <w:tabs>
          <w:tab w:val="left" w:pos="4680"/>
        </w:tabs>
        <w:spacing w:after="0" w:line="240" w:lineRule="auto"/>
        <w:jc w:val="both"/>
        <w:rPr>
          <w:rFonts w:ascii="Calibri Light" w:eastAsia="Times New Roman" w:hAnsi="Calibri Light" w:cs="Calibri Light"/>
          <w:sz w:val="24"/>
          <w:szCs w:val="24"/>
        </w:rPr>
      </w:pPr>
      <w:r w:rsidRPr="00066EDF">
        <w:rPr>
          <w:rFonts w:ascii="Calibri Light" w:eastAsia="Times New Roman" w:hAnsi="Calibri Light" w:cs="Calibri Light"/>
          <w:caps/>
          <w:sz w:val="24"/>
          <w:szCs w:val="24"/>
        </w:rPr>
        <w:t>Plaintiff</w:t>
      </w:r>
      <w:r w:rsidRPr="00066EDF">
        <w:rPr>
          <w:rFonts w:ascii="Calibri Light" w:eastAsia="Times New Roman" w:hAnsi="Calibri Light" w:cs="Calibri Light"/>
          <w:sz w:val="24"/>
          <w:szCs w:val="24"/>
        </w:rPr>
        <w:tab/>
        <w:t>§</w:t>
      </w:r>
    </w:p>
    <w:p w14:paraId="787A0F4F" w14:textId="77777777" w:rsidR="00066EDF" w:rsidRPr="00066EDF" w:rsidRDefault="00066EDF" w:rsidP="00066EDF">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066EDF">
        <w:rPr>
          <w:rFonts w:ascii="Calibri Light" w:eastAsia="Times New Roman" w:hAnsi="Calibri Light" w:cs="Calibri Light"/>
          <w:sz w:val="24"/>
          <w:szCs w:val="24"/>
        </w:rPr>
        <w:tab/>
        <w:t>§</w:t>
      </w:r>
    </w:p>
    <w:p w14:paraId="7DAA3538" w14:textId="77777777" w:rsidR="00066EDF" w:rsidRPr="00066EDF" w:rsidRDefault="00066EDF" w:rsidP="00066EDF">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066EDF">
        <w:rPr>
          <w:rFonts w:ascii="Calibri Light" w:eastAsia="Times New Roman" w:hAnsi="Calibri Light" w:cs="Calibri Light"/>
          <w:sz w:val="24"/>
          <w:szCs w:val="24"/>
        </w:rPr>
        <w:t>v.</w:t>
      </w:r>
      <w:r w:rsidRPr="00066EDF">
        <w:rPr>
          <w:rFonts w:ascii="Calibri Light" w:eastAsia="Times New Roman" w:hAnsi="Calibri Light" w:cs="Calibri Light"/>
          <w:sz w:val="24"/>
          <w:szCs w:val="24"/>
        </w:rPr>
        <w:tab/>
        <w:t>§</w:t>
      </w:r>
      <w:r w:rsidRPr="00066EDF">
        <w:rPr>
          <w:rFonts w:ascii="Calibri Light" w:eastAsia="Times New Roman" w:hAnsi="Calibri Light" w:cs="Calibri Light"/>
          <w:sz w:val="24"/>
          <w:szCs w:val="24"/>
        </w:rPr>
        <w:tab/>
        <w:t>PRECINCT ____</w:t>
      </w:r>
    </w:p>
    <w:p w14:paraId="05C8985D" w14:textId="77777777" w:rsidR="00066EDF" w:rsidRPr="00066EDF" w:rsidRDefault="00066EDF" w:rsidP="00066EDF">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066EDF">
        <w:rPr>
          <w:rFonts w:ascii="Calibri Light" w:eastAsia="Times New Roman" w:hAnsi="Calibri Light" w:cs="Calibri Light"/>
          <w:sz w:val="24"/>
          <w:szCs w:val="24"/>
        </w:rPr>
        <w:tab/>
        <w:t>§</w:t>
      </w:r>
    </w:p>
    <w:p w14:paraId="7B89D45D" w14:textId="77777777" w:rsidR="00066EDF" w:rsidRPr="00066EDF" w:rsidRDefault="00066EDF" w:rsidP="00066EDF">
      <w:pPr>
        <w:tabs>
          <w:tab w:val="left" w:pos="4680"/>
        </w:tabs>
        <w:spacing w:after="0" w:line="240" w:lineRule="auto"/>
        <w:jc w:val="both"/>
        <w:rPr>
          <w:rFonts w:ascii="Calibri Light" w:eastAsia="Times New Roman" w:hAnsi="Calibri Light" w:cs="Calibri Light"/>
          <w:sz w:val="24"/>
          <w:szCs w:val="24"/>
        </w:rPr>
      </w:pPr>
      <w:r w:rsidRPr="00066EDF">
        <w:rPr>
          <w:rFonts w:ascii="Calibri Light" w:eastAsia="Times New Roman" w:hAnsi="Calibri Light" w:cs="Calibri Light"/>
          <w:sz w:val="24"/>
          <w:szCs w:val="24"/>
        </w:rPr>
        <w:t>______________________________</w:t>
      </w:r>
      <w:r w:rsidRPr="00066EDF">
        <w:rPr>
          <w:rFonts w:ascii="Calibri Light" w:eastAsia="Times New Roman" w:hAnsi="Calibri Light" w:cs="Calibri Light"/>
          <w:sz w:val="24"/>
          <w:szCs w:val="24"/>
        </w:rPr>
        <w:tab/>
        <w:t>§</w:t>
      </w:r>
    </w:p>
    <w:p w14:paraId="71A4F6E8" w14:textId="77777777" w:rsidR="00066EDF" w:rsidRPr="00066EDF" w:rsidRDefault="00066EDF" w:rsidP="00066EDF">
      <w:pPr>
        <w:tabs>
          <w:tab w:val="left" w:pos="4680"/>
          <w:tab w:val="left" w:pos="5310"/>
        </w:tabs>
        <w:spacing w:after="0" w:line="240" w:lineRule="auto"/>
        <w:jc w:val="both"/>
        <w:rPr>
          <w:rFonts w:ascii="Calibri Light" w:eastAsia="Times New Roman" w:hAnsi="Calibri Light" w:cs="Calibri Light"/>
          <w:sz w:val="24"/>
          <w:szCs w:val="24"/>
        </w:rPr>
      </w:pPr>
      <w:r w:rsidRPr="00066EDF">
        <w:rPr>
          <w:rFonts w:ascii="Calibri Light" w:eastAsia="Times New Roman" w:hAnsi="Calibri Light" w:cs="Calibri Light"/>
          <w:caps/>
          <w:sz w:val="24"/>
          <w:szCs w:val="24"/>
        </w:rPr>
        <w:t>Defendant</w:t>
      </w:r>
      <w:r w:rsidRPr="00066EDF">
        <w:rPr>
          <w:rFonts w:ascii="Calibri Light" w:eastAsia="Times New Roman" w:hAnsi="Calibri Light" w:cs="Calibri Light"/>
          <w:sz w:val="24"/>
          <w:szCs w:val="24"/>
        </w:rPr>
        <w:tab/>
        <w:t>§</w:t>
      </w:r>
      <w:r w:rsidRPr="00066EDF">
        <w:rPr>
          <w:rFonts w:ascii="Calibri Light" w:eastAsia="Times New Roman" w:hAnsi="Calibri Light" w:cs="Calibri Light"/>
          <w:sz w:val="24"/>
          <w:szCs w:val="24"/>
        </w:rPr>
        <w:tab/>
        <w:t>____________________ COUNTY, TEXAS</w:t>
      </w:r>
    </w:p>
    <w:p w14:paraId="60A11DB0" w14:textId="77777777" w:rsidR="00066EDF" w:rsidRPr="00066EDF" w:rsidRDefault="00066EDF" w:rsidP="00066EDF">
      <w:pPr>
        <w:spacing w:after="0" w:line="240" w:lineRule="auto"/>
        <w:jc w:val="center"/>
        <w:rPr>
          <w:rFonts w:ascii="Calibri Light" w:eastAsia="Times New Roman" w:hAnsi="Calibri Light" w:cs="Calibri Light"/>
          <w:b/>
          <w:smallCaps/>
          <w:sz w:val="24"/>
          <w:szCs w:val="24"/>
          <w:u w:val="single"/>
        </w:rPr>
      </w:pPr>
    </w:p>
    <w:p w14:paraId="1FFCC913" w14:textId="6A4A0775" w:rsidR="00066EDF" w:rsidRPr="00943252" w:rsidRDefault="00066EDF" w:rsidP="00066EDF">
      <w:pPr>
        <w:spacing w:after="0" w:line="240" w:lineRule="auto"/>
        <w:jc w:val="center"/>
        <w:rPr>
          <w:rFonts w:asciiTheme="majorHAnsi" w:eastAsia="Calibri" w:hAnsiTheme="majorHAnsi" w:cstheme="majorHAnsi"/>
          <w:b/>
          <w:bCs/>
          <w:sz w:val="28"/>
          <w:szCs w:val="28"/>
        </w:rPr>
      </w:pPr>
      <w:r w:rsidRPr="00943252">
        <w:rPr>
          <w:rFonts w:asciiTheme="majorHAnsi" w:eastAsia="Times New Roman" w:hAnsiTheme="majorHAnsi" w:cstheme="majorHAnsi"/>
          <w:b/>
          <w:bCs/>
          <w:position w:val="-1"/>
          <w:sz w:val="28"/>
          <w:szCs w:val="28"/>
        </w:rPr>
        <w:t>TURNOVER ORDER</w:t>
      </w:r>
    </w:p>
    <w:p w14:paraId="5EBD7305" w14:textId="134BBA5C" w:rsidR="00593B7B" w:rsidRPr="00066EDF" w:rsidRDefault="00593B7B" w:rsidP="00943252">
      <w:pPr>
        <w:spacing w:before="120" w:after="120" w:line="288" w:lineRule="auto"/>
        <w:rPr>
          <w:rFonts w:cstheme="minorHAnsi"/>
          <w:sz w:val="24"/>
          <w:szCs w:val="24"/>
        </w:rPr>
      </w:pPr>
      <w:bookmarkStart w:id="0" w:name="_Hlk57041626"/>
      <w:r w:rsidRPr="00066EDF">
        <w:rPr>
          <w:rFonts w:cstheme="minorHAnsi"/>
          <w:sz w:val="24"/>
          <w:szCs w:val="24"/>
        </w:rPr>
        <w:t xml:space="preserve">On this day </w:t>
      </w:r>
      <w:r w:rsidR="00224276">
        <w:rPr>
          <w:rFonts w:cstheme="minorHAnsi"/>
          <w:sz w:val="24"/>
          <w:szCs w:val="24"/>
        </w:rPr>
        <w:t>the court</w:t>
      </w:r>
      <w:r w:rsidRPr="00066EDF">
        <w:rPr>
          <w:rFonts w:cstheme="minorHAnsi"/>
          <w:sz w:val="24"/>
          <w:szCs w:val="24"/>
        </w:rPr>
        <w:t xml:space="preserve"> considered</w:t>
      </w:r>
      <w:r w:rsidR="00EE0F1F" w:rsidRPr="00066EDF">
        <w:rPr>
          <w:rFonts w:cstheme="minorHAnsi"/>
          <w:sz w:val="24"/>
          <w:szCs w:val="24"/>
        </w:rPr>
        <w:t xml:space="preserve"> Plaintiff’s Application for Turnover Order</w:t>
      </w:r>
      <w:r w:rsidRPr="00066EDF">
        <w:rPr>
          <w:rFonts w:cstheme="minorHAnsi"/>
          <w:sz w:val="24"/>
          <w:szCs w:val="24"/>
        </w:rPr>
        <w:t xml:space="preserve"> pursuant to </w:t>
      </w:r>
      <w:r w:rsidR="00066EDF">
        <w:rPr>
          <w:rFonts w:cstheme="minorHAnsi"/>
          <w:sz w:val="24"/>
          <w:szCs w:val="24"/>
        </w:rPr>
        <w:t>Texas Civil Practice and Remedies Code §</w:t>
      </w:r>
      <w:r w:rsidRPr="00066EDF">
        <w:rPr>
          <w:rFonts w:cstheme="minorHAnsi"/>
          <w:sz w:val="24"/>
          <w:szCs w:val="24"/>
        </w:rPr>
        <w:t xml:space="preserve"> 31.002. After reviewing the evidence and the </w:t>
      </w:r>
      <w:r w:rsidR="00066EDF">
        <w:rPr>
          <w:rFonts w:cstheme="minorHAnsi"/>
          <w:sz w:val="24"/>
          <w:szCs w:val="24"/>
        </w:rPr>
        <w:t>c</w:t>
      </w:r>
      <w:r w:rsidRPr="00066EDF">
        <w:rPr>
          <w:rFonts w:cstheme="minorHAnsi"/>
          <w:sz w:val="24"/>
          <w:szCs w:val="24"/>
        </w:rPr>
        <w:t xml:space="preserve">ourt’s file, the </w:t>
      </w:r>
      <w:r w:rsidR="00066EDF">
        <w:rPr>
          <w:rFonts w:cstheme="minorHAnsi"/>
          <w:sz w:val="24"/>
          <w:szCs w:val="24"/>
        </w:rPr>
        <w:t>c</w:t>
      </w:r>
      <w:r w:rsidRPr="00066EDF">
        <w:rPr>
          <w:rFonts w:cstheme="minorHAnsi"/>
          <w:sz w:val="24"/>
          <w:szCs w:val="24"/>
        </w:rPr>
        <w:t xml:space="preserve">ourt </w:t>
      </w:r>
      <w:r w:rsidR="00066EDF">
        <w:rPr>
          <w:rFonts w:cstheme="minorHAnsi"/>
          <w:b/>
          <w:bCs/>
          <w:sz w:val="24"/>
          <w:szCs w:val="24"/>
        </w:rPr>
        <w:t>FINDS</w:t>
      </w:r>
      <w:r w:rsidRPr="00066EDF">
        <w:rPr>
          <w:rFonts w:cstheme="minorHAnsi"/>
          <w:sz w:val="24"/>
          <w:szCs w:val="24"/>
        </w:rPr>
        <w:t xml:space="preserve"> that the judgment rendered in this case is valid, final, and fully payable. The judgment awarded </w:t>
      </w:r>
      <w:r w:rsidR="00311AEE">
        <w:rPr>
          <w:rFonts w:cstheme="minorHAnsi"/>
          <w:sz w:val="24"/>
          <w:szCs w:val="24"/>
        </w:rPr>
        <w:t>was</w:t>
      </w:r>
      <w:r w:rsidR="00311AEE" w:rsidRPr="00066EDF">
        <w:rPr>
          <w:rFonts w:cstheme="minorHAnsi"/>
          <w:sz w:val="24"/>
          <w:szCs w:val="24"/>
        </w:rPr>
        <w:t xml:space="preserve"> </w:t>
      </w:r>
      <w:r w:rsidRPr="00066EDF">
        <w:rPr>
          <w:rFonts w:cstheme="minorHAnsi"/>
          <w:sz w:val="24"/>
          <w:szCs w:val="24"/>
        </w:rPr>
        <w:t>$__________________________ together with costs in the amount of $___________________</w:t>
      </w:r>
      <w:r w:rsidR="00066EDF">
        <w:rPr>
          <w:rFonts w:cstheme="minorHAnsi"/>
          <w:sz w:val="24"/>
          <w:szCs w:val="24"/>
        </w:rPr>
        <w:t xml:space="preserve"> </w:t>
      </w:r>
      <w:r w:rsidR="00066EDF" w:rsidRPr="00066EDF">
        <w:rPr>
          <w:rFonts w:cstheme="minorHAnsi"/>
          <w:sz w:val="24"/>
          <w:szCs w:val="24"/>
        </w:rPr>
        <w:t>with interest at the rate of ____% to be compounded annually</w:t>
      </w:r>
      <w:r w:rsidR="00066EDF">
        <w:rPr>
          <w:rFonts w:cstheme="minorHAnsi"/>
          <w:sz w:val="24"/>
          <w:szCs w:val="24"/>
        </w:rPr>
        <w:t>.</w:t>
      </w:r>
    </w:p>
    <w:p w14:paraId="3CAFD0A7" w14:textId="36A1635E" w:rsidR="005776FE" w:rsidRPr="00066EDF" w:rsidRDefault="005776FE" w:rsidP="00943252">
      <w:pPr>
        <w:spacing w:before="120" w:after="120" w:line="288" w:lineRule="auto"/>
        <w:rPr>
          <w:rFonts w:cstheme="minorHAnsi"/>
          <w:sz w:val="24"/>
          <w:szCs w:val="24"/>
        </w:rPr>
      </w:pPr>
      <w:r w:rsidRPr="00066EDF">
        <w:rPr>
          <w:rFonts w:cstheme="minorHAnsi"/>
          <w:sz w:val="24"/>
          <w:szCs w:val="24"/>
        </w:rPr>
        <w:t xml:space="preserve">The </w:t>
      </w:r>
      <w:r w:rsidR="00066EDF">
        <w:rPr>
          <w:rFonts w:cstheme="minorHAnsi"/>
          <w:sz w:val="24"/>
          <w:szCs w:val="24"/>
        </w:rPr>
        <w:t>c</w:t>
      </w:r>
      <w:r w:rsidRPr="00066EDF">
        <w:rPr>
          <w:rFonts w:cstheme="minorHAnsi"/>
          <w:sz w:val="24"/>
          <w:szCs w:val="24"/>
        </w:rPr>
        <w:t>ourt</w:t>
      </w:r>
      <w:r w:rsidRPr="00066EDF">
        <w:rPr>
          <w:rFonts w:cstheme="minorHAnsi"/>
          <w:b/>
          <w:bCs/>
          <w:sz w:val="24"/>
          <w:szCs w:val="24"/>
        </w:rPr>
        <w:t xml:space="preserve"> </w:t>
      </w:r>
      <w:r w:rsidR="00066EDF" w:rsidRPr="00066EDF">
        <w:rPr>
          <w:rFonts w:cstheme="minorHAnsi"/>
          <w:b/>
          <w:bCs/>
          <w:sz w:val="24"/>
          <w:szCs w:val="24"/>
        </w:rPr>
        <w:t>FINDS</w:t>
      </w:r>
      <w:r w:rsidRPr="00066EDF">
        <w:rPr>
          <w:rFonts w:cstheme="minorHAnsi"/>
          <w:sz w:val="24"/>
          <w:szCs w:val="24"/>
        </w:rPr>
        <w:t xml:space="preserve"> that the judgment remains </w:t>
      </w:r>
      <w:proofErr w:type="gramStart"/>
      <w:r w:rsidRPr="00066EDF">
        <w:rPr>
          <w:rFonts w:cstheme="minorHAnsi"/>
          <w:sz w:val="24"/>
          <w:szCs w:val="24"/>
        </w:rPr>
        <w:t>unsatisfied</w:t>
      </w:r>
      <w:proofErr w:type="gramEnd"/>
      <w:r w:rsidRPr="00066EDF">
        <w:rPr>
          <w:rFonts w:cstheme="minorHAnsi"/>
          <w:sz w:val="24"/>
          <w:szCs w:val="24"/>
        </w:rPr>
        <w:t xml:space="preserve"> and that </w:t>
      </w:r>
      <w:r w:rsidR="00EE0F1F" w:rsidRPr="00066EDF">
        <w:rPr>
          <w:rFonts w:cstheme="minorHAnsi"/>
          <w:sz w:val="24"/>
          <w:szCs w:val="24"/>
        </w:rPr>
        <w:t xml:space="preserve">Plaintiff is entitled to aid from this </w:t>
      </w:r>
      <w:r w:rsidR="00066EDF">
        <w:rPr>
          <w:rFonts w:cstheme="minorHAnsi"/>
          <w:sz w:val="24"/>
          <w:szCs w:val="24"/>
        </w:rPr>
        <w:t>c</w:t>
      </w:r>
      <w:r w:rsidR="00EE0F1F" w:rsidRPr="00066EDF">
        <w:rPr>
          <w:rFonts w:cstheme="minorHAnsi"/>
          <w:sz w:val="24"/>
          <w:szCs w:val="24"/>
        </w:rPr>
        <w:t>ourt to reach the non-exempt property of Defendant in order to obtain satisfaction of the judgment. At the time of filing this Application for Turnover Order, the total balance due on this judgment, less any credits or payments is, $ _______________________.</w:t>
      </w:r>
    </w:p>
    <w:p w14:paraId="7C6F81B7" w14:textId="1A8D16AA" w:rsidR="00066EDF" w:rsidRDefault="00DF377C" w:rsidP="00943252">
      <w:pPr>
        <w:spacing w:before="120" w:after="120" w:line="288" w:lineRule="auto"/>
        <w:rPr>
          <w:rFonts w:cstheme="minorHAnsi"/>
          <w:bCs/>
          <w:sz w:val="24"/>
          <w:szCs w:val="24"/>
        </w:rPr>
      </w:pPr>
      <w:r w:rsidRPr="00DF377C">
        <w:rPr>
          <w:rFonts w:cstheme="minorHAnsi"/>
          <w:bCs/>
          <w:sz w:val="24"/>
          <w:szCs w:val="24"/>
        </w:rPr>
        <w:t>It is therefore</w:t>
      </w:r>
      <w:r w:rsidR="00EE0F1F" w:rsidRPr="00066EDF">
        <w:rPr>
          <w:rFonts w:cstheme="minorHAnsi"/>
          <w:b/>
          <w:sz w:val="24"/>
          <w:szCs w:val="24"/>
        </w:rPr>
        <w:t xml:space="preserve"> ORDERED </w:t>
      </w:r>
      <w:r w:rsidR="00EE0F1F" w:rsidRPr="00066EDF">
        <w:rPr>
          <w:rFonts w:cstheme="minorHAnsi"/>
          <w:bCs/>
          <w:sz w:val="24"/>
          <w:szCs w:val="24"/>
        </w:rPr>
        <w:t>that Defendant turn over non-exempt property that is in Defendant’s possession or is subject to Defendant’s control, together with all documents or records related to the property</w:t>
      </w:r>
      <w:r w:rsidR="00224276">
        <w:rPr>
          <w:rFonts w:cstheme="minorHAnsi"/>
          <w:bCs/>
          <w:sz w:val="24"/>
          <w:szCs w:val="24"/>
        </w:rPr>
        <w:t>,</w:t>
      </w:r>
      <w:r w:rsidR="00EE0F1F" w:rsidRPr="00066EDF">
        <w:rPr>
          <w:rFonts w:cstheme="minorHAnsi"/>
          <w:bCs/>
          <w:sz w:val="24"/>
          <w:szCs w:val="24"/>
        </w:rPr>
        <w:t xml:space="preserve"> to a designated constable or sheriff for execution. </w:t>
      </w:r>
    </w:p>
    <w:bookmarkEnd w:id="0"/>
    <w:p w14:paraId="0276A50F" w14:textId="31AB4AEE" w:rsidR="00EE0F1F" w:rsidRPr="00066EDF" w:rsidRDefault="00EE0F1F" w:rsidP="00943252">
      <w:pPr>
        <w:spacing w:before="120" w:after="120" w:line="288" w:lineRule="auto"/>
        <w:rPr>
          <w:rFonts w:cstheme="minorHAnsi"/>
          <w:b/>
          <w:sz w:val="24"/>
          <w:szCs w:val="24"/>
        </w:rPr>
      </w:pPr>
      <w:r w:rsidRPr="00066EDF">
        <w:rPr>
          <w:rFonts w:cstheme="minorHAnsi"/>
          <w:bCs/>
          <w:sz w:val="24"/>
          <w:szCs w:val="24"/>
        </w:rPr>
        <w:t>Notwithstanding any language to the contrary, this Order does not compel turnover of the homestead, checks for current wages, or other exempt property of Defendant.</w:t>
      </w:r>
    </w:p>
    <w:p w14:paraId="13108172" w14:textId="34F3870B" w:rsidR="00EE0F1F" w:rsidRPr="00066EDF" w:rsidRDefault="00DF377C" w:rsidP="00943252">
      <w:pPr>
        <w:spacing w:before="120" w:after="120" w:line="288" w:lineRule="auto"/>
        <w:rPr>
          <w:rFonts w:cstheme="minorHAnsi"/>
          <w:b/>
          <w:sz w:val="24"/>
          <w:szCs w:val="24"/>
        </w:rPr>
      </w:pPr>
      <w:r w:rsidRPr="00DF377C">
        <w:rPr>
          <w:rFonts w:cstheme="minorHAnsi"/>
          <w:bCs/>
          <w:sz w:val="24"/>
          <w:szCs w:val="24"/>
        </w:rPr>
        <w:t>It is further</w:t>
      </w:r>
      <w:r w:rsidR="00EE0F1F" w:rsidRPr="00066EDF">
        <w:rPr>
          <w:rFonts w:cstheme="minorHAnsi"/>
          <w:b/>
          <w:sz w:val="24"/>
          <w:szCs w:val="24"/>
        </w:rPr>
        <w:t xml:space="preserve"> ORDERED </w:t>
      </w:r>
      <w:r w:rsidR="00EE0F1F" w:rsidRPr="00066EDF">
        <w:rPr>
          <w:rFonts w:cstheme="minorHAnsi"/>
          <w:bCs/>
          <w:sz w:val="24"/>
          <w:szCs w:val="24"/>
        </w:rPr>
        <w:t xml:space="preserve">that ________________________________, Constable for Precinct _____, __________________ County, Texas, is hereby designated to take possession of </w:t>
      </w:r>
      <w:r w:rsidR="00224276">
        <w:rPr>
          <w:rFonts w:cstheme="minorHAnsi"/>
          <w:bCs/>
          <w:sz w:val="24"/>
          <w:szCs w:val="24"/>
        </w:rPr>
        <w:t xml:space="preserve">such </w:t>
      </w:r>
      <w:r w:rsidR="00EE0F1F" w:rsidRPr="00066EDF">
        <w:rPr>
          <w:rFonts w:cstheme="minorHAnsi"/>
          <w:bCs/>
          <w:sz w:val="24"/>
          <w:szCs w:val="24"/>
        </w:rPr>
        <w:t>nonexempt property in Defendant’s possession or subject to Defendant’s control, together with all documents or records related to the property, for execution thereon.</w:t>
      </w:r>
      <w:r w:rsidR="00EE0F1F" w:rsidRPr="00066EDF">
        <w:rPr>
          <w:rFonts w:cstheme="minorHAnsi"/>
          <w:bCs/>
          <w:sz w:val="24"/>
          <w:szCs w:val="24"/>
        </w:rPr>
        <w:tab/>
      </w:r>
    </w:p>
    <w:p w14:paraId="2DE93161" w14:textId="0CCC969C" w:rsidR="00066EDF" w:rsidRPr="00066EDF" w:rsidRDefault="00066EDF" w:rsidP="00066EDF">
      <w:pPr>
        <w:spacing w:after="0" w:line="240" w:lineRule="auto"/>
        <w:jc w:val="both"/>
        <w:rPr>
          <w:rFonts w:ascii="Calibri" w:eastAsia="Calibri" w:hAnsi="Calibri" w:cs="Calibri"/>
          <w:sz w:val="24"/>
          <w:szCs w:val="24"/>
        </w:rPr>
      </w:pPr>
      <w:r w:rsidRPr="00066EDF">
        <w:rPr>
          <w:rFonts w:ascii="Calibri" w:eastAsia="Calibri" w:hAnsi="Calibri" w:cs="Calibri"/>
          <w:b/>
          <w:sz w:val="24"/>
          <w:szCs w:val="24"/>
        </w:rPr>
        <w:t>ISSUED AND SIGNED</w:t>
      </w:r>
      <w:r w:rsidRPr="00066EDF">
        <w:rPr>
          <w:rFonts w:ascii="Calibri" w:eastAsia="Calibri" w:hAnsi="Calibri" w:cs="Calibri"/>
          <w:sz w:val="24"/>
          <w:szCs w:val="24"/>
        </w:rPr>
        <w:t xml:space="preserve"> </w:t>
      </w:r>
      <w:r w:rsidR="00943252">
        <w:rPr>
          <w:rFonts w:ascii="Calibri" w:eastAsia="Calibri" w:hAnsi="Calibri" w:cs="Calibri"/>
          <w:sz w:val="24"/>
          <w:szCs w:val="24"/>
        </w:rPr>
        <w:t>on _____________________________,</w:t>
      </w:r>
      <w:r w:rsidRPr="00066EDF">
        <w:rPr>
          <w:rFonts w:ascii="Calibri" w:eastAsia="Calibri" w:hAnsi="Calibri" w:cs="Calibri"/>
          <w:sz w:val="24"/>
          <w:szCs w:val="24"/>
        </w:rPr>
        <w:t xml:space="preserve"> 20____.</w:t>
      </w:r>
      <w:r w:rsidRPr="00066EDF">
        <w:rPr>
          <w:rFonts w:ascii="Calibri" w:eastAsia="Calibri" w:hAnsi="Calibri" w:cs="Calibri"/>
          <w:sz w:val="24"/>
          <w:szCs w:val="24"/>
        </w:rPr>
        <w:tab/>
      </w:r>
      <w:r w:rsidRPr="00066EDF">
        <w:rPr>
          <w:rFonts w:ascii="Calibri" w:eastAsia="Calibri" w:hAnsi="Calibri" w:cs="Calibri"/>
          <w:sz w:val="24"/>
          <w:szCs w:val="24"/>
        </w:rPr>
        <w:tab/>
      </w:r>
      <w:r w:rsidRPr="00066EDF">
        <w:rPr>
          <w:rFonts w:ascii="Calibri" w:eastAsia="Calibri" w:hAnsi="Calibri" w:cs="Calibri"/>
          <w:sz w:val="24"/>
          <w:szCs w:val="24"/>
        </w:rPr>
        <w:tab/>
      </w:r>
      <w:r w:rsidRPr="00066EDF">
        <w:rPr>
          <w:rFonts w:ascii="Calibri" w:eastAsia="Calibri" w:hAnsi="Calibri" w:cs="Calibri"/>
          <w:sz w:val="24"/>
          <w:szCs w:val="24"/>
        </w:rPr>
        <w:tab/>
      </w:r>
    </w:p>
    <w:p w14:paraId="661815DA" w14:textId="77777777" w:rsidR="00066EDF" w:rsidRPr="00066EDF" w:rsidRDefault="00066EDF" w:rsidP="00066EDF">
      <w:pPr>
        <w:spacing w:after="0" w:line="240" w:lineRule="auto"/>
        <w:rPr>
          <w:rFonts w:ascii="Calibri" w:eastAsia="Calibri" w:hAnsi="Calibri" w:cs="Calibri"/>
          <w:sz w:val="24"/>
          <w:szCs w:val="24"/>
        </w:rPr>
      </w:pPr>
    </w:p>
    <w:p w14:paraId="0034B748" w14:textId="77777777" w:rsidR="000F129A" w:rsidRDefault="000F129A" w:rsidP="00066EDF">
      <w:pPr>
        <w:spacing w:after="0" w:line="240" w:lineRule="auto"/>
        <w:rPr>
          <w:rFonts w:ascii="Calibri" w:eastAsia="Calibri" w:hAnsi="Calibri" w:cs="Calibri"/>
          <w:sz w:val="24"/>
          <w:szCs w:val="24"/>
        </w:rPr>
      </w:pPr>
    </w:p>
    <w:p w14:paraId="450B2E34" w14:textId="30E299D8" w:rsidR="00066EDF" w:rsidRPr="00066EDF" w:rsidRDefault="00066EDF" w:rsidP="00066EDF">
      <w:pPr>
        <w:spacing w:after="0" w:line="240" w:lineRule="auto"/>
        <w:rPr>
          <w:rFonts w:ascii="Calibri" w:eastAsia="Calibri" w:hAnsi="Calibri" w:cs="Calibri"/>
          <w:sz w:val="24"/>
          <w:szCs w:val="24"/>
        </w:rPr>
      </w:pPr>
      <w:r w:rsidRPr="00066EDF">
        <w:rPr>
          <w:rFonts w:ascii="Calibri" w:eastAsia="Calibri" w:hAnsi="Calibri" w:cs="Calibri"/>
          <w:sz w:val="24"/>
          <w:szCs w:val="24"/>
        </w:rPr>
        <w:t>________________________________________________</w:t>
      </w:r>
    </w:p>
    <w:p w14:paraId="58F84AD8" w14:textId="77777777" w:rsidR="00066EDF" w:rsidRPr="00066EDF" w:rsidRDefault="00066EDF" w:rsidP="00066EDF">
      <w:pPr>
        <w:spacing w:after="0" w:line="240" w:lineRule="auto"/>
        <w:rPr>
          <w:rFonts w:ascii="Calibri" w:eastAsia="Calibri" w:hAnsi="Calibri" w:cs="Calibri"/>
          <w:sz w:val="24"/>
          <w:szCs w:val="24"/>
        </w:rPr>
      </w:pPr>
      <w:r w:rsidRPr="00066EDF">
        <w:rPr>
          <w:rFonts w:ascii="Calibri" w:eastAsia="Calibri" w:hAnsi="Calibri" w:cs="Calibri"/>
          <w:sz w:val="24"/>
          <w:szCs w:val="24"/>
        </w:rPr>
        <w:t>JUSTICE OF THE PEACE, PRECINCT _______</w:t>
      </w:r>
    </w:p>
    <w:p w14:paraId="485C2506" w14:textId="77777777" w:rsidR="00066EDF" w:rsidRPr="00066EDF" w:rsidRDefault="00066EDF" w:rsidP="00066EDF">
      <w:pPr>
        <w:spacing w:after="0" w:line="240" w:lineRule="auto"/>
        <w:rPr>
          <w:rFonts w:ascii="Calibri" w:eastAsia="Calibri" w:hAnsi="Calibri" w:cs="Calibri"/>
          <w:sz w:val="24"/>
          <w:szCs w:val="24"/>
        </w:rPr>
      </w:pPr>
      <w:r w:rsidRPr="00066EDF">
        <w:rPr>
          <w:rFonts w:ascii="Calibri" w:eastAsia="Calibri" w:hAnsi="Calibri" w:cs="Calibri"/>
          <w:sz w:val="24"/>
          <w:szCs w:val="24"/>
        </w:rPr>
        <w:t xml:space="preserve">_____________________ COUNTY, TEXAS </w:t>
      </w:r>
    </w:p>
    <w:p w14:paraId="54DC6F4D" w14:textId="58401818" w:rsidR="009D75DB" w:rsidRPr="00600420" w:rsidRDefault="009D75DB" w:rsidP="00066EDF">
      <w:pPr>
        <w:spacing w:after="0" w:line="276" w:lineRule="auto"/>
        <w:rPr>
          <w:rFonts w:ascii="Cambria" w:hAnsi="Cambria"/>
          <w:sz w:val="24"/>
          <w:szCs w:val="24"/>
        </w:rPr>
      </w:pPr>
    </w:p>
    <w:sectPr w:rsidR="009D75DB" w:rsidRPr="00600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E04C1"/>
    <w:multiLevelType w:val="hybridMultilevel"/>
    <w:tmpl w:val="2FBEF12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1571FB"/>
    <w:multiLevelType w:val="hybridMultilevel"/>
    <w:tmpl w:val="4E48ADF8"/>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DB"/>
    <w:rsid w:val="000167D1"/>
    <w:rsid w:val="000206BF"/>
    <w:rsid w:val="00053B11"/>
    <w:rsid w:val="000608B8"/>
    <w:rsid w:val="00066EDF"/>
    <w:rsid w:val="000E240A"/>
    <w:rsid w:val="000F129A"/>
    <w:rsid w:val="00126388"/>
    <w:rsid w:val="0012727F"/>
    <w:rsid w:val="001328DA"/>
    <w:rsid w:val="001361C5"/>
    <w:rsid w:val="001A54DA"/>
    <w:rsid w:val="001A7E9F"/>
    <w:rsid w:val="001B190E"/>
    <w:rsid w:val="00220B9E"/>
    <w:rsid w:val="00224276"/>
    <w:rsid w:val="0023754F"/>
    <w:rsid w:val="002F5652"/>
    <w:rsid w:val="00311AEE"/>
    <w:rsid w:val="003A5427"/>
    <w:rsid w:val="004132DE"/>
    <w:rsid w:val="004426C7"/>
    <w:rsid w:val="005776FE"/>
    <w:rsid w:val="00593B7B"/>
    <w:rsid w:val="005A6CAD"/>
    <w:rsid w:val="005F2513"/>
    <w:rsid w:val="00600420"/>
    <w:rsid w:val="006342E9"/>
    <w:rsid w:val="00661BFD"/>
    <w:rsid w:val="00677A18"/>
    <w:rsid w:val="00681A7A"/>
    <w:rsid w:val="006B0753"/>
    <w:rsid w:val="006B48AD"/>
    <w:rsid w:val="006C27A6"/>
    <w:rsid w:val="006D485D"/>
    <w:rsid w:val="00712A9B"/>
    <w:rsid w:val="00771C19"/>
    <w:rsid w:val="007C226D"/>
    <w:rsid w:val="007C6A45"/>
    <w:rsid w:val="007F095A"/>
    <w:rsid w:val="008D3A66"/>
    <w:rsid w:val="008F4B16"/>
    <w:rsid w:val="00925C8A"/>
    <w:rsid w:val="00943252"/>
    <w:rsid w:val="00956A96"/>
    <w:rsid w:val="00983976"/>
    <w:rsid w:val="009D75DB"/>
    <w:rsid w:val="00A92BFE"/>
    <w:rsid w:val="00B01EB4"/>
    <w:rsid w:val="00B13744"/>
    <w:rsid w:val="00B51A57"/>
    <w:rsid w:val="00B83696"/>
    <w:rsid w:val="00B92E23"/>
    <w:rsid w:val="00BA2DD4"/>
    <w:rsid w:val="00BE2131"/>
    <w:rsid w:val="00C51BEF"/>
    <w:rsid w:val="00CA1153"/>
    <w:rsid w:val="00CA180D"/>
    <w:rsid w:val="00CF7523"/>
    <w:rsid w:val="00D046C9"/>
    <w:rsid w:val="00D47C43"/>
    <w:rsid w:val="00DB1F52"/>
    <w:rsid w:val="00DF377C"/>
    <w:rsid w:val="00E50E63"/>
    <w:rsid w:val="00E96F75"/>
    <w:rsid w:val="00EA5223"/>
    <w:rsid w:val="00EA7FF3"/>
    <w:rsid w:val="00EE0F1F"/>
    <w:rsid w:val="00EF04D7"/>
    <w:rsid w:val="00FB4242"/>
    <w:rsid w:val="00FD3924"/>
    <w:rsid w:val="00FF4D97"/>
    <w:rsid w:val="00FF5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7893"/>
  <w15:chartTrackingRefBased/>
  <w15:docId w15:val="{7304C75A-4162-47EB-9FEB-72865BF9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E23"/>
    <w:pPr>
      <w:ind w:left="720"/>
      <w:contextualSpacing/>
    </w:pPr>
  </w:style>
  <w:style w:type="paragraph" w:styleId="BalloonText">
    <w:name w:val="Balloon Text"/>
    <w:basedOn w:val="Normal"/>
    <w:link w:val="BalloonTextChar"/>
    <w:uiPriority w:val="99"/>
    <w:semiHidden/>
    <w:unhideWhenUsed/>
    <w:rsid w:val="00066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EDF"/>
    <w:rPr>
      <w:rFonts w:ascii="Segoe UI" w:hAnsi="Segoe UI" w:cs="Segoe UI"/>
      <w:sz w:val="18"/>
      <w:szCs w:val="18"/>
    </w:rPr>
  </w:style>
  <w:style w:type="character" w:styleId="CommentReference">
    <w:name w:val="annotation reference"/>
    <w:basedOn w:val="DefaultParagraphFont"/>
    <w:uiPriority w:val="99"/>
    <w:semiHidden/>
    <w:unhideWhenUsed/>
    <w:rsid w:val="00311AEE"/>
    <w:rPr>
      <w:sz w:val="16"/>
      <w:szCs w:val="16"/>
    </w:rPr>
  </w:style>
  <w:style w:type="paragraph" w:styleId="CommentText">
    <w:name w:val="annotation text"/>
    <w:basedOn w:val="Normal"/>
    <w:link w:val="CommentTextChar"/>
    <w:uiPriority w:val="99"/>
    <w:semiHidden/>
    <w:unhideWhenUsed/>
    <w:rsid w:val="00311AEE"/>
    <w:pPr>
      <w:spacing w:line="240" w:lineRule="auto"/>
    </w:pPr>
    <w:rPr>
      <w:sz w:val="20"/>
      <w:szCs w:val="20"/>
    </w:rPr>
  </w:style>
  <w:style w:type="character" w:customStyle="1" w:styleId="CommentTextChar">
    <w:name w:val="Comment Text Char"/>
    <w:basedOn w:val="DefaultParagraphFont"/>
    <w:link w:val="CommentText"/>
    <w:uiPriority w:val="99"/>
    <w:semiHidden/>
    <w:rsid w:val="00311AEE"/>
    <w:rPr>
      <w:sz w:val="20"/>
      <w:szCs w:val="20"/>
    </w:rPr>
  </w:style>
  <w:style w:type="paragraph" w:styleId="CommentSubject">
    <w:name w:val="annotation subject"/>
    <w:basedOn w:val="CommentText"/>
    <w:next w:val="CommentText"/>
    <w:link w:val="CommentSubjectChar"/>
    <w:uiPriority w:val="99"/>
    <w:semiHidden/>
    <w:unhideWhenUsed/>
    <w:rsid w:val="00311AEE"/>
    <w:rPr>
      <w:b/>
      <w:bCs/>
    </w:rPr>
  </w:style>
  <w:style w:type="character" w:customStyle="1" w:styleId="CommentSubjectChar">
    <w:name w:val="Comment Subject Char"/>
    <w:basedOn w:val="CommentTextChar"/>
    <w:link w:val="CommentSubject"/>
    <w:uiPriority w:val="99"/>
    <w:semiHidden/>
    <w:rsid w:val="00311A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Dalkalitsis</dc:creator>
  <cp:keywords/>
  <dc:description/>
  <cp:lastModifiedBy>Sarosdy, Randall L</cp:lastModifiedBy>
  <cp:revision>2</cp:revision>
  <dcterms:created xsi:type="dcterms:W3CDTF">2021-11-01T21:52:00Z</dcterms:created>
  <dcterms:modified xsi:type="dcterms:W3CDTF">2021-11-01T21:52:00Z</dcterms:modified>
</cp:coreProperties>
</file>