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E662"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AUTHOR</w:t>
      </w:r>
    </w:p>
    <w:p w14:paraId="00E10E14"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Director of Finance Richardson, Brittlin</w:t>
      </w:r>
    </w:p>
    <w:p w14:paraId="54E5CBE3"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w:t>
      </w:r>
    </w:p>
    <w:p w14:paraId="0ECBAD45"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SPONSORS</w:t>
      </w:r>
    </w:p>
    <w:p w14:paraId="36C2DAED" w14:textId="4F643DB9"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Senate Pro-Tempore Tichy, James</w:t>
      </w:r>
    </w:p>
    <w:p w14:paraId="53A0CDA7" w14:textId="61AD7283"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Senator Norman, Tyreonta</w:t>
      </w:r>
    </w:p>
    <w:p w14:paraId="6C558C0A"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Director of Programming Torpey, Kelly</w:t>
      </w:r>
    </w:p>
    <w:p w14:paraId="28EA4296"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p>
    <w:p w14:paraId="3E093E26" w14:textId="77777777" w:rsidR="00DC02D5" w:rsidRDefault="00DC02D5" w:rsidP="00DC02D5">
      <w:pPr>
        <w:suppressLineNumbers/>
        <w:spacing w:after="0" w:line="331"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Date of First Reading: March 9, 2020</w:t>
      </w:r>
    </w:p>
    <w:p w14:paraId="03A2007D" w14:textId="3CF42A5D" w:rsidR="00DC02D5" w:rsidRDefault="00DC02D5" w:rsidP="00DC02D5">
      <w:pPr>
        <w:suppressLineNumbers/>
        <w:spacing w:after="0" w:line="331" w:lineRule="atLeast"/>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S.S.R.2019.2020.5</w:t>
      </w:r>
      <w:r w:rsidR="00AB5694">
        <w:rPr>
          <w:rFonts w:ascii="Courier New" w:eastAsia="Times New Roman" w:hAnsi="Courier New" w:cs="Courier New"/>
          <w:b/>
          <w:bCs/>
          <w:color w:val="000000"/>
          <w:sz w:val="24"/>
          <w:szCs w:val="24"/>
        </w:rPr>
        <w:t>2</w:t>
      </w:r>
      <w:bookmarkStart w:id="0" w:name="_GoBack"/>
      <w:bookmarkEnd w:id="0"/>
    </w:p>
    <w:p w14:paraId="78F9763A" w14:textId="77777777" w:rsidR="00DC02D5" w:rsidRDefault="00DC02D5" w:rsidP="00DC02D5">
      <w:pPr>
        <w:suppressLineNumbers/>
        <w:spacing w:after="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w:t>
      </w:r>
      <w:r>
        <w:rPr>
          <w:rFonts w:ascii="Courier New" w:eastAsia="Times New Roman" w:hAnsi="Courier New" w:cs="Courier New"/>
          <w:color w:val="000000"/>
          <w:sz w:val="24"/>
          <w:szCs w:val="24"/>
        </w:rPr>
        <w:br/>
      </w:r>
    </w:p>
    <w:p w14:paraId="15397F77" w14:textId="77777777" w:rsidR="00DC02D5" w:rsidRDefault="00DC02D5" w:rsidP="00DC02D5">
      <w:pPr>
        <w:suppressLineNumbers/>
        <w:spacing w:after="200" w:line="331" w:lineRule="atLeast"/>
        <w:jc w:val="center"/>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A Simple Resolution –</w:t>
      </w:r>
    </w:p>
    <w:p w14:paraId="59DBBD63" w14:textId="3DF812BF" w:rsidR="00DC02D5" w:rsidRDefault="00DC02D5" w:rsidP="00DC02D5">
      <w:pPr>
        <w:suppressLineNumbers/>
        <w:spacing w:after="200" w:line="331" w:lineRule="atLeast"/>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To be known as “A Simple Resolution Confirming </w:t>
      </w:r>
      <w:r>
        <w:rPr>
          <w:rFonts w:ascii="Courier New" w:eastAsia="Times New Roman" w:hAnsi="Courier New" w:cs="Courier New"/>
          <w:b/>
          <w:bCs/>
          <w:color w:val="000000"/>
          <w:sz w:val="24"/>
          <w:szCs w:val="24"/>
          <w:u w:val="single"/>
        </w:rPr>
        <w:t>KeAirra Haynes</w:t>
      </w:r>
      <w:r>
        <w:rPr>
          <w:rFonts w:ascii="Courier New" w:eastAsia="Times New Roman" w:hAnsi="Courier New" w:cs="Courier New"/>
          <w:b/>
          <w:bCs/>
          <w:color w:val="000000"/>
          <w:sz w:val="24"/>
          <w:szCs w:val="24"/>
        </w:rPr>
        <w:t xml:space="preserve"> to the position of Senator </w:t>
      </w:r>
      <w:r>
        <w:rPr>
          <w:rFonts w:ascii="Courier New" w:eastAsia="Times New Roman" w:hAnsi="Courier New" w:cs="Courier New"/>
          <w:b/>
          <w:bCs/>
          <w:color w:val="000000"/>
          <w:sz w:val="24"/>
          <w:szCs w:val="24"/>
          <w:u w:val="single"/>
        </w:rPr>
        <w:t>At-Large</w:t>
      </w:r>
      <w:r>
        <w:rPr>
          <w:rFonts w:ascii="Courier New" w:eastAsia="Times New Roman" w:hAnsi="Courier New" w:cs="Courier New"/>
          <w:b/>
          <w:bCs/>
          <w:color w:val="000000"/>
          <w:sz w:val="24"/>
          <w:szCs w:val="24"/>
        </w:rPr>
        <w:t>” which submits for confirmation a nominee to fill a vacant Senate seat.</w:t>
      </w:r>
    </w:p>
    <w:p w14:paraId="5DFD71E7" w14:textId="77777777" w:rsidR="00DC02D5" w:rsidRDefault="00DC02D5" w:rsidP="00DC02D5">
      <w:pPr>
        <w:spacing w:after="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 xml:space="preserve">WHEREAS:  </w:t>
      </w:r>
      <w:r>
        <w:rPr>
          <w:rFonts w:ascii="Courier New" w:eastAsia="Times New Roman" w:hAnsi="Courier New" w:cs="Courier New"/>
          <w:color w:val="000000"/>
          <w:sz w:val="24"/>
          <w:szCs w:val="24"/>
        </w:rPr>
        <w:t>The Student Government Senate has a responsibility to ensure effective representation of all students, and</w:t>
      </w:r>
    </w:p>
    <w:p w14:paraId="5F079D2F" w14:textId="77777777" w:rsidR="00DC02D5" w:rsidRDefault="00DC02D5" w:rsidP="00DC02D5">
      <w:pPr>
        <w:spacing w:after="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WHEREAS:</w:t>
      </w:r>
      <w:r>
        <w:rPr>
          <w:rFonts w:ascii="Courier New" w:eastAsia="Times New Roman" w:hAnsi="Courier New" w:cs="Courier New"/>
          <w:color w:val="000000"/>
          <w:sz w:val="24"/>
          <w:szCs w:val="24"/>
        </w:rPr>
        <w:t>  In accordance with the Student Government Constitution Article III, Section 10(g) the Student Senate has the power to “Ensure a way to fill vacant Senate seats...”</w:t>
      </w:r>
    </w:p>
    <w:p w14:paraId="4225EDFD" w14:textId="463A6C97" w:rsidR="00DC02D5" w:rsidRDefault="00DC02D5" w:rsidP="00DC02D5">
      <w:pPr>
        <w:spacing w:after="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WHEREAS:</w:t>
      </w:r>
      <w:r>
        <w:rPr>
          <w:rFonts w:ascii="Courier New" w:eastAsia="Times New Roman" w:hAnsi="Courier New" w:cs="Courier New"/>
          <w:color w:val="000000"/>
          <w:sz w:val="24"/>
          <w:szCs w:val="24"/>
        </w:rPr>
        <w:t xml:space="preserve">  In compliance with the process outlined in the Student Government Code Chapter 200, Article V, Section 7 the Senate Select Committee on Selections and Appointment met to evaluate applicants for vacant </w:t>
      </w:r>
      <w:r>
        <w:rPr>
          <w:rFonts w:ascii="Courier New" w:eastAsia="Times New Roman" w:hAnsi="Courier New" w:cs="Courier New"/>
          <w:color w:val="000000"/>
          <w:sz w:val="24"/>
          <w:szCs w:val="24"/>
        </w:rPr>
        <w:lastRenderedPageBreak/>
        <w:t>Senate seats and voted to forward for nomination KeAirra Haynes; NOW, THERFORE;</w:t>
      </w:r>
    </w:p>
    <w:p w14:paraId="4E18FDAF" w14:textId="5CA5A9D4" w:rsidR="008C608D" w:rsidRPr="00DC02D5" w:rsidRDefault="00DC02D5" w:rsidP="00DC02D5">
      <w:pPr>
        <w:spacing w:after="200" w:line="576" w:lineRule="atLeast"/>
        <w:ind w:left="1440"/>
        <w:rPr>
          <w:rFonts w:ascii="Courier New" w:eastAsia="Times New Roman" w:hAnsi="Courier New" w:cs="Courier New"/>
          <w:color w:val="000000"/>
          <w:sz w:val="24"/>
          <w:szCs w:val="24"/>
        </w:rPr>
      </w:pPr>
      <w:r>
        <w:rPr>
          <w:rFonts w:ascii="Courier New" w:eastAsia="Times New Roman" w:hAnsi="Courier New" w:cs="Courier New"/>
          <w:b/>
          <w:bCs/>
          <w:color w:val="000000"/>
          <w:sz w:val="24"/>
          <w:szCs w:val="24"/>
        </w:rPr>
        <w:t>RESOLVED:</w:t>
      </w:r>
      <w:r>
        <w:rPr>
          <w:rFonts w:ascii="Courier New" w:eastAsia="Times New Roman" w:hAnsi="Courier New" w:cs="Courier New"/>
          <w:color w:val="000000"/>
          <w:sz w:val="24"/>
          <w:szCs w:val="24"/>
        </w:rPr>
        <w:t xml:space="preserve"> In accordance with the powers granted in the Student Government Constitution Article III, Section 10(g) and in compliance in S.G.C. VI. §200.5(7) the Senate confirms KeAirra Haynes to the position of Senator At-Large.</w:t>
      </w:r>
    </w:p>
    <w:sectPr w:rsidR="008C608D" w:rsidRPr="00DC02D5" w:rsidSect="00E03A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D5"/>
    <w:rsid w:val="0000569D"/>
    <w:rsid w:val="00090172"/>
    <w:rsid w:val="00115E07"/>
    <w:rsid w:val="00131142"/>
    <w:rsid w:val="00177432"/>
    <w:rsid w:val="00357173"/>
    <w:rsid w:val="00546224"/>
    <w:rsid w:val="00637F96"/>
    <w:rsid w:val="008C608D"/>
    <w:rsid w:val="009503E5"/>
    <w:rsid w:val="00A45A63"/>
    <w:rsid w:val="00A86442"/>
    <w:rsid w:val="00AB5694"/>
    <w:rsid w:val="00BC610A"/>
    <w:rsid w:val="00BD395B"/>
    <w:rsid w:val="00C30FC6"/>
    <w:rsid w:val="00C63581"/>
    <w:rsid w:val="00C91B6A"/>
    <w:rsid w:val="00CA2AE4"/>
    <w:rsid w:val="00CB756D"/>
    <w:rsid w:val="00CF5911"/>
    <w:rsid w:val="00D40E79"/>
    <w:rsid w:val="00D51E3B"/>
    <w:rsid w:val="00DC02D5"/>
    <w:rsid w:val="00E44D1A"/>
    <w:rsid w:val="00ED3062"/>
    <w:rsid w:val="00F16FD0"/>
    <w:rsid w:val="00F231A2"/>
    <w:rsid w:val="00FF1A03"/>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12C9"/>
  <w15:chartTrackingRefBased/>
  <w15:docId w15:val="{043F2C0E-79D6-43AA-B4A7-4A29003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C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4</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Thompson, Tucker</cp:lastModifiedBy>
  <cp:revision>2</cp:revision>
  <dcterms:created xsi:type="dcterms:W3CDTF">2020-03-05T20:38:00Z</dcterms:created>
  <dcterms:modified xsi:type="dcterms:W3CDTF">2020-03-05T20:38:00Z</dcterms:modified>
</cp:coreProperties>
</file>