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196F" w14:textId="77777777" w:rsidR="00E2106B" w:rsidRDefault="00E2106B">
      <w:pPr>
        <w:rPr>
          <w:sz w:val="36"/>
          <w:szCs w:val="36"/>
        </w:rPr>
      </w:pPr>
    </w:p>
    <w:p w14:paraId="7D2374C3" w14:textId="7615246C" w:rsidR="00E2106B" w:rsidRDefault="003D1634" w:rsidP="003D424D">
      <w:pPr>
        <w:rPr>
          <w:b/>
          <w:color w:val="2F5496"/>
          <w:sz w:val="36"/>
          <w:szCs w:val="36"/>
        </w:rPr>
      </w:pPr>
      <w:r>
        <w:rPr>
          <w:b/>
          <w:color w:val="2F5496"/>
          <w:sz w:val="36"/>
          <w:szCs w:val="36"/>
        </w:rPr>
        <w:t>Tutorial on Uploading and Reviewing Research Lab</w:t>
      </w:r>
      <w:r w:rsidR="006247FC">
        <w:rPr>
          <w:b/>
          <w:color w:val="2F5496"/>
          <w:sz w:val="36"/>
          <w:szCs w:val="36"/>
        </w:rPr>
        <w:t xml:space="preserve"> and Field Research</w:t>
      </w:r>
      <w:r>
        <w:rPr>
          <w:b/>
          <w:color w:val="2F5496"/>
          <w:sz w:val="36"/>
          <w:szCs w:val="36"/>
        </w:rPr>
        <w:t xml:space="preserve"> SOP Plans Using Texas State Ready (Kuali Ready) System</w:t>
      </w:r>
    </w:p>
    <w:p w14:paraId="2B4F43DA" w14:textId="4AA7F1B4" w:rsidR="003D424D" w:rsidRPr="003D424D" w:rsidRDefault="003D424D" w:rsidP="003D424D">
      <w:pPr>
        <w:rPr>
          <w:b/>
          <w:bCs/>
          <w:color w:val="FF0000"/>
          <w:sz w:val="36"/>
          <w:szCs w:val="36"/>
          <w:u w:val="single"/>
        </w:rPr>
      </w:pPr>
      <w:r w:rsidRPr="003D424D">
        <w:rPr>
          <w:b/>
          <w:bCs/>
          <w:color w:val="FF0000"/>
          <w:sz w:val="36"/>
          <w:szCs w:val="36"/>
          <w:u w:val="single"/>
        </w:rPr>
        <w:t>IMPORTANT NOTE: LAB MANAGERS MUST</w:t>
      </w:r>
      <w:r>
        <w:rPr>
          <w:b/>
          <w:bCs/>
          <w:color w:val="FF0000"/>
          <w:sz w:val="36"/>
          <w:szCs w:val="36"/>
          <w:u w:val="single"/>
        </w:rPr>
        <w:t xml:space="preserve"> FIRST</w:t>
      </w:r>
      <w:r w:rsidRPr="003D424D">
        <w:rPr>
          <w:b/>
          <w:bCs/>
          <w:color w:val="FF0000"/>
          <w:sz w:val="36"/>
          <w:szCs w:val="36"/>
          <w:u w:val="single"/>
        </w:rPr>
        <w:t xml:space="preserve"> EMAIL THEIR TEXAS STATE NET ID AND DEPARTMENT NAME TO </w:t>
      </w:r>
      <w:hyperlink r:id="rId5" w:history="1">
        <w:r w:rsidRPr="003D424D">
          <w:rPr>
            <w:rStyle w:val="Hyperlink"/>
            <w:b/>
            <w:bCs/>
            <w:color w:val="FF0000"/>
            <w:sz w:val="36"/>
            <w:szCs w:val="36"/>
          </w:rPr>
          <w:t>YS11@TXSTATE.EDU</w:t>
        </w:r>
      </w:hyperlink>
      <w:r w:rsidRPr="003D424D">
        <w:rPr>
          <w:b/>
          <w:bCs/>
          <w:color w:val="FF0000"/>
          <w:sz w:val="36"/>
          <w:szCs w:val="36"/>
          <w:u w:val="single"/>
        </w:rPr>
        <w:t xml:space="preserve"> IN ORDER TO ACCESS THE KUALI PORTAL.</w:t>
      </w:r>
    </w:p>
    <w:p w14:paraId="622D4907" w14:textId="77777777" w:rsidR="00E2106B" w:rsidRDefault="00E2106B">
      <w:pPr>
        <w:pStyle w:val="Heading2"/>
        <w:rPr>
          <w:b/>
          <w:sz w:val="28"/>
          <w:szCs w:val="28"/>
        </w:rPr>
      </w:pPr>
      <w:bookmarkStart w:id="0" w:name="_2s8eyo1" w:colFirst="0" w:colLast="0"/>
      <w:bookmarkStart w:id="1" w:name="_4bheza4eplz5" w:colFirst="0" w:colLast="0"/>
      <w:bookmarkEnd w:id="0"/>
      <w:bookmarkEnd w:id="1"/>
    </w:p>
    <w:p w14:paraId="7E57738C" w14:textId="77777777" w:rsidR="00E2106B" w:rsidRDefault="003D1634">
      <w:pPr>
        <w:pStyle w:val="Heading2"/>
        <w:rPr>
          <w:b/>
          <w:sz w:val="28"/>
          <w:szCs w:val="28"/>
        </w:rPr>
      </w:pPr>
      <w:bookmarkStart w:id="2" w:name="_s5pnib7ptmwc" w:colFirst="0" w:colLast="0"/>
      <w:bookmarkEnd w:id="2"/>
      <w:r>
        <w:rPr>
          <w:b/>
          <w:sz w:val="28"/>
          <w:szCs w:val="28"/>
        </w:rPr>
        <w:t>Step 1 – Access the Texas State Ready Page</w:t>
      </w:r>
    </w:p>
    <w:p w14:paraId="7BF8B22C" w14:textId="77777777" w:rsidR="00E2106B" w:rsidRDefault="00E2106B"/>
    <w:p w14:paraId="0ED84CFB" w14:textId="77777777" w:rsidR="00E2106B" w:rsidRDefault="00E2106B"/>
    <w:p w14:paraId="1B0DEA90" w14:textId="77777777" w:rsidR="00E2106B" w:rsidRDefault="003D16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a</w:t>
      </w:r>
      <w:r>
        <w:t>n Internet b</w:t>
      </w:r>
      <w:r>
        <w:rPr>
          <w:color w:val="000000"/>
        </w:rPr>
        <w:t>rowser (</w:t>
      </w:r>
      <w:r>
        <w:t>the site</w:t>
      </w:r>
      <w:r>
        <w:rPr>
          <w:color w:val="000000"/>
        </w:rPr>
        <w:t xml:space="preserve"> works best on Chrome)</w:t>
      </w:r>
    </w:p>
    <w:p w14:paraId="7FEC64AF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ADF8DA1" w14:textId="77777777" w:rsidR="00E2106B" w:rsidRDefault="003D16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Login</w:t>
      </w:r>
      <w:r>
        <w:rPr>
          <w:color w:val="000000"/>
        </w:rPr>
        <w:t xml:space="preserve"> to the Texas State Ready Dashboard </w:t>
      </w:r>
      <w:hyperlink r:id="rId6">
        <w:r>
          <w:rPr>
            <w:color w:val="0563C1"/>
            <w:u w:val="single"/>
          </w:rPr>
          <w:t>https://txstate.kuali.co/ready/dashboard</w:t>
        </w:r>
      </w:hyperlink>
      <w:r>
        <w:rPr>
          <w:color w:val="000000"/>
        </w:rPr>
        <w:t xml:space="preserve"> </w:t>
      </w:r>
    </w:p>
    <w:p w14:paraId="5D491D4C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8F5D535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A0141F8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450"/>
      </w:pPr>
      <w:r>
        <w:rPr>
          <w:noProof/>
        </w:rPr>
        <w:drawing>
          <wp:inline distT="114300" distB="114300" distL="114300" distR="114300" wp14:anchorId="228658AA" wp14:editId="17044575">
            <wp:extent cx="5943600" cy="2743200"/>
            <wp:effectExtent l="12700" t="12700" r="12700" b="1270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D4CC0A0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450"/>
      </w:pPr>
    </w:p>
    <w:p w14:paraId="1486ABCB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450"/>
      </w:pPr>
    </w:p>
    <w:p w14:paraId="0D795348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450"/>
      </w:pPr>
    </w:p>
    <w:p w14:paraId="027C9E0B" w14:textId="77777777" w:rsidR="00E2106B" w:rsidRDefault="003D16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From the Dashboard, under </w:t>
      </w:r>
      <w:r>
        <w:rPr>
          <w:b/>
          <w:color w:val="000000"/>
        </w:rPr>
        <w:t>My Plans</w:t>
      </w:r>
      <w:r>
        <w:rPr>
          <w:color w:val="000000"/>
        </w:rPr>
        <w:t xml:space="preserve">, </w:t>
      </w:r>
      <w:r>
        <w:t>locate</w:t>
      </w:r>
      <w:r>
        <w:rPr>
          <w:color w:val="000000"/>
        </w:rPr>
        <w:t xml:space="preserve"> the plan named “</w:t>
      </w:r>
      <w:r>
        <w:rPr>
          <w:b/>
          <w:color w:val="000000"/>
        </w:rPr>
        <w:t>ACAD – Continuity of Research Work Group”</w:t>
      </w:r>
    </w:p>
    <w:p w14:paraId="01C7B7E8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</w:rPr>
      </w:pPr>
      <w:r>
        <w:rPr>
          <w:noProof/>
        </w:rPr>
        <w:lastRenderedPageBreak/>
        <w:drawing>
          <wp:inline distT="114300" distB="114300" distL="114300" distR="114300" wp14:anchorId="19E948DC" wp14:editId="259CF1F8">
            <wp:extent cx="5943600" cy="2540000"/>
            <wp:effectExtent l="12700" t="12700" r="12700" b="127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E703B1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A8587EB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FBC26C7" w14:textId="77777777" w:rsidR="00E2106B" w:rsidRDefault="003D1634">
      <w:pPr>
        <w:pStyle w:val="Heading2"/>
        <w:rPr>
          <w:b/>
          <w:sz w:val="28"/>
          <w:szCs w:val="28"/>
        </w:rPr>
      </w:pPr>
      <w:bookmarkStart w:id="3" w:name="_17dp8vu" w:colFirst="0" w:colLast="0"/>
      <w:bookmarkEnd w:id="3"/>
      <w:r>
        <w:rPr>
          <w:b/>
          <w:sz w:val="28"/>
          <w:szCs w:val="28"/>
        </w:rPr>
        <w:t>Step 2 – Locate Repository of Department and Center Plans</w:t>
      </w:r>
    </w:p>
    <w:p w14:paraId="1028630F" w14:textId="77777777" w:rsidR="00E2106B" w:rsidRDefault="00E2106B"/>
    <w:p w14:paraId="786CE3DA" w14:textId="77777777" w:rsidR="00E2106B" w:rsidRDefault="00E2106B"/>
    <w:p w14:paraId="046E2540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Click</w:t>
      </w:r>
      <w:r>
        <w:rPr>
          <w:color w:val="000000"/>
        </w:rPr>
        <w:t xml:space="preserve"> the “</w:t>
      </w:r>
      <w:r>
        <w:rPr>
          <w:b/>
          <w:color w:val="000000"/>
        </w:rPr>
        <w:t>Continuity of Research Work Group</w:t>
      </w:r>
      <w:r>
        <w:rPr>
          <w:color w:val="000000"/>
        </w:rPr>
        <w:t>”</w:t>
      </w:r>
      <w:r>
        <w:t xml:space="preserve"> and then </w:t>
      </w:r>
      <w:r>
        <w:rPr>
          <w:color w:val="000000"/>
        </w:rPr>
        <w:t>select the “</w:t>
      </w:r>
      <w:r>
        <w:rPr>
          <w:b/>
          <w:color w:val="000000"/>
        </w:rPr>
        <w:t>Critical Functions</w:t>
      </w:r>
      <w:r>
        <w:rPr>
          <w:color w:val="000000"/>
        </w:rPr>
        <w:t>” tab in the top center of the page.</w:t>
      </w:r>
    </w:p>
    <w:p w14:paraId="1097AFE4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264374AD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10FB8CF7" wp14:editId="1D5B995A">
            <wp:extent cx="5943600" cy="2984500"/>
            <wp:effectExtent l="12700" t="12700" r="12700" b="127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DFE931" w14:textId="77777777" w:rsidR="00E2106B" w:rsidRDefault="003D1634">
      <w:pPr>
        <w:rPr>
          <w:color w:val="2F5496"/>
          <w:sz w:val="26"/>
          <w:szCs w:val="26"/>
        </w:rPr>
      </w:pPr>
      <w:r>
        <w:br w:type="page"/>
      </w:r>
    </w:p>
    <w:p w14:paraId="1D01B633" w14:textId="77777777" w:rsidR="00E2106B" w:rsidRDefault="003D1634">
      <w:pPr>
        <w:pStyle w:val="Heading2"/>
        <w:rPr>
          <w:b/>
          <w:sz w:val="28"/>
          <w:szCs w:val="28"/>
        </w:rPr>
      </w:pPr>
      <w:bookmarkStart w:id="4" w:name="_3rdcrjn" w:colFirst="0" w:colLast="0"/>
      <w:bookmarkEnd w:id="4"/>
      <w:r>
        <w:rPr>
          <w:b/>
          <w:sz w:val="28"/>
          <w:szCs w:val="28"/>
        </w:rPr>
        <w:lastRenderedPageBreak/>
        <w:t>Step 3 – Locate Specific Department or Center</w:t>
      </w:r>
    </w:p>
    <w:p w14:paraId="65B77B3F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4B000CFB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From the “</w:t>
      </w:r>
      <w:r>
        <w:rPr>
          <w:b/>
          <w:color w:val="000000"/>
        </w:rPr>
        <w:t>Critical Functions</w:t>
      </w:r>
      <w:r>
        <w:rPr>
          <w:color w:val="000000"/>
        </w:rPr>
        <w:t>” tab, locate the department/center you want to interact with from the list in the center</w:t>
      </w:r>
      <w:r>
        <w:t xml:space="preserve"> and click </w:t>
      </w:r>
      <w:r>
        <w:rPr>
          <w:color w:val="000000"/>
        </w:rPr>
        <w:t>the “</w:t>
      </w:r>
      <w:r>
        <w:rPr>
          <w:b/>
          <w:color w:val="000000"/>
        </w:rPr>
        <w:t>View</w:t>
      </w:r>
      <w:r>
        <w:rPr>
          <w:color w:val="000000"/>
        </w:rPr>
        <w:t>” button on the right.</w:t>
      </w:r>
    </w:p>
    <w:p w14:paraId="5BFEE501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5CA43FD0" w14:textId="77777777" w:rsidR="00E2106B" w:rsidRDefault="003D1634">
      <w:r>
        <w:rPr>
          <w:noProof/>
        </w:rPr>
        <w:drawing>
          <wp:inline distT="114300" distB="114300" distL="114300" distR="114300" wp14:anchorId="5E16DF52" wp14:editId="2E822D86">
            <wp:extent cx="5943600" cy="3213100"/>
            <wp:effectExtent l="12700" t="12700" r="12700" b="127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30F059" w14:textId="77777777" w:rsidR="00E2106B" w:rsidRDefault="00E2106B">
      <w:pPr>
        <w:pStyle w:val="Heading2"/>
      </w:pPr>
      <w:bookmarkStart w:id="5" w:name="_26in1rg" w:colFirst="0" w:colLast="0"/>
      <w:bookmarkEnd w:id="5"/>
    </w:p>
    <w:p w14:paraId="04813B63" w14:textId="77777777" w:rsidR="00E2106B" w:rsidRDefault="00E2106B">
      <w:pPr>
        <w:pStyle w:val="Heading2"/>
      </w:pPr>
      <w:bookmarkStart w:id="6" w:name="_5iwhsxrpzmsa" w:colFirst="0" w:colLast="0"/>
      <w:bookmarkEnd w:id="6"/>
    </w:p>
    <w:p w14:paraId="6CCFE927" w14:textId="77777777" w:rsidR="00E2106B" w:rsidRDefault="003D1634">
      <w:pPr>
        <w:pStyle w:val="Heading2"/>
        <w:rPr>
          <w:b/>
          <w:sz w:val="28"/>
          <w:szCs w:val="28"/>
        </w:rPr>
      </w:pPr>
      <w:bookmarkStart w:id="7" w:name="_kfxzzudxaq69" w:colFirst="0" w:colLast="0"/>
      <w:bookmarkEnd w:id="7"/>
      <w:r>
        <w:rPr>
          <w:b/>
          <w:sz w:val="28"/>
          <w:szCs w:val="28"/>
        </w:rPr>
        <w:t>Step 4 – Locate the “Documents” for the chosen Department/Center</w:t>
      </w:r>
    </w:p>
    <w:p w14:paraId="7F30731A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00BCA90E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From within the chosen department/center page, navigate to and select the “</w:t>
      </w:r>
      <w:r>
        <w:rPr>
          <w:b/>
          <w:color w:val="000000"/>
        </w:rPr>
        <w:t>Documents</w:t>
      </w:r>
      <w:r>
        <w:rPr>
          <w:color w:val="000000"/>
        </w:rPr>
        <w:t xml:space="preserve">” tab on the left. </w:t>
      </w:r>
    </w:p>
    <w:p w14:paraId="60AE3442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617AE55" w14:textId="77777777" w:rsidR="00E2106B" w:rsidRDefault="00E2106B"/>
    <w:p w14:paraId="2587B677" w14:textId="77777777" w:rsidR="00E2106B" w:rsidRDefault="003D1634">
      <w:r>
        <w:rPr>
          <w:noProof/>
        </w:rPr>
        <w:drawing>
          <wp:inline distT="114300" distB="114300" distL="114300" distR="114300" wp14:anchorId="53193443" wp14:editId="08F6CC3B">
            <wp:extent cx="5943600" cy="1993900"/>
            <wp:effectExtent l="12700" t="12700" r="12700" b="1270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26FC6EC" w14:textId="77777777" w:rsidR="00E2106B" w:rsidRDefault="00E2106B"/>
    <w:p w14:paraId="752F47D0" w14:textId="77777777" w:rsidR="00E2106B" w:rsidRDefault="00E2106B"/>
    <w:p w14:paraId="31E2EEF9" w14:textId="77777777" w:rsidR="00E2106B" w:rsidRDefault="00E2106B"/>
    <w:p w14:paraId="69F69C66" w14:textId="77777777" w:rsidR="00E2106B" w:rsidRDefault="003D1634">
      <w:pPr>
        <w:pStyle w:val="Heading2"/>
        <w:rPr>
          <w:b/>
          <w:sz w:val="28"/>
          <w:szCs w:val="28"/>
        </w:rPr>
      </w:pPr>
      <w:bookmarkStart w:id="8" w:name="_8ceho7p2tw4b" w:colFirst="0" w:colLast="0"/>
      <w:bookmarkEnd w:id="8"/>
      <w:r>
        <w:rPr>
          <w:b/>
          <w:sz w:val="28"/>
          <w:szCs w:val="28"/>
        </w:rPr>
        <w:t xml:space="preserve">Step 5A – Document Entry and Update by the Head of a Research Lab </w:t>
      </w:r>
    </w:p>
    <w:p w14:paraId="34DADC02" w14:textId="77777777" w:rsidR="00E2106B" w:rsidRDefault="00E2106B">
      <w:pPr>
        <w:rPr>
          <w:sz w:val="28"/>
          <w:szCs w:val="28"/>
        </w:rPr>
      </w:pPr>
    </w:p>
    <w:p w14:paraId="4B37023B" w14:textId="77777777" w:rsidR="00E2106B" w:rsidRDefault="003D163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Upload a SOP Document</w:t>
      </w:r>
    </w:p>
    <w:p w14:paraId="185D728B" w14:textId="77777777" w:rsidR="00E2106B" w:rsidRDefault="00E2106B">
      <w:pPr>
        <w:ind w:left="720"/>
      </w:pPr>
    </w:p>
    <w:p w14:paraId="5400018E" w14:textId="77777777" w:rsidR="00E2106B" w:rsidRDefault="003D1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From within the department/center’s document page, select “</w:t>
      </w:r>
      <w:r>
        <w:rPr>
          <w:b/>
          <w:color w:val="000000"/>
        </w:rPr>
        <w:t xml:space="preserve">Edit </w:t>
      </w:r>
      <w:r>
        <w:rPr>
          <w:b/>
        </w:rPr>
        <w:t>P</w:t>
      </w:r>
      <w:r>
        <w:rPr>
          <w:b/>
          <w:color w:val="000000"/>
        </w:rPr>
        <w:t>age</w:t>
      </w:r>
      <w:r>
        <w:rPr>
          <w:color w:val="000000"/>
        </w:rPr>
        <w:t>” on the right.</w:t>
      </w:r>
    </w:p>
    <w:p w14:paraId="1F48943B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E6B67A3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973A7A4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114300" distB="114300" distL="114300" distR="114300" wp14:anchorId="7F059765" wp14:editId="148E0517">
            <wp:extent cx="5972175" cy="1890713"/>
            <wp:effectExtent l="12700" t="12700" r="12700" b="1270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907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F306BC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A563111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77A519B0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</w:pPr>
    </w:p>
    <w:p w14:paraId="13D75DD7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37BFF8" w14:textId="77777777" w:rsidR="00E2106B" w:rsidRDefault="003D1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Select “</w:t>
      </w:r>
      <w:r>
        <w:rPr>
          <w:b/>
          <w:color w:val="000000"/>
        </w:rPr>
        <w:t>Add Document</w:t>
      </w:r>
      <w:r>
        <w:rPr>
          <w:color w:val="000000"/>
        </w:rPr>
        <w:t xml:space="preserve">” to add a researcher filled out SOP template. </w:t>
      </w:r>
    </w:p>
    <w:p w14:paraId="1DCC7625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7DD363E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C76C956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114300" distB="114300" distL="114300" distR="114300" wp14:anchorId="2765FF86" wp14:editId="0F088C0D">
            <wp:extent cx="5943600" cy="2311400"/>
            <wp:effectExtent l="12700" t="12700" r="12700" b="127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168F6E" w14:textId="77777777" w:rsidR="00E2106B" w:rsidRDefault="00E2106B"/>
    <w:p w14:paraId="308948BA" w14:textId="77777777" w:rsidR="00E2106B" w:rsidRDefault="00E2106B"/>
    <w:p w14:paraId="1DB7D247" w14:textId="77777777" w:rsidR="00E2106B" w:rsidRDefault="00E2106B"/>
    <w:p w14:paraId="300AA4F1" w14:textId="77777777" w:rsidR="00E2106B" w:rsidRDefault="00E2106B"/>
    <w:p w14:paraId="23667F67" w14:textId="77777777" w:rsidR="00E2106B" w:rsidRDefault="00E2106B"/>
    <w:p w14:paraId="2E3261B2" w14:textId="77777777" w:rsidR="00E2106B" w:rsidRDefault="00E2106B"/>
    <w:p w14:paraId="5DDAA3E2" w14:textId="77777777" w:rsidR="00E2106B" w:rsidRDefault="003D1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the “</w:t>
      </w:r>
      <w:r>
        <w:rPr>
          <w:b/>
          <w:color w:val="000000"/>
        </w:rPr>
        <w:t>New Document</w:t>
      </w:r>
      <w:r>
        <w:rPr>
          <w:color w:val="000000"/>
        </w:rPr>
        <w:t xml:space="preserve">” window, fill out the form as follows: </w:t>
      </w:r>
    </w:p>
    <w:p w14:paraId="27CDF41D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31ABC4D" w14:textId="77777777" w:rsidR="00E2106B" w:rsidRDefault="003D16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Name: </w:t>
      </w:r>
      <w:r>
        <w:rPr>
          <w:b/>
          <w:i/>
          <w:color w:val="000000"/>
        </w:rPr>
        <w:t>[Researcher’s name]_</w:t>
      </w:r>
      <w:r>
        <w:rPr>
          <w:b/>
          <w:i/>
        </w:rPr>
        <w:t>L</w:t>
      </w:r>
      <w:r>
        <w:rPr>
          <w:b/>
          <w:i/>
          <w:color w:val="000000"/>
        </w:rPr>
        <w:t xml:space="preserve">ab </w:t>
      </w:r>
    </w:p>
    <w:p w14:paraId="53B69F8D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170"/>
        <w:rPr>
          <w:b/>
        </w:rPr>
      </w:pPr>
    </w:p>
    <w:p w14:paraId="2013CC4D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FF0000"/>
        </w:rPr>
        <w:t>Note: You do not need to fill in other boxes</w:t>
      </w:r>
      <w:r>
        <w:t xml:space="preserve"> </w:t>
      </w:r>
    </w:p>
    <w:p w14:paraId="329164EA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FF0000"/>
        </w:rPr>
      </w:pPr>
    </w:p>
    <w:p w14:paraId="0ED92EAA" w14:textId="77777777" w:rsidR="00E2106B" w:rsidRDefault="003D16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Drag and Drop into or click the box with the label “</w:t>
      </w:r>
      <w:r>
        <w:rPr>
          <w:b/>
          <w:color w:val="000000"/>
        </w:rPr>
        <w:t>Attachment</w:t>
      </w:r>
      <w:r>
        <w:rPr>
          <w:color w:val="000000"/>
        </w:rPr>
        <w:t xml:space="preserve">” at the bottom to upload the researchers filled out </w:t>
      </w:r>
      <w:r>
        <w:t>SOP</w:t>
      </w:r>
      <w:r>
        <w:rPr>
          <w:color w:val="000000"/>
        </w:rPr>
        <w:t>.</w:t>
      </w:r>
    </w:p>
    <w:p w14:paraId="3CDFF870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74AC1DE" w14:textId="77777777" w:rsidR="00E2106B" w:rsidRDefault="00E2106B">
      <w:pPr>
        <w:rPr>
          <w:b/>
        </w:rPr>
      </w:pPr>
    </w:p>
    <w:p w14:paraId="09FC520B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14:paraId="2FE43528" w14:textId="77777777" w:rsidR="00E2106B" w:rsidRDefault="003D1634">
      <w:r>
        <w:rPr>
          <w:noProof/>
        </w:rPr>
        <w:drawing>
          <wp:inline distT="114300" distB="114300" distL="114300" distR="114300" wp14:anchorId="55F1966E" wp14:editId="3024CD48">
            <wp:extent cx="5943600" cy="5702300"/>
            <wp:effectExtent l="12700" t="12700" r="12700" b="127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0D80C1B" w14:textId="77777777" w:rsidR="00E2106B" w:rsidRDefault="003D1634">
      <w:pPr>
        <w:numPr>
          <w:ilvl w:val="1"/>
          <w:numId w:val="2"/>
        </w:numPr>
      </w:pPr>
      <w:r>
        <w:t>Select “</w:t>
      </w:r>
      <w:r>
        <w:rPr>
          <w:b/>
        </w:rPr>
        <w:t>Save</w:t>
      </w:r>
      <w:r>
        <w:t>”</w:t>
      </w:r>
    </w:p>
    <w:p w14:paraId="5B555A13" w14:textId="77777777" w:rsidR="00E2106B" w:rsidRDefault="00E2106B">
      <w:pPr>
        <w:ind w:left="1440"/>
      </w:pPr>
    </w:p>
    <w:p w14:paraId="746D64D0" w14:textId="77777777" w:rsidR="00E2106B" w:rsidRDefault="003D1634">
      <w:r>
        <w:rPr>
          <w:noProof/>
        </w:rPr>
        <w:drawing>
          <wp:inline distT="114300" distB="114300" distL="114300" distR="114300" wp14:anchorId="0EE41C66" wp14:editId="60223557">
            <wp:extent cx="5943600" cy="838200"/>
            <wp:effectExtent l="12700" t="12700" r="12700" b="127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3C17E91" w14:textId="77777777" w:rsidR="00E2106B" w:rsidRDefault="00E2106B"/>
    <w:p w14:paraId="51215605" w14:textId="77777777" w:rsidR="00E2106B" w:rsidRDefault="00E2106B">
      <w:pPr>
        <w:rPr>
          <w:sz w:val="28"/>
          <w:szCs w:val="28"/>
        </w:rPr>
      </w:pPr>
    </w:p>
    <w:p w14:paraId="06EDD363" w14:textId="77777777" w:rsidR="00E2106B" w:rsidRDefault="00E2106B">
      <w:pPr>
        <w:rPr>
          <w:sz w:val="28"/>
          <w:szCs w:val="28"/>
        </w:rPr>
      </w:pPr>
    </w:p>
    <w:p w14:paraId="6CD34112" w14:textId="77777777" w:rsidR="00E2106B" w:rsidRDefault="003D1634">
      <w:pPr>
        <w:rPr>
          <w:sz w:val="28"/>
          <w:szCs w:val="28"/>
        </w:rPr>
      </w:pPr>
      <w:r>
        <w:rPr>
          <w:sz w:val="28"/>
          <w:szCs w:val="28"/>
        </w:rPr>
        <w:t>2. Update a SOP Document</w:t>
      </w:r>
    </w:p>
    <w:p w14:paraId="7F745402" w14:textId="77777777" w:rsidR="00E2106B" w:rsidRDefault="00E2106B">
      <w:pPr>
        <w:rPr>
          <w:sz w:val="28"/>
          <w:szCs w:val="28"/>
        </w:rPr>
      </w:pPr>
    </w:p>
    <w:p w14:paraId="2CC7D653" w14:textId="1DDA272E" w:rsidR="00E2106B" w:rsidRDefault="003D1634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color w:val="FF0000"/>
        </w:rPr>
        <w:t xml:space="preserve">*Any edits of an individual’s plan after it has been uploaded </w:t>
      </w:r>
      <w:r w:rsidR="000027ED">
        <w:rPr>
          <w:rFonts w:ascii="AppleSystemUIFont" w:eastAsia="AppleSystemUIFont" w:hAnsi="AppleSystemUIFont" w:cs="AppleSystemUIFont"/>
          <w:color w:val="FF0000"/>
        </w:rPr>
        <w:t xml:space="preserve">will </w:t>
      </w:r>
      <w:r>
        <w:rPr>
          <w:rFonts w:ascii="AppleSystemUIFont" w:eastAsia="AppleSystemUIFont" w:hAnsi="AppleSystemUIFont" w:cs="AppleSystemUIFont"/>
          <w:color w:val="FF0000"/>
        </w:rPr>
        <w:t>have to be done by the author outside of the system and re-uploaded to the department/cente</w:t>
      </w:r>
      <w:r w:rsidR="000027ED">
        <w:rPr>
          <w:rFonts w:ascii="AppleSystemUIFont" w:eastAsia="AppleSystemUIFont" w:hAnsi="AppleSystemUIFont" w:cs="AppleSystemUIFont"/>
          <w:color w:val="FF0000"/>
        </w:rPr>
        <w:t xml:space="preserve">r </w:t>
      </w:r>
      <w:r>
        <w:rPr>
          <w:rFonts w:ascii="AppleSystemUIFont" w:eastAsia="AppleSystemUIFont" w:hAnsi="AppleSystemUIFont" w:cs="AppleSystemUIFont"/>
          <w:color w:val="FF0000"/>
        </w:rPr>
        <w:t>documents page</w:t>
      </w:r>
      <w:r>
        <w:rPr>
          <w:rFonts w:ascii="AppleSystemUIFont" w:eastAsia="AppleSystemUIFont" w:hAnsi="AppleSystemUIFont" w:cs="AppleSystemUIFont"/>
        </w:rPr>
        <w:t>.</w:t>
      </w:r>
    </w:p>
    <w:p w14:paraId="097602E6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0F59F5BE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093538BE" w14:textId="77777777" w:rsidR="00E2106B" w:rsidRDefault="003D1634">
      <w:pPr>
        <w:numPr>
          <w:ilvl w:val="0"/>
          <w:numId w:val="4"/>
        </w:numPr>
      </w:pPr>
      <w:r>
        <w:t xml:space="preserve">Locate the document and click the “edit” button. </w:t>
      </w:r>
    </w:p>
    <w:p w14:paraId="59CE85C6" w14:textId="77777777" w:rsidR="00E2106B" w:rsidRDefault="00E2106B">
      <w:pPr>
        <w:rPr>
          <w:b/>
        </w:rPr>
      </w:pPr>
    </w:p>
    <w:p w14:paraId="62EED1F9" w14:textId="77777777" w:rsidR="00E2106B" w:rsidRDefault="003D1634">
      <w:pPr>
        <w:rPr>
          <w:rFonts w:ascii="AppleSystemUIFont" w:eastAsia="AppleSystemUIFont" w:hAnsi="AppleSystemUIFont" w:cs="AppleSystemUIFont"/>
          <w:b/>
        </w:rPr>
      </w:pPr>
      <w:r>
        <w:rPr>
          <w:rFonts w:ascii="AppleSystemUIFont" w:eastAsia="AppleSystemUIFont" w:hAnsi="AppleSystemUIFont" w:cs="AppleSystemUIFont"/>
          <w:b/>
          <w:noProof/>
        </w:rPr>
        <w:drawing>
          <wp:inline distT="114300" distB="114300" distL="114300" distR="114300" wp14:anchorId="1B6544F7" wp14:editId="171382F6">
            <wp:extent cx="5943600" cy="1892300"/>
            <wp:effectExtent l="12700" t="12700" r="12700" b="127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EFA1D83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5C4B258C" w14:textId="77777777" w:rsidR="00E2106B" w:rsidRDefault="00E2106B">
      <w:pPr>
        <w:rPr>
          <w:rFonts w:ascii="AppleSystemUIFont" w:eastAsia="AppleSystemUIFont" w:hAnsi="AppleSystemUIFont" w:cs="AppleSystemUIFont"/>
          <w:color w:val="FF0000"/>
        </w:rPr>
      </w:pPr>
    </w:p>
    <w:p w14:paraId="49EC488C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08A7F0CA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2DCD2543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321B57CD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5E0432DB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621FDE2A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7B9ACC98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7CA7CD2A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4C76BE77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0275BEF7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7A2BB423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79AA9B93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211F46B9" w14:textId="77777777" w:rsidR="00E2106B" w:rsidRDefault="003D1634">
      <w:pPr>
        <w:ind w:left="450"/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2) Click the Attachment box to upload a new SOP document.</w:t>
      </w:r>
    </w:p>
    <w:p w14:paraId="47E8E579" w14:textId="77777777" w:rsidR="00E2106B" w:rsidRDefault="00E2106B">
      <w:pPr>
        <w:ind w:left="720"/>
        <w:rPr>
          <w:rFonts w:ascii="AppleSystemUIFont" w:eastAsia="AppleSystemUIFont" w:hAnsi="AppleSystemUIFont" w:cs="AppleSystemUIFont"/>
        </w:rPr>
      </w:pPr>
    </w:p>
    <w:p w14:paraId="4CB82A9F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50480388" w14:textId="77777777" w:rsidR="00E2106B" w:rsidRDefault="003D1634">
      <w:pPr>
        <w:rPr>
          <w:rFonts w:ascii="AppleSystemUIFont" w:eastAsia="AppleSystemUIFont" w:hAnsi="AppleSystemUIFont" w:cs="AppleSystemUIFont"/>
          <w:b/>
        </w:rPr>
      </w:pPr>
      <w:r>
        <w:rPr>
          <w:rFonts w:ascii="AppleSystemUIFont" w:eastAsia="AppleSystemUIFont" w:hAnsi="AppleSystemUIFont" w:cs="AppleSystemUIFont"/>
          <w:b/>
          <w:noProof/>
        </w:rPr>
        <w:drawing>
          <wp:inline distT="114300" distB="114300" distL="114300" distR="114300" wp14:anchorId="6293D8ED" wp14:editId="5CF5F9D3">
            <wp:extent cx="5943600" cy="5270500"/>
            <wp:effectExtent l="12700" t="12700" r="12700" b="1270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5BC5637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554465B4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3BFE8F9F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2FD88973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211DCD95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0F648794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1EB1DFF5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28E96D68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1E16F97D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726DE78E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7D5926CC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603255D2" w14:textId="77777777" w:rsidR="00E2106B" w:rsidRDefault="00E2106B">
      <w:pPr>
        <w:rPr>
          <w:rFonts w:ascii="AppleSystemUIFont" w:eastAsia="AppleSystemUIFont" w:hAnsi="AppleSystemUIFont" w:cs="AppleSystemUIFont"/>
          <w:sz w:val="28"/>
          <w:szCs w:val="28"/>
        </w:rPr>
      </w:pPr>
    </w:p>
    <w:p w14:paraId="061340EB" w14:textId="77777777" w:rsidR="00E2106B" w:rsidRDefault="003D1634">
      <w:pPr>
        <w:rPr>
          <w:rFonts w:ascii="AppleSystemUIFont" w:eastAsia="AppleSystemUIFont" w:hAnsi="AppleSystemUIFont" w:cs="AppleSystemUIFont"/>
          <w:sz w:val="28"/>
          <w:szCs w:val="28"/>
        </w:rPr>
      </w:pPr>
      <w:r>
        <w:rPr>
          <w:rFonts w:ascii="AppleSystemUIFont" w:eastAsia="AppleSystemUIFont" w:hAnsi="AppleSystemUIFont" w:cs="AppleSystemUIFont"/>
          <w:sz w:val="28"/>
          <w:szCs w:val="28"/>
        </w:rPr>
        <w:lastRenderedPageBreak/>
        <w:t>2. Delete a SOP Document</w:t>
      </w:r>
    </w:p>
    <w:p w14:paraId="2BAE32DE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54E22AAA" w14:textId="77777777" w:rsidR="00E2106B" w:rsidRDefault="003D1634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Locate the document and click the “delete” button.</w:t>
      </w:r>
    </w:p>
    <w:p w14:paraId="038BA88F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1FCE1F89" w14:textId="77777777" w:rsidR="00E2106B" w:rsidRDefault="00E2106B">
      <w:pPr>
        <w:rPr>
          <w:rFonts w:ascii="AppleSystemUIFont" w:eastAsia="AppleSystemUIFont" w:hAnsi="AppleSystemUIFont" w:cs="AppleSystemUIFont"/>
        </w:rPr>
      </w:pPr>
    </w:p>
    <w:p w14:paraId="419C9D57" w14:textId="77777777" w:rsidR="00E2106B" w:rsidRDefault="003D1634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114300" distB="114300" distL="114300" distR="114300" wp14:anchorId="637E0BE9" wp14:editId="759BD7F0">
            <wp:extent cx="5943600" cy="2146300"/>
            <wp:effectExtent l="12700" t="12700" r="12700" b="127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04CF2E4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130ED7F8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3B7FEEFB" w14:textId="77777777" w:rsidR="00E2106B" w:rsidRDefault="00E2106B">
      <w:pPr>
        <w:rPr>
          <w:rFonts w:ascii="AppleSystemUIFont" w:eastAsia="AppleSystemUIFont" w:hAnsi="AppleSystemUIFont" w:cs="AppleSystemUIFont"/>
          <w:b/>
        </w:rPr>
      </w:pPr>
    </w:p>
    <w:p w14:paraId="35FFDB44" w14:textId="77777777" w:rsidR="00E2106B" w:rsidRDefault="003D1634">
      <w:pPr>
        <w:pStyle w:val="Heading2"/>
        <w:rPr>
          <w:b/>
          <w:sz w:val="28"/>
          <w:szCs w:val="28"/>
        </w:rPr>
      </w:pPr>
      <w:bookmarkStart w:id="9" w:name="_35nkun2" w:colFirst="0" w:colLast="0"/>
      <w:bookmarkEnd w:id="9"/>
      <w:r>
        <w:br w:type="page"/>
      </w:r>
    </w:p>
    <w:p w14:paraId="338B8F81" w14:textId="77777777" w:rsidR="00E2106B" w:rsidRDefault="00E2106B">
      <w:pPr>
        <w:pStyle w:val="Heading2"/>
        <w:rPr>
          <w:b/>
          <w:sz w:val="28"/>
          <w:szCs w:val="28"/>
        </w:rPr>
      </w:pPr>
      <w:bookmarkStart w:id="10" w:name="_u23sg323j12s" w:colFirst="0" w:colLast="0"/>
      <w:bookmarkEnd w:id="10"/>
    </w:p>
    <w:p w14:paraId="0C0D0C80" w14:textId="77777777" w:rsidR="00E2106B" w:rsidRDefault="003D1634">
      <w:pPr>
        <w:pStyle w:val="Heading2"/>
        <w:rPr>
          <w:b/>
          <w:sz w:val="28"/>
          <w:szCs w:val="28"/>
        </w:rPr>
      </w:pPr>
      <w:bookmarkStart w:id="11" w:name="_jzkcizufizen" w:colFirst="0" w:colLast="0"/>
      <w:bookmarkEnd w:id="11"/>
      <w:r>
        <w:rPr>
          <w:b/>
          <w:sz w:val="28"/>
          <w:szCs w:val="28"/>
        </w:rPr>
        <w:t>Step 5B – Document Viewing – Reviewers</w:t>
      </w:r>
    </w:p>
    <w:p w14:paraId="6BA54CA9" w14:textId="77777777" w:rsidR="00E2106B" w:rsidRDefault="00E2106B"/>
    <w:p w14:paraId="3F7AD825" w14:textId="77777777" w:rsidR="00E2106B" w:rsidRDefault="00E2106B"/>
    <w:p w14:paraId="66C2DAE1" w14:textId="7D619F9B" w:rsidR="00E2106B" w:rsidRDefault="003D16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Listed in the “</w:t>
      </w:r>
      <w:r>
        <w:rPr>
          <w:b/>
          <w:color w:val="000000"/>
        </w:rPr>
        <w:t>Documents</w:t>
      </w:r>
      <w:r>
        <w:rPr>
          <w:color w:val="000000"/>
        </w:rPr>
        <w:t xml:space="preserve">” tab will be all the </w:t>
      </w:r>
      <w:r>
        <w:t>plans</w:t>
      </w:r>
      <w:r>
        <w:rPr>
          <w:color w:val="000000"/>
        </w:rPr>
        <w:t xml:space="preserve"> </w:t>
      </w:r>
      <w:r>
        <w:t>uploaded</w:t>
      </w:r>
      <w:r>
        <w:rPr>
          <w:color w:val="000000"/>
        </w:rPr>
        <w:t xml:space="preserve"> in for review.</w:t>
      </w:r>
    </w:p>
    <w:p w14:paraId="5C53E8F7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A1D35E8" w14:textId="77777777" w:rsidR="00E2106B" w:rsidRDefault="003D16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Locate the researcher plan you would like to review and select “</w:t>
      </w:r>
      <w:r>
        <w:rPr>
          <w:b/>
          <w:color w:val="000000"/>
        </w:rPr>
        <w:t>View</w:t>
      </w:r>
      <w:r>
        <w:rPr>
          <w:color w:val="000000"/>
        </w:rPr>
        <w:t>” to the right of it.</w:t>
      </w:r>
    </w:p>
    <w:p w14:paraId="6DA9C784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55802AC" w14:textId="77777777" w:rsidR="00E2106B" w:rsidRDefault="003D163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114300" distB="114300" distL="114300" distR="114300" wp14:anchorId="76B7FA69" wp14:editId="0B0E8176">
            <wp:extent cx="5943600" cy="2146300"/>
            <wp:effectExtent l="12700" t="12700" r="12700" b="127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6B53BB" w14:textId="77777777" w:rsidR="00E2106B" w:rsidRDefault="00E210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C77FF34" w14:textId="77777777" w:rsidR="00E2106B" w:rsidRDefault="00E2106B"/>
    <w:sectPr w:rsidR="00E210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F57"/>
    <w:multiLevelType w:val="multilevel"/>
    <w:tmpl w:val="78F84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01DCB"/>
    <w:multiLevelType w:val="multilevel"/>
    <w:tmpl w:val="71624F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C061E"/>
    <w:multiLevelType w:val="multilevel"/>
    <w:tmpl w:val="BCA244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2440D1"/>
    <w:multiLevelType w:val="multilevel"/>
    <w:tmpl w:val="9428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AC61FD"/>
    <w:multiLevelType w:val="multilevel"/>
    <w:tmpl w:val="D6503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68268D"/>
    <w:multiLevelType w:val="multilevel"/>
    <w:tmpl w:val="3844D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6B"/>
    <w:rsid w:val="000027ED"/>
    <w:rsid w:val="003D1634"/>
    <w:rsid w:val="003D424D"/>
    <w:rsid w:val="006247FC"/>
    <w:rsid w:val="00991B56"/>
    <w:rsid w:val="009C2CCD"/>
    <w:rsid w:val="00E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C06F"/>
  <w15:docId w15:val="{0C39EC75-3B36-483C-8FEB-D5F161D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4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xstate.kuali.co/ready/dashboard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YS11@TXSTATE.ED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Blanda, Michael T</dc:creator>
  <cp:lastModifiedBy>Blanda, Michael T</cp:lastModifiedBy>
  <cp:revision>4</cp:revision>
  <dcterms:created xsi:type="dcterms:W3CDTF">2020-05-30T16:27:00Z</dcterms:created>
  <dcterms:modified xsi:type="dcterms:W3CDTF">2020-06-01T19:55:00Z</dcterms:modified>
</cp:coreProperties>
</file>