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48A" w:rsidRPr="001A0587" w:rsidRDefault="0026748A" w:rsidP="0026748A">
      <w:pPr>
        <w:spacing w:line="360" w:lineRule="auto"/>
        <w:jc w:val="center"/>
        <w:rPr>
          <w:b/>
          <w:color w:val="000000"/>
          <w:sz w:val="66"/>
          <w:szCs w:val="66"/>
        </w:rPr>
      </w:pPr>
      <w:r>
        <w:rPr>
          <w:b/>
          <w:noProof/>
          <w:color w:val="000000"/>
          <w:sz w:val="66"/>
          <w:szCs w:val="66"/>
        </w:rPr>
        <mc:AlternateContent>
          <mc:Choice Requires="wps">
            <w:drawing>
              <wp:anchor distT="0" distB="0" distL="114300" distR="114300" simplePos="0" relativeHeight="251668480" behindDoc="1" locked="0" layoutInCell="1" allowOverlap="1" wp14:anchorId="7D9F14A4" wp14:editId="5AE7DD06">
                <wp:simplePos x="0" y="0"/>
                <wp:positionH relativeFrom="column">
                  <wp:posOffset>-1016000</wp:posOffset>
                </wp:positionH>
                <wp:positionV relativeFrom="paragraph">
                  <wp:posOffset>-965200</wp:posOffset>
                </wp:positionV>
                <wp:extent cx="7887970" cy="10159365"/>
                <wp:effectExtent l="12700" t="6350" r="5080" b="698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0159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622423"/>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47E19" id="Rectangle 12" o:spid="_x0000_s1026" style="position:absolute;margin-left:-80pt;margin-top:-76pt;width:621.1pt;height:799.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" filled="f" fillcolor="#622423"/>
            </w:pict>
          </mc:Fallback>
        </mc:AlternateContent>
      </w:r>
      <w:r w:rsidRPr="001A0587">
        <w:rPr>
          <w:rFonts w:ascii="Arial" w:hAnsi="Arial" w:cs="Arial"/>
          <w:b/>
          <w:color w:val="000000"/>
          <w:sz w:val="66"/>
          <w:szCs w:val="66"/>
        </w:rPr>
        <w:t>St. David’s School of Nursing</w:t>
      </w:r>
    </w:p>
    <w:p w:rsidR="0026748A" w:rsidRPr="000F7620" w:rsidRDefault="0026748A" w:rsidP="0026748A">
      <w:pPr>
        <w:spacing w:line="360" w:lineRule="auto"/>
        <w:jc w:val="right"/>
        <w:rPr>
          <w:rFonts w:ascii="Arial" w:hAnsi="Arial" w:cs="Arial"/>
          <w:color w:val="000000"/>
          <w:sz w:val="72"/>
          <w:szCs w:val="72"/>
        </w:rPr>
      </w:pPr>
      <w:r>
        <w:rPr>
          <w:rFonts w:ascii="Arial" w:hAnsi="Arial" w:cs="Arial"/>
          <w:noProof/>
          <w:color w:val="000000"/>
          <w:sz w:val="72"/>
          <w:szCs w:val="72"/>
        </w:rPr>
        <mc:AlternateContent>
          <mc:Choice Requires="wps">
            <w:drawing>
              <wp:anchor distT="0" distB="0" distL="114300" distR="114300" simplePos="0" relativeHeight="251669504" behindDoc="1" locked="0" layoutInCell="1" allowOverlap="1" wp14:anchorId="0C171C5B" wp14:editId="6DA7751F">
                <wp:simplePos x="0" y="0"/>
                <wp:positionH relativeFrom="column">
                  <wp:posOffset>-1179830</wp:posOffset>
                </wp:positionH>
                <wp:positionV relativeFrom="paragraph">
                  <wp:posOffset>173990</wp:posOffset>
                </wp:positionV>
                <wp:extent cx="8051800" cy="340995"/>
                <wp:effectExtent l="10795" t="13970" r="5080" b="6985"/>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0" cy="340995"/>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3F622" id="Rectangle 16" o:spid="_x0000_s1026" style="position:absolute;margin-left:-92.9pt;margin-top:13.7pt;width:634pt;height:26.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" fillcolor="#622423"/>
            </w:pict>
          </mc:Fallback>
        </mc:AlternateContent>
      </w:r>
    </w:p>
    <w:p w:rsidR="0026748A" w:rsidRDefault="0026748A" w:rsidP="0026748A">
      <w:pPr>
        <w:spacing w:after="0"/>
        <w:jc w:val="right"/>
        <w:rPr>
          <w:rFonts w:ascii="Arial" w:hAnsi="Arial" w:cs="Arial"/>
          <w:color w:val="000000"/>
          <w:sz w:val="52"/>
          <w:szCs w:val="52"/>
        </w:rPr>
      </w:pPr>
    </w:p>
    <w:p w:rsidR="0026748A" w:rsidRPr="000F7620" w:rsidRDefault="0026748A" w:rsidP="0026748A">
      <w:pPr>
        <w:spacing w:after="0"/>
        <w:jc w:val="right"/>
        <w:rPr>
          <w:rFonts w:ascii="Arial" w:hAnsi="Arial" w:cs="Arial"/>
          <w:color w:val="000000"/>
          <w:sz w:val="52"/>
          <w:szCs w:val="52"/>
        </w:rPr>
      </w:pPr>
      <w:r>
        <w:rPr>
          <w:rFonts w:ascii="Arial" w:hAnsi="Arial" w:cs="Arial"/>
          <w:color w:val="000000"/>
          <w:sz w:val="52"/>
          <w:szCs w:val="52"/>
        </w:rPr>
        <w:t>Master</w:t>
      </w:r>
      <w:r w:rsidRPr="000F7620">
        <w:rPr>
          <w:rFonts w:ascii="Arial" w:hAnsi="Arial" w:cs="Arial"/>
          <w:color w:val="000000"/>
          <w:sz w:val="52"/>
          <w:szCs w:val="52"/>
        </w:rPr>
        <w:t xml:space="preserve"> of Science in Nursing Program</w:t>
      </w:r>
    </w:p>
    <w:p w:rsidR="0026748A" w:rsidRPr="000F7620" w:rsidRDefault="0026748A" w:rsidP="0026748A">
      <w:pPr>
        <w:spacing w:after="0"/>
        <w:jc w:val="right"/>
        <w:rPr>
          <w:rFonts w:ascii="Arial" w:hAnsi="Arial" w:cs="Arial"/>
          <w:color w:val="000000"/>
          <w:sz w:val="52"/>
          <w:szCs w:val="52"/>
        </w:rPr>
      </w:pPr>
      <w:r>
        <w:rPr>
          <w:rFonts w:ascii="Arial" w:hAnsi="Arial" w:cs="Arial"/>
          <w:color w:val="000000"/>
          <w:sz w:val="52"/>
          <w:szCs w:val="52"/>
        </w:rPr>
        <w:t>2014</w:t>
      </w:r>
      <w:r w:rsidRPr="000F7620">
        <w:rPr>
          <w:rFonts w:ascii="Arial" w:hAnsi="Arial" w:cs="Arial"/>
          <w:color w:val="000000"/>
          <w:sz w:val="52"/>
          <w:szCs w:val="52"/>
        </w:rPr>
        <w:t xml:space="preserve"> Self-Study Report</w:t>
      </w:r>
    </w:p>
    <w:p w:rsidR="0026748A" w:rsidRPr="000F7620" w:rsidRDefault="0026748A" w:rsidP="0026748A">
      <w:pPr>
        <w:spacing w:after="0"/>
        <w:jc w:val="right"/>
        <w:rPr>
          <w:rFonts w:ascii="Arial" w:hAnsi="Arial" w:cs="Arial"/>
          <w:color w:val="000000"/>
          <w:sz w:val="40"/>
          <w:szCs w:val="40"/>
        </w:rPr>
      </w:pPr>
    </w:p>
    <w:p w:rsidR="0026748A" w:rsidRPr="000F7620" w:rsidRDefault="0026748A" w:rsidP="0026748A">
      <w:pPr>
        <w:spacing w:after="0"/>
        <w:jc w:val="right"/>
        <w:rPr>
          <w:rFonts w:ascii="Arial" w:hAnsi="Arial" w:cs="Arial"/>
          <w:color w:val="000000"/>
          <w:sz w:val="40"/>
          <w:szCs w:val="40"/>
        </w:rPr>
      </w:pPr>
      <w:r w:rsidRPr="000F7620">
        <w:rPr>
          <w:rFonts w:ascii="Arial" w:hAnsi="Arial" w:cs="Arial"/>
          <w:color w:val="000000"/>
          <w:sz w:val="40"/>
          <w:szCs w:val="40"/>
        </w:rPr>
        <w:t xml:space="preserve">Presented to the </w:t>
      </w:r>
    </w:p>
    <w:p w:rsidR="0026748A" w:rsidRPr="000F7620" w:rsidRDefault="0026748A" w:rsidP="0026748A">
      <w:pPr>
        <w:spacing w:after="0"/>
        <w:jc w:val="right"/>
        <w:rPr>
          <w:rFonts w:ascii="Arial" w:hAnsi="Arial" w:cs="Arial"/>
          <w:color w:val="000000"/>
          <w:sz w:val="40"/>
          <w:szCs w:val="40"/>
        </w:rPr>
      </w:pPr>
      <w:r w:rsidRPr="000F7620">
        <w:rPr>
          <w:rFonts w:ascii="Arial" w:hAnsi="Arial" w:cs="Arial"/>
          <w:color w:val="000000"/>
          <w:sz w:val="40"/>
          <w:szCs w:val="40"/>
        </w:rPr>
        <w:t>Commission on Collegiate Nursing Education</w:t>
      </w:r>
    </w:p>
    <w:p w:rsidR="0026748A" w:rsidRPr="000F7620" w:rsidRDefault="0026748A" w:rsidP="0026748A">
      <w:pPr>
        <w:spacing w:after="0"/>
        <w:jc w:val="right"/>
        <w:rPr>
          <w:rFonts w:ascii="Arial" w:hAnsi="Arial" w:cs="Arial"/>
          <w:color w:val="000000"/>
          <w:sz w:val="40"/>
          <w:szCs w:val="40"/>
        </w:rPr>
      </w:pPr>
      <w:r>
        <w:rPr>
          <w:rFonts w:ascii="Arial" w:hAnsi="Arial" w:cs="Arial"/>
          <w:color w:val="000000"/>
          <w:sz w:val="40"/>
          <w:szCs w:val="40"/>
        </w:rPr>
        <w:t>August 27, 2014</w:t>
      </w:r>
    </w:p>
    <w:p w:rsidR="0026748A" w:rsidRPr="000F7620" w:rsidRDefault="0026748A" w:rsidP="0026748A">
      <w:pPr>
        <w:spacing w:after="0"/>
        <w:jc w:val="right"/>
        <w:rPr>
          <w:rFonts w:ascii="Arial" w:hAnsi="Arial" w:cs="Arial"/>
          <w:color w:val="000000"/>
          <w:sz w:val="40"/>
          <w:szCs w:val="40"/>
        </w:rPr>
      </w:pPr>
      <w:r w:rsidRPr="000F7620">
        <w:rPr>
          <w:rFonts w:ascii="Arial" w:hAnsi="Arial" w:cs="Arial"/>
          <w:color w:val="000000"/>
          <w:sz w:val="40"/>
          <w:szCs w:val="40"/>
        </w:rPr>
        <w:t xml:space="preserve">Site Visit </w:t>
      </w:r>
      <w:r>
        <w:rPr>
          <w:rFonts w:ascii="Arial" w:hAnsi="Arial" w:cs="Arial"/>
          <w:color w:val="000000"/>
          <w:sz w:val="40"/>
          <w:szCs w:val="40"/>
        </w:rPr>
        <w:t>October 8-10, 2014</w:t>
      </w:r>
    </w:p>
    <w:p w:rsidR="0026748A" w:rsidRPr="000F7620" w:rsidRDefault="0026748A" w:rsidP="0026748A">
      <w:pPr>
        <w:spacing w:after="0"/>
        <w:rPr>
          <w:rFonts w:ascii="Arial" w:hAnsi="Arial" w:cs="Arial"/>
          <w:b/>
          <w:color w:val="000000"/>
          <w:sz w:val="48"/>
          <w:szCs w:val="48"/>
          <w:u w:val="single"/>
        </w:rPr>
      </w:pPr>
      <w:r>
        <w:rPr>
          <w:noProof/>
        </w:rPr>
        <w:drawing>
          <wp:anchor distT="0" distB="0" distL="114300" distR="114300" simplePos="0" relativeHeight="251671552" behindDoc="0" locked="0" layoutInCell="1" allowOverlap="1" wp14:anchorId="4C450A97" wp14:editId="0FB42517">
            <wp:simplePos x="0" y="0"/>
            <wp:positionH relativeFrom="column">
              <wp:posOffset>1729740</wp:posOffset>
            </wp:positionH>
            <wp:positionV relativeFrom="paragraph">
              <wp:posOffset>2133600</wp:posOffset>
            </wp:positionV>
            <wp:extent cx="2487168" cy="1225296"/>
            <wp:effectExtent l="0" t="0" r="0" b="0"/>
            <wp:wrapThrough wrapText="bothSides">
              <wp:wrapPolygon edited="0">
                <wp:start x="0" y="0"/>
                <wp:lineTo x="0" y="21163"/>
                <wp:lineTo x="21512" y="21163"/>
                <wp:lineTo x="21512" y="0"/>
                <wp:lineTo x="0" y="0"/>
              </wp:wrapPolygon>
            </wp:wrapThrough>
            <wp:docPr id="11" name="Picture 11" descr="C:\Users\ls64\AppData\Local\Microsoft\Windows\Temporary Internet Files\Content.Word\3color-h-primary_officePrint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64\AppData\Local\Microsoft\Windows\Temporary Internet Files\Content.Word\3color-h-primary_officePrinter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168" cy="12252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72"/>
          <w:szCs w:val="72"/>
        </w:rPr>
        <mc:AlternateContent>
          <mc:Choice Requires="wps">
            <w:drawing>
              <wp:anchor distT="0" distB="0" distL="114300" distR="114300" simplePos="0" relativeHeight="251670528" behindDoc="1" locked="0" layoutInCell="1" allowOverlap="1" wp14:anchorId="0CFF9BDB" wp14:editId="450AD263">
                <wp:simplePos x="0" y="0"/>
                <wp:positionH relativeFrom="column">
                  <wp:posOffset>-1115060</wp:posOffset>
                </wp:positionH>
                <wp:positionV relativeFrom="paragraph">
                  <wp:posOffset>1641475</wp:posOffset>
                </wp:positionV>
                <wp:extent cx="8051800" cy="140970"/>
                <wp:effectExtent l="8890" t="5080" r="6985" b="635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0" cy="14097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A2F55" id="Rectangle 20" o:spid="_x0000_s1026" style="position:absolute;margin-left:-87.8pt;margin-top:129.25pt;width:634pt;height:1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" fillcolor="#622423"/>
            </w:pict>
          </mc:Fallback>
        </mc:AlternateContent>
      </w:r>
    </w:p>
    <w:p w:rsidR="00217252" w:rsidRDefault="00217252">
      <w:pPr>
        <w:spacing w:after="160" w:line="259" w:lineRule="auto"/>
        <w:rPr>
          <w:rFonts w:eastAsiaTheme="majorEastAsia" w:cstheme="majorBidi"/>
          <w:sz w:val="32"/>
          <w:szCs w:val="32"/>
        </w:rPr>
      </w:pPr>
      <w:r>
        <w:br w:type="page"/>
      </w:r>
    </w:p>
    <w:p w:rsidR="001B772E" w:rsidRDefault="001B772E">
      <w:pPr>
        <w:spacing w:after="160" w:line="259" w:lineRule="auto"/>
        <w:sectPr w:rsidR="001B772E" w:rsidSect="001B772E">
          <w:footerReference w:type="default" r:id="rId9"/>
          <w:pgSz w:w="12240" w:h="15840"/>
          <w:pgMar w:top="1440" w:right="1440" w:bottom="1440" w:left="1440" w:header="720" w:footer="720" w:gutter="0"/>
          <w:pgNumType w:start="1"/>
          <w:cols w:space="720"/>
          <w:titlePg/>
          <w:docGrid w:linePitch="360"/>
        </w:sectPr>
      </w:pPr>
    </w:p>
    <w:sdt>
      <w:sdtPr>
        <w:rPr>
          <w:rFonts w:asciiTheme="minorHAnsi" w:eastAsiaTheme="minorHAnsi" w:hAnsiTheme="minorHAnsi" w:cstheme="minorBidi"/>
          <w:color w:val="auto"/>
          <w:sz w:val="22"/>
          <w:szCs w:val="22"/>
        </w:rPr>
        <w:id w:val="1070850663"/>
        <w:docPartObj>
          <w:docPartGallery w:val="Table of Contents"/>
          <w:docPartUnique/>
        </w:docPartObj>
      </w:sdtPr>
      <w:sdtEndPr>
        <w:rPr>
          <w:b/>
          <w:bCs/>
          <w:noProof/>
        </w:rPr>
      </w:sdtEndPr>
      <w:sdtContent>
        <w:p w:rsidR="001B772E" w:rsidRPr="001B772E" w:rsidRDefault="001B772E" w:rsidP="001B772E">
          <w:pPr>
            <w:pStyle w:val="TOCHeading"/>
            <w:jc w:val="center"/>
            <w:rPr>
              <w:b/>
              <w:color w:val="auto"/>
            </w:rPr>
          </w:pPr>
          <w:r w:rsidRPr="001B772E">
            <w:rPr>
              <w:b/>
              <w:color w:val="auto"/>
            </w:rPr>
            <w:t>Table of Contents</w:t>
          </w:r>
        </w:p>
        <w:p w:rsidR="009B142E" w:rsidRDefault="001B772E">
          <w:pPr>
            <w:pStyle w:val="TOC1"/>
            <w:tabs>
              <w:tab w:val="right" w:leader="dot" w:pos="9350"/>
            </w:tabs>
            <w:rPr>
              <w:rFonts w:eastAsiaTheme="minorEastAsia"/>
              <w:noProof/>
            </w:rPr>
          </w:pPr>
          <w:r w:rsidRPr="001B772E">
            <w:fldChar w:fldCharType="begin"/>
          </w:r>
          <w:r w:rsidRPr="001B772E">
            <w:instrText xml:space="preserve"> TOC \o "1-3" \h \z \u </w:instrText>
          </w:r>
          <w:r w:rsidRPr="001B772E">
            <w:fldChar w:fldCharType="separate"/>
          </w:r>
          <w:hyperlink w:anchor="_Toc396933107" w:history="1">
            <w:r w:rsidR="009B142E" w:rsidRPr="00607431">
              <w:rPr>
                <w:rStyle w:val="Hyperlink"/>
                <w:noProof/>
              </w:rPr>
              <w:t>Introduction</w:t>
            </w:r>
            <w:r w:rsidR="009B142E">
              <w:rPr>
                <w:noProof/>
                <w:webHidden/>
              </w:rPr>
              <w:tab/>
            </w:r>
            <w:r w:rsidR="009B142E">
              <w:rPr>
                <w:noProof/>
                <w:webHidden/>
              </w:rPr>
              <w:fldChar w:fldCharType="begin"/>
            </w:r>
            <w:r w:rsidR="009B142E">
              <w:rPr>
                <w:noProof/>
                <w:webHidden/>
              </w:rPr>
              <w:instrText xml:space="preserve"> PAGEREF _Toc396933107 \h </w:instrText>
            </w:r>
            <w:r w:rsidR="009B142E">
              <w:rPr>
                <w:noProof/>
                <w:webHidden/>
              </w:rPr>
            </w:r>
            <w:r w:rsidR="009B142E">
              <w:rPr>
                <w:noProof/>
                <w:webHidden/>
              </w:rPr>
              <w:fldChar w:fldCharType="separate"/>
            </w:r>
            <w:r w:rsidR="003B104A">
              <w:rPr>
                <w:noProof/>
                <w:webHidden/>
              </w:rPr>
              <w:t>4</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08" w:history="1">
            <w:r w:rsidR="009B142E" w:rsidRPr="00607431">
              <w:rPr>
                <w:rStyle w:val="Hyperlink"/>
                <w:noProof/>
              </w:rPr>
              <w:t>Background</w:t>
            </w:r>
            <w:r w:rsidR="009B142E">
              <w:rPr>
                <w:noProof/>
                <w:webHidden/>
              </w:rPr>
              <w:tab/>
            </w:r>
            <w:r w:rsidR="009B142E">
              <w:rPr>
                <w:noProof/>
                <w:webHidden/>
              </w:rPr>
              <w:fldChar w:fldCharType="begin"/>
            </w:r>
            <w:r w:rsidR="009B142E">
              <w:rPr>
                <w:noProof/>
                <w:webHidden/>
              </w:rPr>
              <w:instrText xml:space="preserve"> PAGEREF _Toc396933108 \h </w:instrText>
            </w:r>
            <w:r w:rsidR="009B142E">
              <w:rPr>
                <w:noProof/>
                <w:webHidden/>
              </w:rPr>
            </w:r>
            <w:r w:rsidR="009B142E">
              <w:rPr>
                <w:noProof/>
                <w:webHidden/>
              </w:rPr>
              <w:fldChar w:fldCharType="separate"/>
            </w:r>
            <w:r w:rsidR="003B104A">
              <w:rPr>
                <w:noProof/>
                <w:webHidden/>
              </w:rPr>
              <w:t>5</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09" w:history="1">
            <w:r w:rsidR="009B142E" w:rsidRPr="00607431">
              <w:rPr>
                <w:rStyle w:val="Hyperlink"/>
                <w:noProof/>
              </w:rPr>
              <w:t>Standard I</w:t>
            </w:r>
            <w:r w:rsidR="009B142E">
              <w:rPr>
                <w:noProof/>
                <w:webHidden/>
              </w:rPr>
              <w:tab/>
            </w:r>
            <w:r w:rsidR="009B142E">
              <w:rPr>
                <w:noProof/>
                <w:webHidden/>
              </w:rPr>
              <w:fldChar w:fldCharType="begin"/>
            </w:r>
            <w:r w:rsidR="009B142E">
              <w:rPr>
                <w:noProof/>
                <w:webHidden/>
              </w:rPr>
              <w:instrText xml:space="preserve"> PAGEREF _Toc396933109 \h </w:instrText>
            </w:r>
            <w:r w:rsidR="009B142E">
              <w:rPr>
                <w:noProof/>
                <w:webHidden/>
              </w:rPr>
            </w:r>
            <w:r w:rsidR="009B142E">
              <w:rPr>
                <w:noProof/>
                <w:webHidden/>
              </w:rPr>
              <w:fldChar w:fldCharType="separate"/>
            </w:r>
            <w:r w:rsidR="003B104A">
              <w:rPr>
                <w:noProof/>
                <w:webHidden/>
              </w:rPr>
              <w:t>9</w:t>
            </w:r>
            <w:r w:rsidR="009B142E">
              <w:rPr>
                <w:noProof/>
                <w:webHidden/>
              </w:rPr>
              <w:fldChar w:fldCharType="end"/>
            </w:r>
          </w:hyperlink>
        </w:p>
        <w:p w:rsidR="009B142E" w:rsidRDefault="00F02887">
          <w:pPr>
            <w:pStyle w:val="TOC2"/>
            <w:rPr>
              <w:rFonts w:eastAsiaTheme="minorEastAsia"/>
              <w:noProof/>
            </w:rPr>
          </w:pPr>
          <w:hyperlink w:anchor="_Toc396933110" w:history="1">
            <w:r w:rsidR="009B142E" w:rsidRPr="00607431">
              <w:rPr>
                <w:rStyle w:val="Hyperlink"/>
                <w:noProof/>
              </w:rPr>
              <w:t>I-A. The mission, goals, and expected program outcomes are:</w:t>
            </w:r>
            <w:r w:rsidR="009B142E">
              <w:rPr>
                <w:noProof/>
                <w:webHidden/>
              </w:rPr>
              <w:tab/>
            </w:r>
            <w:r w:rsidR="009B142E">
              <w:rPr>
                <w:noProof/>
                <w:webHidden/>
              </w:rPr>
              <w:fldChar w:fldCharType="begin"/>
            </w:r>
            <w:r w:rsidR="009B142E">
              <w:rPr>
                <w:noProof/>
                <w:webHidden/>
              </w:rPr>
              <w:instrText xml:space="preserve"> PAGEREF _Toc396933110 \h </w:instrText>
            </w:r>
            <w:r w:rsidR="009B142E">
              <w:rPr>
                <w:noProof/>
                <w:webHidden/>
              </w:rPr>
            </w:r>
            <w:r w:rsidR="009B142E">
              <w:rPr>
                <w:noProof/>
                <w:webHidden/>
              </w:rPr>
              <w:fldChar w:fldCharType="separate"/>
            </w:r>
            <w:r w:rsidR="003B104A">
              <w:rPr>
                <w:noProof/>
                <w:webHidden/>
              </w:rPr>
              <w:t>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11" w:history="1">
            <w:r w:rsidR="009B142E" w:rsidRPr="00607431">
              <w:rPr>
                <w:rStyle w:val="Hyperlink"/>
                <w:noProof/>
              </w:rPr>
              <w:t>Student Educational Outcomes:</w:t>
            </w:r>
            <w:r w:rsidR="009B142E">
              <w:rPr>
                <w:noProof/>
                <w:webHidden/>
              </w:rPr>
              <w:tab/>
            </w:r>
            <w:r w:rsidR="009B142E">
              <w:rPr>
                <w:noProof/>
                <w:webHidden/>
              </w:rPr>
              <w:fldChar w:fldCharType="begin"/>
            </w:r>
            <w:r w:rsidR="009B142E">
              <w:rPr>
                <w:noProof/>
                <w:webHidden/>
              </w:rPr>
              <w:instrText xml:space="preserve"> PAGEREF _Toc396933111 \h </w:instrText>
            </w:r>
            <w:r w:rsidR="009B142E">
              <w:rPr>
                <w:noProof/>
                <w:webHidden/>
              </w:rPr>
            </w:r>
            <w:r w:rsidR="009B142E">
              <w:rPr>
                <w:noProof/>
                <w:webHidden/>
              </w:rPr>
              <w:fldChar w:fldCharType="separate"/>
            </w:r>
            <w:r w:rsidR="003B104A">
              <w:rPr>
                <w:noProof/>
                <w:webHidden/>
              </w:rPr>
              <w:t>16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12" w:history="1">
            <w:r w:rsidR="009B142E" w:rsidRPr="00607431">
              <w:rPr>
                <w:rStyle w:val="Hyperlink"/>
                <w:noProof/>
              </w:rPr>
              <w:t>Framework Diagram</w:t>
            </w:r>
            <w:r w:rsidR="009B142E">
              <w:rPr>
                <w:noProof/>
                <w:webHidden/>
              </w:rPr>
              <w:tab/>
            </w:r>
            <w:r w:rsidR="009B142E">
              <w:rPr>
                <w:noProof/>
                <w:webHidden/>
              </w:rPr>
              <w:fldChar w:fldCharType="begin"/>
            </w:r>
            <w:r w:rsidR="009B142E">
              <w:rPr>
                <w:noProof/>
                <w:webHidden/>
              </w:rPr>
              <w:instrText xml:space="preserve"> PAGEREF _Toc396933112 \h </w:instrText>
            </w:r>
            <w:r w:rsidR="009B142E">
              <w:rPr>
                <w:noProof/>
                <w:webHidden/>
              </w:rPr>
            </w:r>
            <w:r w:rsidR="009B142E">
              <w:rPr>
                <w:noProof/>
                <w:webHidden/>
              </w:rPr>
              <w:fldChar w:fldCharType="separate"/>
            </w:r>
            <w:r w:rsidR="003B104A">
              <w:rPr>
                <w:noProof/>
                <w:webHidden/>
              </w:rPr>
              <w:t>18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13" w:history="1">
            <w:r w:rsidR="009B142E" w:rsidRPr="00607431">
              <w:rPr>
                <w:rStyle w:val="Hyperlink"/>
                <w:noProof/>
              </w:rPr>
              <w:t>The Path</w:t>
            </w:r>
            <w:r w:rsidR="009B142E">
              <w:rPr>
                <w:noProof/>
                <w:webHidden/>
              </w:rPr>
              <w:tab/>
            </w:r>
            <w:r w:rsidR="009B142E">
              <w:rPr>
                <w:noProof/>
                <w:webHidden/>
              </w:rPr>
              <w:fldChar w:fldCharType="begin"/>
            </w:r>
            <w:r w:rsidR="009B142E">
              <w:rPr>
                <w:noProof/>
                <w:webHidden/>
              </w:rPr>
              <w:instrText xml:space="preserve"> PAGEREF _Toc396933113 \h </w:instrText>
            </w:r>
            <w:r w:rsidR="009B142E">
              <w:rPr>
                <w:noProof/>
                <w:webHidden/>
              </w:rPr>
            </w:r>
            <w:r w:rsidR="009B142E">
              <w:rPr>
                <w:noProof/>
                <w:webHidden/>
              </w:rPr>
              <w:fldChar w:fldCharType="separate"/>
            </w:r>
            <w:r w:rsidR="003B104A">
              <w:rPr>
                <w:noProof/>
                <w:webHidden/>
              </w:rPr>
              <w:t>19</w:t>
            </w:r>
            <w:r w:rsidR="009B142E">
              <w:rPr>
                <w:noProof/>
                <w:webHidden/>
              </w:rPr>
              <w:fldChar w:fldCharType="end"/>
            </w:r>
          </w:hyperlink>
        </w:p>
        <w:p w:rsidR="009B142E" w:rsidRDefault="00F02887">
          <w:pPr>
            <w:pStyle w:val="TOC2"/>
            <w:rPr>
              <w:rFonts w:eastAsiaTheme="minorEastAsia"/>
              <w:noProof/>
            </w:rPr>
          </w:pPr>
          <w:hyperlink w:anchor="_Toc396933114" w:history="1">
            <w:r w:rsidR="009B142E" w:rsidRPr="00607431">
              <w:rPr>
                <w:rStyle w:val="Hyperlink"/>
                <w:noProof/>
              </w:rPr>
              <w:t>I-B. The mission, goals, and expected student outcomes are reviewed periodically and revised, as appropriate, to reflect:</w:t>
            </w:r>
            <w:r w:rsidR="009B142E">
              <w:rPr>
                <w:noProof/>
                <w:webHidden/>
              </w:rPr>
              <w:tab/>
            </w:r>
            <w:r w:rsidR="009B142E">
              <w:rPr>
                <w:noProof/>
                <w:webHidden/>
              </w:rPr>
              <w:fldChar w:fldCharType="begin"/>
            </w:r>
            <w:r w:rsidR="009B142E">
              <w:rPr>
                <w:noProof/>
                <w:webHidden/>
              </w:rPr>
              <w:instrText xml:space="preserve"> PAGEREF _Toc396933114 \h </w:instrText>
            </w:r>
            <w:r w:rsidR="009B142E">
              <w:rPr>
                <w:noProof/>
                <w:webHidden/>
              </w:rPr>
            </w:r>
            <w:r w:rsidR="009B142E">
              <w:rPr>
                <w:noProof/>
                <w:webHidden/>
              </w:rPr>
              <w:fldChar w:fldCharType="separate"/>
            </w:r>
            <w:r w:rsidR="003B104A">
              <w:rPr>
                <w:noProof/>
                <w:webHidden/>
              </w:rPr>
              <w:t>33</w:t>
            </w:r>
            <w:r w:rsidR="009B142E">
              <w:rPr>
                <w:noProof/>
                <w:webHidden/>
              </w:rPr>
              <w:fldChar w:fldCharType="end"/>
            </w:r>
          </w:hyperlink>
        </w:p>
        <w:p w:rsidR="009B142E" w:rsidRDefault="00F02887">
          <w:pPr>
            <w:pStyle w:val="TOC2"/>
            <w:rPr>
              <w:rFonts w:eastAsiaTheme="minorEastAsia"/>
              <w:noProof/>
            </w:rPr>
          </w:pPr>
          <w:hyperlink w:anchor="_Toc396933115" w:history="1">
            <w:r w:rsidR="009B142E" w:rsidRPr="00607431">
              <w:rPr>
                <w:rStyle w:val="Hyperlink"/>
                <w:noProof/>
              </w:rPr>
              <w:t>I-C. Expected faculty outcomes are clearly identified by the nursing unit, are written and communicated to the faculty, and are congruent with institutional expectations.</w:t>
            </w:r>
            <w:r w:rsidR="009B142E">
              <w:rPr>
                <w:noProof/>
                <w:webHidden/>
              </w:rPr>
              <w:tab/>
            </w:r>
            <w:r w:rsidR="009B142E">
              <w:rPr>
                <w:noProof/>
                <w:webHidden/>
              </w:rPr>
              <w:fldChar w:fldCharType="begin"/>
            </w:r>
            <w:r w:rsidR="009B142E">
              <w:rPr>
                <w:noProof/>
                <w:webHidden/>
              </w:rPr>
              <w:instrText xml:space="preserve"> PAGEREF _Toc396933115 \h </w:instrText>
            </w:r>
            <w:r w:rsidR="009B142E">
              <w:rPr>
                <w:noProof/>
                <w:webHidden/>
              </w:rPr>
            </w:r>
            <w:r w:rsidR="009B142E">
              <w:rPr>
                <w:noProof/>
                <w:webHidden/>
              </w:rPr>
              <w:fldChar w:fldCharType="separate"/>
            </w:r>
            <w:r w:rsidR="003B104A">
              <w:rPr>
                <w:noProof/>
                <w:webHidden/>
              </w:rPr>
              <w:t>34</w:t>
            </w:r>
            <w:r w:rsidR="009B142E">
              <w:rPr>
                <w:noProof/>
                <w:webHidden/>
              </w:rPr>
              <w:fldChar w:fldCharType="end"/>
            </w:r>
          </w:hyperlink>
        </w:p>
        <w:p w:rsidR="009B142E" w:rsidRDefault="00F02887">
          <w:pPr>
            <w:pStyle w:val="TOC2"/>
            <w:rPr>
              <w:rFonts w:eastAsiaTheme="minorEastAsia"/>
              <w:noProof/>
            </w:rPr>
          </w:pPr>
          <w:hyperlink w:anchor="_Toc396933116" w:history="1">
            <w:r w:rsidR="009B142E" w:rsidRPr="00607431">
              <w:rPr>
                <w:rStyle w:val="Hyperlink"/>
                <w:noProof/>
              </w:rPr>
              <w:t>I-D. Faculty and students participate in program governance.</w:t>
            </w:r>
            <w:r w:rsidR="009B142E">
              <w:rPr>
                <w:noProof/>
                <w:webHidden/>
              </w:rPr>
              <w:tab/>
            </w:r>
            <w:r w:rsidR="009B142E">
              <w:rPr>
                <w:noProof/>
                <w:webHidden/>
              </w:rPr>
              <w:fldChar w:fldCharType="begin"/>
            </w:r>
            <w:r w:rsidR="009B142E">
              <w:rPr>
                <w:noProof/>
                <w:webHidden/>
              </w:rPr>
              <w:instrText xml:space="preserve"> PAGEREF _Toc396933116 \h </w:instrText>
            </w:r>
            <w:r w:rsidR="009B142E">
              <w:rPr>
                <w:noProof/>
                <w:webHidden/>
              </w:rPr>
            </w:r>
            <w:r w:rsidR="009B142E">
              <w:rPr>
                <w:noProof/>
                <w:webHidden/>
              </w:rPr>
              <w:fldChar w:fldCharType="separate"/>
            </w:r>
            <w:r w:rsidR="003B104A">
              <w:rPr>
                <w:noProof/>
                <w:webHidden/>
              </w:rPr>
              <w:t>36</w:t>
            </w:r>
            <w:r w:rsidR="009B142E">
              <w:rPr>
                <w:noProof/>
                <w:webHidden/>
              </w:rPr>
              <w:fldChar w:fldCharType="end"/>
            </w:r>
          </w:hyperlink>
        </w:p>
        <w:p w:rsidR="009B142E" w:rsidRDefault="00F02887">
          <w:pPr>
            <w:pStyle w:val="TOC2"/>
            <w:rPr>
              <w:rFonts w:eastAsiaTheme="minorEastAsia"/>
              <w:noProof/>
            </w:rPr>
          </w:pPr>
          <w:hyperlink w:anchor="_Toc396933117" w:history="1">
            <w:r w:rsidR="009B142E" w:rsidRPr="00607431">
              <w:rPr>
                <w:rStyle w:val="Hyperlink"/>
                <w:noProof/>
              </w:rPr>
              <w:t>I-E. Documents and publications are accurate. A process is used to notify constituents about changes in documents and publications.</w:t>
            </w:r>
            <w:r w:rsidR="009B142E">
              <w:rPr>
                <w:noProof/>
                <w:webHidden/>
              </w:rPr>
              <w:tab/>
            </w:r>
            <w:r w:rsidR="009B142E">
              <w:rPr>
                <w:noProof/>
                <w:webHidden/>
              </w:rPr>
              <w:fldChar w:fldCharType="begin"/>
            </w:r>
            <w:r w:rsidR="009B142E">
              <w:rPr>
                <w:noProof/>
                <w:webHidden/>
              </w:rPr>
              <w:instrText xml:space="preserve"> PAGEREF _Toc396933117 \h </w:instrText>
            </w:r>
            <w:r w:rsidR="009B142E">
              <w:rPr>
                <w:noProof/>
                <w:webHidden/>
              </w:rPr>
            </w:r>
            <w:r w:rsidR="009B142E">
              <w:rPr>
                <w:noProof/>
                <w:webHidden/>
              </w:rPr>
              <w:fldChar w:fldCharType="separate"/>
            </w:r>
            <w:r w:rsidR="003B104A">
              <w:rPr>
                <w:noProof/>
                <w:webHidden/>
              </w:rPr>
              <w:t>38</w:t>
            </w:r>
            <w:r w:rsidR="009B142E">
              <w:rPr>
                <w:noProof/>
                <w:webHidden/>
              </w:rPr>
              <w:fldChar w:fldCharType="end"/>
            </w:r>
          </w:hyperlink>
        </w:p>
        <w:p w:rsidR="009B142E" w:rsidRDefault="00F02887">
          <w:pPr>
            <w:pStyle w:val="TOC2"/>
            <w:rPr>
              <w:rFonts w:eastAsiaTheme="minorEastAsia"/>
              <w:noProof/>
            </w:rPr>
          </w:pPr>
          <w:hyperlink w:anchor="_Toc396933118" w:history="1">
            <w:r w:rsidR="009B142E" w:rsidRPr="00607431">
              <w:rPr>
                <w:rStyle w:val="Hyperlink"/>
                <w:noProof/>
              </w:rPr>
              <w:t>I-F. Academic policies of the parent institution and the nursing program are congruent and support achievement of the mission, goals, and expected student outcomes. These policies are:</w:t>
            </w:r>
            <w:r w:rsidR="009B142E">
              <w:rPr>
                <w:noProof/>
                <w:webHidden/>
              </w:rPr>
              <w:tab/>
            </w:r>
            <w:r w:rsidR="009B142E">
              <w:rPr>
                <w:noProof/>
                <w:webHidden/>
              </w:rPr>
              <w:fldChar w:fldCharType="begin"/>
            </w:r>
            <w:r w:rsidR="009B142E">
              <w:rPr>
                <w:noProof/>
                <w:webHidden/>
              </w:rPr>
              <w:instrText xml:space="preserve"> PAGEREF _Toc396933118 \h </w:instrText>
            </w:r>
            <w:r w:rsidR="009B142E">
              <w:rPr>
                <w:noProof/>
                <w:webHidden/>
              </w:rPr>
            </w:r>
            <w:r w:rsidR="009B142E">
              <w:rPr>
                <w:noProof/>
                <w:webHidden/>
              </w:rPr>
              <w:fldChar w:fldCharType="separate"/>
            </w:r>
            <w:r w:rsidR="003B104A">
              <w:rPr>
                <w:noProof/>
                <w:webHidden/>
              </w:rPr>
              <w:t>39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19" w:history="1">
            <w:r w:rsidR="009B142E" w:rsidRPr="00607431">
              <w:rPr>
                <w:rStyle w:val="Hyperlink"/>
                <w:rFonts w:eastAsia="Calibri"/>
                <w:noProof/>
              </w:rPr>
              <w:t>Strength of Standard I: Mission and Governance</w:t>
            </w:r>
            <w:r w:rsidR="009B142E">
              <w:rPr>
                <w:noProof/>
                <w:webHidden/>
              </w:rPr>
              <w:tab/>
            </w:r>
            <w:r w:rsidR="009B142E">
              <w:rPr>
                <w:noProof/>
                <w:webHidden/>
              </w:rPr>
              <w:fldChar w:fldCharType="begin"/>
            </w:r>
            <w:r w:rsidR="009B142E">
              <w:rPr>
                <w:noProof/>
                <w:webHidden/>
              </w:rPr>
              <w:instrText xml:space="preserve"> PAGEREF _Toc396933119 \h </w:instrText>
            </w:r>
            <w:r w:rsidR="009B142E">
              <w:rPr>
                <w:noProof/>
                <w:webHidden/>
              </w:rPr>
            </w:r>
            <w:r w:rsidR="009B142E">
              <w:rPr>
                <w:noProof/>
                <w:webHidden/>
              </w:rPr>
              <w:fldChar w:fldCharType="separate"/>
            </w:r>
            <w:r w:rsidR="003B104A">
              <w:rPr>
                <w:noProof/>
                <w:webHidden/>
              </w:rPr>
              <w:t>41</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0" w:history="1">
            <w:r w:rsidR="009B142E" w:rsidRPr="00607431">
              <w:rPr>
                <w:rStyle w:val="Hyperlink"/>
                <w:rFonts w:eastAsia="Calibri"/>
                <w:noProof/>
              </w:rPr>
              <w:t>Student Achievements</w:t>
            </w:r>
            <w:r w:rsidR="009B142E">
              <w:rPr>
                <w:noProof/>
                <w:webHidden/>
              </w:rPr>
              <w:tab/>
            </w:r>
            <w:r w:rsidR="009B142E">
              <w:rPr>
                <w:noProof/>
                <w:webHidden/>
              </w:rPr>
              <w:fldChar w:fldCharType="begin"/>
            </w:r>
            <w:r w:rsidR="009B142E">
              <w:rPr>
                <w:noProof/>
                <w:webHidden/>
              </w:rPr>
              <w:instrText xml:space="preserve"> PAGEREF _Toc396933120 \h </w:instrText>
            </w:r>
            <w:r w:rsidR="009B142E">
              <w:rPr>
                <w:noProof/>
                <w:webHidden/>
              </w:rPr>
            </w:r>
            <w:r w:rsidR="009B142E">
              <w:rPr>
                <w:noProof/>
                <w:webHidden/>
              </w:rPr>
              <w:fldChar w:fldCharType="separate"/>
            </w:r>
            <w:r w:rsidR="003B104A">
              <w:rPr>
                <w:noProof/>
                <w:webHidden/>
              </w:rPr>
              <w:t>42</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1" w:history="1">
            <w:r w:rsidR="009B142E" w:rsidRPr="00607431">
              <w:rPr>
                <w:rStyle w:val="Hyperlink"/>
                <w:noProof/>
              </w:rPr>
              <w:t>Concerns</w:t>
            </w:r>
            <w:r w:rsidR="009B142E">
              <w:rPr>
                <w:noProof/>
                <w:webHidden/>
              </w:rPr>
              <w:tab/>
            </w:r>
            <w:r w:rsidR="009B142E">
              <w:rPr>
                <w:noProof/>
                <w:webHidden/>
              </w:rPr>
              <w:fldChar w:fldCharType="begin"/>
            </w:r>
            <w:r w:rsidR="009B142E">
              <w:rPr>
                <w:noProof/>
                <w:webHidden/>
              </w:rPr>
              <w:instrText xml:space="preserve"> PAGEREF _Toc396933121 \h </w:instrText>
            </w:r>
            <w:r w:rsidR="009B142E">
              <w:rPr>
                <w:noProof/>
                <w:webHidden/>
              </w:rPr>
            </w:r>
            <w:r w:rsidR="009B142E">
              <w:rPr>
                <w:noProof/>
                <w:webHidden/>
              </w:rPr>
              <w:fldChar w:fldCharType="separate"/>
            </w:r>
            <w:r w:rsidR="003B104A">
              <w:rPr>
                <w:noProof/>
                <w:webHidden/>
              </w:rPr>
              <w:t>42</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2" w:history="1">
            <w:r w:rsidR="009B142E" w:rsidRPr="00607431">
              <w:rPr>
                <w:rStyle w:val="Hyperlink"/>
                <w:rFonts w:eastAsia="Calibri"/>
                <w:noProof/>
              </w:rPr>
              <w:t>Strategies for future Quality Enhancements</w:t>
            </w:r>
            <w:r w:rsidR="009B142E">
              <w:rPr>
                <w:noProof/>
                <w:webHidden/>
              </w:rPr>
              <w:tab/>
            </w:r>
            <w:r w:rsidR="009B142E">
              <w:rPr>
                <w:noProof/>
                <w:webHidden/>
              </w:rPr>
              <w:fldChar w:fldCharType="begin"/>
            </w:r>
            <w:r w:rsidR="009B142E">
              <w:rPr>
                <w:noProof/>
                <w:webHidden/>
              </w:rPr>
              <w:instrText xml:space="preserve"> PAGEREF _Toc396933122 \h </w:instrText>
            </w:r>
            <w:r w:rsidR="009B142E">
              <w:rPr>
                <w:noProof/>
                <w:webHidden/>
              </w:rPr>
            </w:r>
            <w:r w:rsidR="009B142E">
              <w:rPr>
                <w:noProof/>
                <w:webHidden/>
              </w:rPr>
              <w:fldChar w:fldCharType="separate"/>
            </w:r>
            <w:r w:rsidR="003B104A">
              <w:rPr>
                <w:noProof/>
                <w:webHidden/>
              </w:rPr>
              <w:t>42</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23" w:history="1">
            <w:r w:rsidR="009B142E" w:rsidRPr="00607431">
              <w:rPr>
                <w:rStyle w:val="Hyperlink"/>
                <w:noProof/>
              </w:rPr>
              <w:t>Standard II</w:t>
            </w:r>
            <w:r w:rsidR="009B142E">
              <w:rPr>
                <w:noProof/>
                <w:webHidden/>
              </w:rPr>
              <w:tab/>
            </w:r>
            <w:r w:rsidR="009B142E">
              <w:rPr>
                <w:noProof/>
                <w:webHidden/>
              </w:rPr>
              <w:fldChar w:fldCharType="begin"/>
            </w:r>
            <w:r w:rsidR="009B142E">
              <w:rPr>
                <w:noProof/>
                <w:webHidden/>
              </w:rPr>
              <w:instrText xml:space="preserve"> PAGEREF _Toc396933123 \h </w:instrText>
            </w:r>
            <w:r w:rsidR="009B142E">
              <w:rPr>
                <w:noProof/>
                <w:webHidden/>
              </w:rPr>
            </w:r>
            <w:r w:rsidR="009B142E">
              <w:rPr>
                <w:noProof/>
                <w:webHidden/>
              </w:rPr>
              <w:fldChar w:fldCharType="separate"/>
            </w:r>
            <w:r w:rsidR="003B104A">
              <w:rPr>
                <w:noProof/>
                <w:webHidden/>
              </w:rPr>
              <w:t>44</w:t>
            </w:r>
            <w:r w:rsidR="009B142E">
              <w:rPr>
                <w:noProof/>
                <w:webHidden/>
              </w:rPr>
              <w:fldChar w:fldCharType="end"/>
            </w:r>
          </w:hyperlink>
        </w:p>
        <w:p w:rsidR="009B142E" w:rsidRDefault="00F02887">
          <w:pPr>
            <w:pStyle w:val="TOC2"/>
            <w:rPr>
              <w:rFonts w:eastAsiaTheme="minorEastAsia"/>
              <w:noProof/>
            </w:rPr>
          </w:pPr>
          <w:hyperlink w:anchor="_Toc396933124" w:history="1">
            <w:r w:rsidR="009B142E" w:rsidRPr="00607431">
              <w:rPr>
                <w:rStyle w:val="Hyperlink"/>
                <w:noProof/>
              </w:rPr>
              <w:t>II-A. Fiscal and physical resources are sufficient to enable the program to fulfill its mission, goals, and expected outcomes. Adequacy of resources is reviewed periodically and resources are modified as needed.</w:t>
            </w:r>
            <w:r w:rsidR="009B142E">
              <w:rPr>
                <w:noProof/>
                <w:webHidden/>
              </w:rPr>
              <w:tab/>
            </w:r>
            <w:r w:rsidR="009B142E">
              <w:rPr>
                <w:noProof/>
                <w:webHidden/>
              </w:rPr>
              <w:fldChar w:fldCharType="begin"/>
            </w:r>
            <w:r w:rsidR="009B142E">
              <w:rPr>
                <w:noProof/>
                <w:webHidden/>
              </w:rPr>
              <w:instrText xml:space="preserve"> PAGEREF _Toc396933124 \h </w:instrText>
            </w:r>
            <w:r w:rsidR="009B142E">
              <w:rPr>
                <w:noProof/>
                <w:webHidden/>
              </w:rPr>
            </w:r>
            <w:r w:rsidR="009B142E">
              <w:rPr>
                <w:noProof/>
                <w:webHidden/>
              </w:rPr>
              <w:fldChar w:fldCharType="separate"/>
            </w:r>
            <w:r w:rsidR="003B104A">
              <w:rPr>
                <w:noProof/>
                <w:webHidden/>
              </w:rPr>
              <w:t>44</w:t>
            </w:r>
            <w:r w:rsidR="009B142E">
              <w:rPr>
                <w:noProof/>
                <w:webHidden/>
              </w:rPr>
              <w:fldChar w:fldCharType="end"/>
            </w:r>
          </w:hyperlink>
        </w:p>
        <w:p w:rsidR="009B142E" w:rsidRDefault="00F02887">
          <w:pPr>
            <w:pStyle w:val="TOC2"/>
            <w:rPr>
              <w:rFonts w:eastAsiaTheme="minorEastAsia"/>
              <w:noProof/>
            </w:rPr>
          </w:pPr>
          <w:hyperlink w:anchor="_Toc396933125" w:history="1">
            <w:r w:rsidR="009B142E" w:rsidRPr="00607431">
              <w:rPr>
                <w:rStyle w:val="Hyperlink"/>
                <w:noProof/>
              </w:rPr>
              <w:t>II-B. Academic support services are sufficient to ensure quality and are evaluated on a regular basis to meet program and student needs.</w:t>
            </w:r>
            <w:r w:rsidR="009B142E">
              <w:rPr>
                <w:noProof/>
                <w:webHidden/>
              </w:rPr>
              <w:tab/>
            </w:r>
            <w:r w:rsidR="009B142E">
              <w:rPr>
                <w:noProof/>
                <w:webHidden/>
              </w:rPr>
              <w:fldChar w:fldCharType="begin"/>
            </w:r>
            <w:r w:rsidR="009B142E">
              <w:rPr>
                <w:noProof/>
                <w:webHidden/>
              </w:rPr>
              <w:instrText xml:space="preserve"> PAGEREF _Toc396933125 \h </w:instrText>
            </w:r>
            <w:r w:rsidR="009B142E">
              <w:rPr>
                <w:noProof/>
                <w:webHidden/>
              </w:rPr>
            </w:r>
            <w:r w:rsidR="009B142E">
              <w:rPr>
                <w:noProof/>
                <w:webHidden/>
              </w:rPr>
              <w:fldChar w:fldCharType="separate"/>
            </w:r>
            <w:r w:rsidR="003B104A">
              <w:rPr>
                <w:noProof/>
                <w:webHidden/>
              </w:rPr>
              <w:t>46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6" w:history="1">
            <w:r w:rsidR="009B142E" w:rsidRPr="00607431">
              <w:rPr>
                <w:rStyle w:val="Hyperlink"/>
                <w:noProof/>
              </w:rPr>
              <w:t>Alkek Library</w:t>
            </w:r>
            <w:r w:rsidR="009B142E">
              <w:rPr>
                <w:noProof/>
                <w:webHidden/>
              </w:rPr>
              <w:tab/>
            </w:r>
            <w:r w:rsidR="009B142E">
              <w:rPr>
                <w:noProof/>
                <w:webHidden/>
              </w:rPr>
              <w:fldChar w:fldCharType="begin"/>
            </w:r>
            <w:r w:rsidR="009B142E">
              <w:rPr>
                <w:noProof/>
                <w:webHidden/>
              </w:rPr>
              <w:instrText xml:space="preserve"> PAGEREF _Toc396933126 \h </w:instrText>
            </w:r>
            <w:r w:rsidR="009B142E">
              <w:rPr>
                <w:noProof/>
                <w:webHidden/>
              </w:rPr>
            </w:r>
            <w:r w:rsidR="009B142E">
              <w:rPr>
                <w:noProof/>
                <w:webHidden/>
              </w:rPr>
              <w:fldChar w:fldCharType="separate"/>
            </w:r>
            <w:r w:rsidR="003B104A">
              <w:rPr>
                <w:noProof/>
                <w:webHidden/>
              </w:rPr>
              <w:t>47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7" w:history="1">
            <w:r w:rsidR="009B142E" w:rsidRPr="00607431">
              <w:rPr>
                <w:rStyle w:val="Hyperlink"/>
                <w:noProof/>
              </w:rPr>
              <w:t>Counseling Center</w:t>
            </w:r>
            <w:r w:rsidR="009B142E">
              <w:rPr>
                <w:noProof/>
                <w:webHidden/>
              </w:rPr>
              <w:tab/>
            </w:r>
            <w:r w:rsidR="009B142E">
              <w:rPr>
                <w:noProof/>
                <w:webHidden/>
              </w:rPr>
              <w:fldChar w:fldCharType="begin"/>
            </w:r>
            <w:r w:rsidR="009B142E">
              <w:rPr>
                <w:noProof/>
                <w:webHidden/>
              </w:rPr>
              <w:instrText xml:space="preserve"> PAGEREF _Toc396933127 \h </w:instrText>
            </w:r>
            <w:r w:rsidR="009B142E">
              <w:rPr>
                <w:noProof/>
                <w:webHidden/>
              </w:rPr>
            </w:r>
            <w:r w:rsidR="009B142E">
              <w:rPr>
                <w:noProof/>
                <w:webHidden/>
              </w:rPr>
              <w:fldChar w:fldCharType="separate"/>
            </w:r>
            <w:r w:rsidR="003B104A">
              <w:rPr>
                <w:noProof/>
                <w:webHidden/>
              </w:rPr>
              <w:t>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8" w:history="1">
            <w:r w:rsidR="009B142E" w:rsidRPr="00607431">
              <w:rPr>
                <w:rStyle w:val="Hyperlink"/>
                <w:noProof/>
              </w:rPr>
              <w:t>One-Stop-Center</w:t>
            </w:r>
            <w:r w:rsidR="009B142E">
              <w:rPr>
                <w:noProof/>
                <w:webHidden/>
              </w:rPr>
              <w:tab/>
            </w:r>
            <w:r w:rsidR="009B142E">
              <w:rPr>
                <w:noProof/>
                <w:webHidden/>
              </w:rPr>
              <w:fldChar w:fldCharType="begin"/>
            </w:r>
            <w:r w:rsidR="009B142E">
              <w:rPr>
                <w:noProof/>
                <w:webHidden/>
              </w:rPr>
              <w:instrText xml:space="preserve"> PAGEREF _Toc396933128 \h </w:instrText>
            </w:r>
            <w:r w:rsidR="009B142E">
              <w:rPr>
                <w:noProof/>
                <w:webHidden/>
              </w:rPr>
            </w:r>
            <w:r w:rsidR="009B142E">
              <w:rPr>
                <w:noProof/>
                <w:webHidden/>
              </w:rPr>
              <w:fldChar w:fldCharType="separate"/>
            </w:r>
            <w:r w:rsidR="003B104A">
              <w:rPr>
                <w:noProof/>
                <w:webHidden/>
              </w:rPr>
              <w:t>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29" w:history="1">
            <w:r w:rsidR="009B142E" w:rsidRPr="00607431">
              <w:rPr>
                <w:rStyle w:val="Hyperlink"/>
                <w:noProof/>
              </w:rPr>
              <w:t>Information Technology</w:t>
            </w:r>
            <w:r w:rsidR="009B142E">
              <w:rPr>
                <w:noProof/>
                <w:webHidden/>
              </w:rPr>
              <w:tab/>
            </w:r>
            <w:r w:rsidR="009B142E">
              <w:rPr>
                <w:noProof/>
                <w:webHidden/>
              </w:rPr>
              <w:fldChar w:fldCharType="begin"/>
            </w:r>
            <w:r w:rsidR="009B142E">
              <w:rPr>
                <w:noProof/>
                <w:webHidden/>
              </w:rPr>
              <w:instrText xml:space="preserve"> PAGEREF _Toc396933129 \h </w:instrText>
            </w:r>
            <w:r w:rsidR="009B142E">
              <w:rPr>
                <w:noProof/>
                <w:webHidden/>
              </w:rPr>
            </w:r>
            <w:r w:rsidR="009B142E">
              <w:rPr>
                <w:noProof/>
                <w:webHidden/>
              </w:rPr>
              <w:fldChar w:fldCharType="separate"/>
            </w:r>
            <w:r w:rsidR="003B104A">
              <w:rPr>
                <w:noProof/>
                <w:webHidden/>
              </w:rPr>
              <w:t>49</w:t>
            </w:r>
            <w:r w:rsidR="009B142E">
              <w:rPr>
                <w:noProof/>
                <w:webHidden/>
              </w:rPr>
              <w:fldChar w:fldCharType="end"/>
            </w:r>
          </w:hyperlink>
        </w:p>
        <w:p w:rsidR="009B142E" w:rsidRDefault="00F02887">
          <w:pPr>
            <w:pStyle w:val="TOC2"/>
            <w:rPr>
              <w:rFonts w:eastAsiaTheme="minorEastAsia"/>
              <w:noProof/>
            </w:rPr>
          </w:pPr>
          <w:hyperlink w:anchor="_Toc396933130" w:history="1">
            <w:r w:rsidR="009B142E" w:rsidRPr="00607431">
              <w:rPr>
                <w:rStyle w:val="Hyperlink"/>
                <w:rFonts w:ascii="Times New Roman" w:eastAsia="Times New Roman" w:hAnsi="Times New Roman" w:cs="Times New Roman"/>
                <w:noProof/>
              </w:rPr>
              <w:t>The division of information technology is comprised of three units: Technology Resources, Instructional Technologies Support, and Alkek Library (previously discussed). Information Technology administrators have developed a central point of contact for students, faculty, and staff termed the Information Technology Assistance Center (ITAC), which receives and triages all issues related to technology. Referrals are made internally so that assistance occurs from the appropriate department.</w:t>
            </w:r>
            <w:r w:rsidR="009B142E">
              <w:rPr>
                <w:noProof/>
                <w:webHidden/>
              </w:rPr>
              <w:tab/>
            </w:r>
            <w:r w:rsidR="009B142E">
              <w:rPr>
                <w:noProof/>
                <w:webHidden/>
              </w:rPr>
              <w:fldChar w:fldCharType="begin"/>
            </w:r>
            <w:r w:rsidR="009B142E">
              <w:rPr>
                <w:noProof/>
                <w:webHidden/>
              </w:rPr>
              <w:instrText xml:space="preserve"> PAGEREF _Toc396933130 \h </w:instrText>
            </w:r>
            <w:r w:rsidR="009B142E">
              <w:rPr>
                <w:noProof/>
                <w:webHidden/>
              </w:rPr>
            </w:r>
            <w:r w:rsidR="009B142E">
              <w:rPr>
                <w:noProof/>
                <w:webHidden/>
              </w:rPr>
              <w:fldChar w:fldCharType="separate"/>
            </w:r>
            <w:r w:rsidR="003B104A">
              <w:rPr>
                <w:noProof/>
                <w:webHidden/>
              </w:rPr>
              <w:t>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31" w:history="1">
            <w:r w:rsidR="009B142E" w:rsidRPr="00607431">
              <w:rPr>
                <w:rStyle w:val="Hyperlink"/>
                <w:noProof/>
              </w:rPr>
              <w:t>Research Support</w:t>
            </w:r>
            <w:r w:rsidR="009B142E">
              <w:rPr>
                <w:noProof/>
                <w:webHidden/>
              </w:rPr>
              <w:tab/>
            </w:r>
            <w:r w:rsidR="009B142E">
              <w:rPr>
                <w:noProof/>
                <w:webHidden/>
              </w:rPr>
              <w:fldChar w:fldCharType="begin"/>
            </w:r>
            <w:r w:rsidR="009B142E">
              <w:rPr>
                <w:noProof/>
                <w:webHidden/>
              </w:rPr>
              <w:instrText xml:space="preserve"> PAGEREF _Toc396933131 \h </w:instrText>
            </w:r>
            <w:r w:rsidR="009B142E">
              <w:rPr>
                <w:noProof/>
                <w:webHidden/>
              </w:rPr>
            </w:r>
            <w:r w:rsidR="009B142E">
              <w:rPr>
                <w:noProof/>
                <w:webHidden/>
              </w:rPr>
              <w:fldChar w:fldCharType="separate"/>
            </w:r>
            <w:r w:rsidR="003B104A">
              <w:rPr>
                <w:noProof/>
                <w:webHidden/>
              </w:rPr>
              <w:t>50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32" w:history="1">
            <w:r w:rsidR="009B142E" w:rsidRPr="00607431">
              <w:rPr>
                <w:rStyle w:val="Hyperlink"/>
                <w:noProof/>
              </w:rPr>
              <w:t>SON Committees</w:t>
            </w:r>
            <w:r w:rsidR="009B142E">
              <w:rPr>
                <w:noProof/>
                <w:webHidden/>
              </w:rPr>
              <w:tab/>
            </w:r>
            <w:r w:rsidR="009B142E">
              <w:rPr>
                <w:noProof/>
                <w:webHidden/>
              </w:rPr>
              <w:fldChar w:fldCharType="begin"/>
            </w:r>
            <w:r w:rsidR="009B142E">
              <w:rPr>
                <w:noProof/>
                <w:webHidden/>
              </w:rPr>
              <w:instrText xml:space="preserve"> PAGEREF _Toc396933132 \h </w:instrText>
            </w:r>
            <w:r w:rsidR="009B142E">
              <w:rPr>
                <w:noProof/>
                <w:webHidden/>
              </w:rPr>
            </w:r>
            <w:r w:rsidR="009B142E">
              <w:rPr>
                <w:noProof/>
                <w:webHidden/>
              </w:rPr>
              <w:fldChar w:fldCharType="separate"/>
            </w:r>
            <w:r w:rsidR="003B104A">
              <w:rPr>
                <w:noProof/>
                <w:webHidden/>
              </w:rPr>
              <w:t>51</w:t>
            </w:r>
            <w:r w:rsidR="009B142E">
              <w:rPr>
                <w:noProof/>
                <w:webHidden/>
              </w:rPr>
              <w:fldChar w:fldCharType="end"/>
            </w:r>
          </w:hyperlink>
        </w:p>
        <w:p w:rsidR="009B142E" w:rsidRDefault="00F02887">
          <w:pPr>
            <w:pStyle w:val="TOC2"/>
            <w:rPr>
              <w:rFonts w:eastAsiaTheme="minorEastAsia"/>
              <w:noProof/>
            </w:rPr>
          </w:pPr>
          <w:hyperlink w:anchor="_Toc396933133" w:history="1">
            <w:r w:rsidR="009B142E" w:rsidRPr="00607431">
              <w:rPr>
                <w:rStyle w:val="Hyperlink"/>
                <w:noProof/>
              </w:rPr>
              <w:t>II-C. The chief nurse administrator:</w:t>
            </w:r>
            <w:r w:rsidR="009B142E">
              <w:rPr>
                <w:noProof/>
                <w:webHidden/>
              </w:rPr>
              <w:tab/>
            </w:r>
            <w:r w:rsidR="009B142E">
              <w:rPr>
                <w:noProof/>
                <w:webHidden/>
              </w:rPr>
              <w:fldChar w:fldCharType="begin"/>
            </w:r>
            <w:r w:rsidR="009B142E">
              <w:rPr>
                <w:noProof/>
                <w:webHidden/>
              </w:rPr>
              <w:instrText xml:space="preserve"> PAGEREF _Toc396933133 \h </w:instrText>
            </w:r>
            <w:r w:rsidR="009B142E">
              <w:rPr>
                <w:noProof/>
                <w:webHidden/>
              </w:rPr>
            </w:r>
            <w:r w:rsidR="009B142E">
              <w:rPr>
                <w:noProof/>
                <w:webHidden/>
              </w:rPr>
              <w:fldChar w:fldCharType="separate"/>
            </w:r>
            <w:r w:rsidR="003B104A">
              <w:rPr>
                <w:noProof/>
                <w:webHidden/>
              </w:rPr>
              <w:t>52</w:t>
            </w:r>
            <w:r w:rsidR="009B142E">
              <w:rPr>
                <w:noProof/>
                <w:webHidden/>
              </w:rPr>
              <w:fldChar w:fldCharType="end"/>
            </w:r>
          </w:hyperlink>
        </w:p>
        <w:p w:rsidR="009B142E" w:rsidRDefault="00F02887">
          <w:pPr>
            <w:pStyle w:val="TOC2"/>
            <w:rPr>
              <w:rFonts w:eastAsiaTheme="minorEastAsia"/>
              <w:noProof/>
            </w:rPr>
          </w:pPr>
          <w:hyperlink w:anchor="_Toc396933134" w:history="1">
            <w:r w:rsidR="009B142E" w:rsidRPr="00607431">
              <w:rPr>
                <w:rStyle w:val="Hyperlink"/>
                <w:noProof/>
              </w:rPr>
              <w:t>II-D. Faculty are:</w:t>
            </w:r>
            <w:r w:rsidR="009B142E">
              <w:rPr>
                <w:noProof/>
                <w:webHidden/>
              </w:rPr>
              <w:tab/>
            </w:r>
            <w:r w:rsidR="009B142E">
              <w:rPr>
                <w:noProof/>
                <w:webHidden/>
              </w:rPr>
              <w:fldChar w:fldCharType="begin"/>
            </w:r>
            <w:r w:rsidR="009B142E">
              <w:rPr>
                <w:noProof/>
                <w:webHidden/>
              </w:rPr>
              <w:instrText xml:space="preserve"> PAGEREF _Toc396933134 \h </w:instrText>
            </w:r>
            <w:r w:rsidR="009B142E">
              <w:rPr>
                <w:noProof/>
                <w:webHidden/>
              </w:rPr>
            </w:r>
            <w:r w:rsidR="009B142E">
              <w:rPr>
                <w:noProof/>
                <w:webHidden/>
              </w:rPr>
              <w:fldChar w:fldCharType="separate"/>
            </w:r>
            <w:r w:rsidR="003B104A">
              <w:rPr>
                <w:noProof/>
                <w:webHidden/>
              </w:rPr>
              <w:t>54</w:t>
            </w:r>
            <w:r w:rsidR="009B142E">
              <w:rPr>
                <w:noProof/>
                <w:webHidden/>
              </w:rPr>
              <w:fldChar w:fldCharType="end"/>
            </w:r>
          </w:hyperlink>
        </w:p>
        <w:p w:rsidR="009B142E" w:rsidRDefault="00F02887">
          <w:pPr>
            <w:pStyle w:val="TOC2"/>
            <w:rPr>
              <w:rFonts w:eastAsiaTheme="minorEastAsia"/>
              <w:noProof/>
            </w:rPr>
          </w:pPr>
          <w:hyperlink w:anchor="_Toc396933135" w:history="1">
            <w:r w:rsidR="009B142E" w:rsidRPr="00607431">
              <w:rPr>
                <w:rStyle w:val="Hyperlink"/>
                <w:noProof/>
              </w:rPr>
              <w:t>II-E. Preceptors, when used by the program as an extension of faculty, are academically and experientially qualified for their role in assisting in the achievement of the mission, goals, and expected student outcomes.</w:t>
            </w:r>
            <w:r w:rsidR="009B142E">
              <w:rPr>
                <w:noProof/>
                <w:webHidden/>
              </w:rPr>
              <w:tab/>
            </w:r>
            <w:r w:rsidR="009B142E">
              <w:rPr>
                <w:noProof/>
                <w:webHidden/>
              </w:rPr>
              <w:fldChar w:fldCharType="begin"/>
            </w:r>
            <w:r w:rsidR="009B142E">
              <w:rPr>
                <w:noProof/>
                <w:webHidden/>
              </w:rPr>
              <w:instrText xml:space="preserve"> PAGEREF _Toc396933135 \h </w:instrText>
            </w:r>
            <w:r w:rsidR="009B142E">
              <w:rPr>
                <w:noProof/>
                <w:webHidden/>
              </w:rPr>
            </w:r>
            <w:r w:rsidR="009B142E">
              <w:rPr>
                <w:noProof/>
                <w:webHidden/>
              </w:rPr>
              <w:fldChar w:fldCharType="separate"/>
            </w:r>
            <w:r w:rsidR="003B104A">
              <w:rPr>
                <w:noProof/>
                <w:webHidden/>
              </w:rPr>
              <w:t>56</w:t>
            </w:r>
            <w:r w:rsidR="009B142E">
              <w:rPr>
                <w:noProof/>
                <w:webHidden/>
              </w:rPr>
              <w:fldChar w:fldCharType="end"/>
            </w:r>
          </w:hyperlink>
        </w:p>
        <w:p w:rsidR="009B142E" w:rsidRDefault="00F02887">
          <w:pPr>
            <w:pStyle w:val="TOC2"/>
            <w:rPr>
              <w:rFonts w:eastAsiaTheme="minorEastAsia"/>
              <w:noProof/>
            </w:rPr>
          </w:pPr>
          <w:hyperlink w:anchor="_Toc396933136" w:history="1">
            <w:r w:rsidR="009B142E" w:rsidRPr="00607431">
              <w:rPr>
                <w:rStyle w:val="Hyperlink"/>
                <w:noProof/>
              </w:rPr>
              <w:t>II-F. The parent institution and program provide and support an environment that encourages faculty teaching, scholarship, service, and practice in keeping with the mission, goals, and expected faculty outcomes.</w:t>
            </w:r>
            <w:r w:rsidR="009B142E">
              <w:rPr>
                <w:noProof/>
                <w:webHidden/>
              </w:rPr>
              <w:tab/>
            </w:r>
            <w:r w:rsidR="009B142E">
              <w:rPr>
                <w:noProof/>
                <w:webHidden/>
              </w:rPr>
              <w:fldChar w:fldCharType="begin"/>
            </w:r>
            <w:r w:rsidR="009B142E">
              <w:rPr>
                <w:noProof/>
                <w:webHidden/>
              </w:rPr>
              <w:instrText xml:space="preserve"> PAGEREF _Toc396933136 \h </w:instrText>
            </w:r>
            <w:r w:rsidR="009B142E">
              <w:rPr>
                <w:noProof/>
                <w:webHidden/>
              </w:rPr>
            </w:r>
            <w:r w:rsidR="009B142E">
              <w:rPr>
                <w:noProof/>
                <w:webHidden/>
              </w:rPr>
              <w:fldChar w:fldCharType="separate"/>
            </w:r>
            <w:r w:rsidR="003B104A">
              <w:rPr>
                <w:noProof/>
                <w:webHidden/>
              </w:rPr>
              <w:t>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37" w:history="1">
            <w:r w:rsidR="009B142E" w:rsidRPr="00607431">
              <w:rPr>
                <w:rStyle w:val="Hyperlink"/>
                <w:noProof/>
              </w:rPr>
              <w:t>Teaching</w:t>
            </w:r>
            <w:r w:rsidR="009B142E">
              <w:rPr>
                <w:noProof/>
                <w:webHidden/>
              </w:rPr>
              <w:tab/>
            </w:r>
            <w:r w:rsidR="009B142E">
              <w:rPr>
                <w:noProof/>
                <w:webHidden/>
              </w:rPr>
              <w:fldChar w:fldCharType="begin"/>
            </w:r>
            <w:r w:rsidR="009B142E">
              <w:rPr>
                <w:noProof/>
                <w:webHidden/>
              </w:rPr>
              <w:instrText xml:space="preserve"> PAGEREF _Toc396933137 \h </w:instrText>
            </w:r>
            <w:r w:rsidR="009B142E">
              <w:rPr>
                <w:noProof/>
                <w:webHidden/>
              </w:rPr>
            </w:r>
            <w:r w:rsidR="009B142E">
              <w:rPr>
                <w:noProof/>
                <w:webHidden/>
              </w:rPr>
              <w:fldChar w:fldCharType="separate"/>
            </w:r>
            <w:r w:rsidR="003B104A">
              <w:rPr>
                <w:noProof/>
                <w:webHidden/>
              </w:rPr>
              <w:t>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38" w:history="1">
            <w:r w:rsidR="009B142E" w:rsidRPr="00607431">
              <w:rPr>
                <w:rStyle w:val="Hyperlink"/>
                <w:noProof/>
              </w:rPr>
              <w:t>Scholarly and/or Creative Activity</w:t>
            </w:r>
            <w:r w:rsidR="009B142E">
              <w:rPr>
                <w:noProof/>
                <w:webHidden/>
              </w:rPr>
              <w:tab/>
            </w:r>
            <w:r w:rsidR="009B142E">
              <w:rPr>
                <w:noProof/>
                <w:webHidden/>
              </w:rPr>
              <w:fldChar w:fldCharType="begin"/>
            </w:r>
            <w:r w:rsidR="009B142E">
              <w:rPr>
                <w:noProof/>
                <w:webHidden/>
              </w:rPr>
              <w:instrText xml:space="preserve"> PAGEREF _Toc396933138 \h </w:instrText>
            </w:r>
            <w:r w:rsidR="009B142E">
              <w:rPr>
                <w:noProof/>
                <w:webHidden/>
              </w:rPr>
            </w:r>
            <w:r w:rsidR="009B142E">
              <w:rPr>
                <w:noProof/>
                <w:webHidden/>
              </w:rPr>
              <w:fldChar w:fldCharType="separate"/>
            </w:r>
            <w:r w:rsidR="003B104A">
              <w:rPr>
                <w:noProof/>
                <w:webHidden/>
              </w:rPr>
              <w:t>58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39" w:history="1">
            <w:r w:rsidR="009B142E" w:rsidRPr="00607431">
              <w:rPr>
                <w:rStyle w:val="Hyperlink"/>
                <w:noProof/>
              </w:rPr>
              <w:t>Service</w:t>
            </w:r>
            <w:r w:rsidR="009B142E">
              <w:rPr>
                <w:noProof/>
                <w:webHidden/>
              </w:rPr>
              <w:tab/>
            </w:r>
            <w:r w:rsidR="009B142E">
              <w:rPr>
                <w:noProof/>
                <w:webHidden/>
              </w:rPr>
              <w:fldChar w:fldCharType="begin"/>
            </w:r>
            <w:r w:rsidR="009B142E">
              <w:rPr>
                <w:noProof/>
                <w:webHidden/>
              </w:rPr>
              <w:instrText xml:space="preserve"> PAGEREF _Toc396933139 \h </w:instrText>
            </w:r>
            <w:r w:rsidR="009B142E">
              <w:rPr>
                <w:noProof/>
                <w:webHidden/>
              </w:rPr>
            </w:r>
            <w:r w:rsidR="009B142E">
              <w:rPr>
                <w:noProof/>
                <w:webHidden/>
              </w:rPr>
              <w:fldChar w:fldCharType="separate"/>
            </w:r>
            <w:r w:rsidR="003B104A">
              <w:rPr>
                <w:noProof/>
                <w:webHidden/>
              </w:rPr>
              <w:t>60</w:t>
            </w:r>
            <w:r w:rsidR="009B142E">
              <w:rPr>
                <w:noProof/>
                <w:webHidden/>
              </w:rPr>
              <w:fldChar w:fldCharType="end"/>
            </w:r>
          </w:hyperlink>
        </w:p>
        <w:p w:rsidR="009B142E" w:rsidRDefault="00F02887">
          <w:pPr>
            <w:pStyle w:val="TOC2"/>
            <w:rPr>
              <w:rFonts w:eastAsiaTheme="minorEastAsia"/>
              <w:noProof/>
            </w:rPr>
          </w:pPr>
          <w:hyperlink w:anchor="_Toc396933140" w:history="1">
            <w:r w:rsidR="009B142E" w:rsidRPr="00607431">
              <w:rPr>
                <w:rStyle w:val="Hyperlink"/>
                <w:rFonts w:eastAsia="Times New Roman"/>
                <w:b/>
                <w:noProof/>
              </w:rPr>
              <w:t>Summary</w:t>
            </w:r>
            <w:r w:rsidR="009B142E">
              <w:rPr>
                <w:noProof/>
                <w:webHidden/>
              </w:rPr>
              <w:tab/>
            </w:r>
            <w:r w:rsidR="009B142E">
              <w:rPr>
                <w:noProof/>
                <w:webHidden/>
              </w:rPr>
              <w:fldChar w:fldCharType="begin"/>
            </w:r>
            <w:r w:rsidR="009B142E">
              <w:rPr>
                <w:noProof/>
                <w:webHidden/>
              </w:rPr>
              <w:instrText xml:space="preserve"> PAGEREF _Toc396933140 \h </w:instrText>
            </w:r>
            <w:r w:rsidR="009B142E">
              <w:rPr>
                <w:noProof/>
                <w:webHidden/>
              </w:rPr>
            </w:r>
            <w:r w:rsidR="009B142E">
              <w:rPr>
                <w:noProof/>
                <w:webHidden/>
              </w:rPr>
              <w:fldChar w:fldCharType="separate"/>
            </w:r>
            <w:r w:rsidR="003B104A">
              <w:rPr>
                <w:noProof/>
                <w:webHidden/>
              </w:rPr>
              <w:t>61</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41" w:history="1">
            <w:r w:rsidR="009B142E" w:rsidRPr="00607431">
              <w:rPr>
                <w:rStyle w:val="Hyperlink"/>
                <w:rFonts w:eastAsia="Calibri"/>
                <w:noProof/>
              </w:rPr>
              <w:t>Strength of Standard II: Program Quality: Institutional Commitment and Resources</w:t>
            </w:r>
            <w:r w:rsidR="009B142E">
              <w:rPr>
                <w:noProof/>
                <w:webHidden/>
              </w:rPr>
              <w:tab/>
            </w:r>
            <w:r w:rsidR="009B142E">
              <w:rPr>
                <w:noProof/>
                <w:webHidden/>
              </w:rPr>
              <w:fldChar w:fldCharType="begin"/>
            </w:r>
            <w:r w:rsidR="009B142E">
              <w:rPr>
                <w:noProof/>
                <w:webHidden/>
              </w:rPr>
              <w:instrText xml:space="preserve"> PAGEREF _Toc396933141 \h </w:instrText>
            </w:r>
            <w:r w:rsidR="009B142E">
              <w:rPr>
                <w:noProof/>
                <w:webHidden/>
              </w:rPr>
            </w:r>
            <w:r w:rsidR="009B142E">
              <w:rPr>
                <w:noProof/>
                <w:webHidden/>
              </w:rPr>
              <w:fldChar w:fldCharType="separate"/>
            </w:r>
            <w:r w:rsidR="003B104A">
              <w:rPr>
                <w:noProof/>
                <w:webHidden/>
              </w:rPr>
              <w:t>61</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42" w:history="1">
            <w:r w:rsidR="009B142E" w:rsidRPr="00607431">
              <w:rPr>
                <w:rStyle w:val="Hyperlink"/>
                <w:noProof/>
              </w:rPr>
              <w:t>Student Achievement</w:t>
            </w:r>
            <w:r w:rsidR="009B142E">
              <w:rPr>
                <w:noProof/>
                <w:webHidden/>
              </w:rPr>
              <w:tab/>
            </w:r>
            <w:r w:rsidR="009B142E">
              <w:rPr>
                <w:noProof/>
                <w:webHidden/>
              </w:rPr>
              <w:fldChar w:fldCharType="begin"/>
            </w:r>
            <w:r w:rsidR="009B142E">
              <w:rPr>
                <w:noProof/>
                <w:webHidden/>
              </w:rPr>
              <w:instrText xml:space="preserve"> PAGEREF _Toc396933142 \h </w:instrText>
            </w:r>
            <w:r w:rsidR="009B142E">
              <w:rPr>
                <w:noProof/>
                <w:webHidden/>
              </w:rPr>
            </w:r>
            <w:r w:rsidR="009B142E">
              <w:rPr>
                <w:noProof/>
                <w:webHidden/>
              </w:rPr>
              <w:fldChar w:fldCharType="separate"/>
            </w:r>
            <w:r w:rsidR="003B104A">
              <w:rPr>
                <w:noProof/>
                <w:webHidden/>
              </w:rPr>
              <w:t>61</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43" w:history="1">
            <w:r w:rsidR="009B142E" w:rsidRPr="00607431">
              <w:rPr>
                <w:rStyle w:val="Hyperlink"/>
                <w:noProof/>
              </w:rPr>
              <w:t>Concerns</w:t>
            </w:r>
            <w:r w:rsidR="009B142E">
              <w:rPr>
                <w:noProof/>
                <w:webHidden/>
              </w:rPr>
              <w:tab/>
            </w:r>
            <w:r w:rsidR="009B142E">
              <w:rPr>
                <w:noProof/>
                <w:webHidden/>
              </w:rPr>
              <w:fldChar w:fldCharType="begin"/>
            </w:r>
            <w:r w:rsidR="009B142E">
              <w:rPr>
                <w:noProof/>
                <w:webHidden/>
              </w:rPr>
              <w:instrText xml:space="preserve"> PAGEREF _Toc396933143 \h </w:instrText>
            </w:r>
            <w:r w:rsidR="009B142E">
              <w:rPr>
                <w:noProof/>
                <w:webHidden/>
              </w:rPr>
            </w:r>
            <w:r w:rsidR="009B142E">
              <w:rPr>
                <w:noProof/>
                <w:webHidden/>
              </w:rPr>
              <w:fldChar w:fldCharType="separate"/>
            </w:r>
            <w:r w:rsidR="003B104A">
              <w:rPr>
                <w:noProof/>
                <w:webHidden/>
              </w:rPr>
              <w:t>61</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44" w:history="1">
            <w:r w:rsidR="009B142E" w:rsidRPr="00607431">
              <w:rPr>
                <w:rStyle w:val="Hyperlink"/>
                <w:noProof/>
              </w:rPr>
              <w:t>Strategies for Future Enhancements</w:t>
            </w:r>
            <w:r w:rsidR="009B142E">
              <w:rPr>
                <w:noProof/>
                <w:webHidden/>
              </w:rPr>
              <w:tab/>
            </w:r>
            <w:r w:rsidR="009B142E">
              <w:rPr>
                <w:noProof/>
                <w:webHidden/>
              </w:rPr>
              <w:fldChar w:fldCharType="begin"/>
            </w:r>
            <w:r w:rsidR="009B142E">
              <w:rPr>
                <w:noProof/>
                <w:webHidden/>
              </w:rPr>
              <w:instrText xml:space="preserve"> PAGEREF _Toc396933144 \h </w:instrText>
            </w:r>
            <w:r w:rsidR="009B142E">
              <w:rPr>
                <w:noProof/>
                <w:webHidden/>
              </w:rPr>
            </w:r>
            <w:r w:rsidR="009B142E">
              <w:rPr>
                <w:noProof/>
                <w:webHidden/>
              </w:rPr>
              <w:fldChar w:fldCharType="separate"/>
            </w:r>
            <w:r w:rsidR="003B104A">
              <w:rPr>
                <w:noProof/>
                <w:webHidden/>
              </w:rPr>
              <w:t>61</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45" w:history="1">
            <w:r w:rsidR="009B142E" w:rsidRPr="00607431">
              <w:rPr>
                <w:rStyle w:val="Hyperlink"/>
                <w:noProof/>
              </w:rPr>
              <w:t>Standard III</w:t>
            </w:r>
            <w:r w:rsidR="009B142E">
              <w:rPr>
                <w:noProof/>
                <w:webHidden/>
              </w:rPr>
              <w:tab/>
            </w:r>
            <w:r w:rsidR="009B142E">
              <w:rPr>
                <w:noProof/>
                <w:webHidden/>
              </w:rPr>
              <w:fldChar w:fldCharType="begin"/>
            </w:r>
            <w:r w:rsidR="009B142E">
              <w:rPr>
                <w:noProof/>
                <w:webHidden/>
              </w:rPr>
              <w:instrText xml:space="preserve"> PAGEREF _Toc396933145 \h </w:instrText>
            </w:r>
            <w:r w:rsidR="009B142E">
              <w:rPr>
                <w:noProof/>
                <w:webHidden/>
              </w:rPr>
            </w:r>
            <w:r w:rsidR="009B142E">
              <w:rPr>
                <w:noProof/>
                <w:webHidden/>
              </w:rPr>
              <w:fldChar w:fldCharType="separate"/>
            </w:r>
            <w:r w:rsidR="003B104A">
              <w:rPr>
                <w:noProof/>
                <w:webHidden/>
              </w:rPr>
              <w:t>64</w:t>
            </w:r>
            <w:r w:rsidR="009B142E">
              <w:rPr>
                <w:noProof/>
                <w:webHidden/>
              </w:rPr>
              <w:fldChar w:fldCharType="end"/>
            </w:r>
          </w:hyperlink>
        </w:p>
        <w:p w:rsidR="009B142E" w:rsidRDefault="00F02887">
          <w:pPr>
            <w:pStyle w:val="TOC2"/>
            <w:rPr>
              <w:rFonts w:eastAsiaTheme="minorEastAsia"/>
              <w:noProof/>
            </w:rPr>
          </w:pPr>
          <w:hyperlink w:anchor="_Toc396933146" w:history="1">
            <w:r w:rsidR="009B142E" w:rsidRPr="00607431">
              <w:rPr>
                <w:rStyle w:val="Hyperlink"/>
                <w:noProof/>
              </w:rPr>
              <w:t>III-A. The curriculum is developed, implemented, and revised to reflect clear statements of expected student outcomes that are congruent with the program’s mission and goals, and with the roles for which the program is preparing its graduates.</w:t>
            </w:r>
            <w:r w:rsidR="009B142E">
              <w:rPr>
                <w:noProof/>
                <w:webHidden/>
              </w:rPr>
              <w:tab/>
            </w:r>
            <w:r w:rsidR="009B142E">
              <w:rPr>
                <w:noProof/>
                <w:webHidden/>
              </w:rPr>
              <w:fldChar w:fldCharType="begin"/>
            </w:r>
            <w:r w:rsidR="009B142E">
              <w:rPr>
                <w:noProof/>
                <w:webHidden/>
              </w:rPr>
              <w:instrText xml:space="preserve"> PAGEREF _Toc396933146 \h </w:instrText>
            </w:r>
            <w:r w:rsidR="009B142E">
              <w:rPr>
                <w:noProof/>
                <w:webHidden/>
              </w:rPr>
            </w:r>
            <w:r w:rsidR="009B142E">
              <w:rPr>
                <w:noProof/>
                <w:webHidden/>
              </w:rPr>
              <w:fldChar w:fldCharType="separate"/>
            </w:r>
            <w:r w:rsidR="003B104A">
              <w:rPr>
                <w:noProof/>
                <w:webHidden/>
              </w:rPr>
              <w:t>64</w:t>
            </w:r>
            <w:r w:rsidR="009B142E">
              <w:rPr>
                <w:noProof/>
                <w:webHidden/>
              </w:rPr>
              <w:fldChar w:fldCharType="end"/>
            </w:r>
          </w:hyperlink>
        </w:p>
        <w:p w:rsidR="009B142E" w:rsidRDefault="00F02887">
          <w:pPr>
            <w:pStyle w:val="TOC2"/>
            <w:rPr>
              <w:rFonts w:eastAsiaTheme="minorEastAsia"/>
              <w:noProof/>
            </w:rPr>
          </w:pPr>
          <w:hyperlink w:anchor="_Toc396933147" w:history="1">
            <w:r w:rsidR="009B142E" w:rsidRPr="00607431">
              <w:rPr>
                <w:rStyle w:val="Hyperlink"/>
                <w:noProof/>
              </w:rPr>
              <w:t>III-B. Curricula are developed, implemented, and revised to reflect relevant professional nursing standards and guidelines, which are clearly evident within the curriculum and within the expected student outcomes (individual and aggregate).</w:t>
            </w:r>
            <w:r w:rsidR="009B142E">
              <w:rPr>
                <w:noProof/>
                <w:webHidden/>
              </w:rPr>
              <w:tab/>
            </w:r>
            <w:r w:rsidR="009B142E">
              <w:rPr>
                <w:noProof/>
                <w:webHidden/>
              </w:rPr>
              <w:fldChar w:fldCharType="begin"/>
            </w:r>
            <w:r w:rsidR="009B142E">
              <w:rPr>
                <w:noProof/>
                <w:webHidden/>
              </w:rPr>
              <w:instrText xml:space="preserve"> PAGEREF _Toc396933147 \h </w:instrText>
            </w:r>
            <w:r w:rsidR="009B142E">
              <w:rPr>
                <w:noProof/>
                <w:webHidden/>
              </w:rPr>
            </w:r>
            <w:r w:rsidR="009B142E">
              <w:rPr>
                <w:noProof/>
                <w:webHidden/>
              </w:rPr>
              <w:fldChar w:fldCharType="separate"/>
            </w:r>
            <w:r w:rsidR="003B104A">
              <w:rPr>
                <w:noProof/>
                <w:webHidden/>
              </w:rPr>
              <w:t>69</w:t>
            </w:r>
            <w:r w:rsidR="009B142E">
              <w:rPr>
                <w:noProof/>
                <w:webHidden/>
              </w:rPr>
              <w:fldChar w:fldCharType="end"/>
            </w:r>
          </w:hyperlink>
        </w:p>
        <w:p w:rsidR="009B142E" w:rsidRDefault="00F02887">
          <w:pPr>
            <w:pStyle w:val="TOC2"/>
            <w:rPr>
              <w:rFonts w:eastAsiaTheme="minorEastAsia"/>
              <w:noProof/>
            </w:rPr>
          </w:pPr>
          <w:hyperlink w:anchor="_Toc396933148" w:history="1">
            <w:r w:rsidR="009B142E" w:rsidRPr="00607431">
              <w:rPr>
                <w:rStyle w:val="Hyperlink"/>
                <w:noProof/>
              </w:rPr>
              <w:t>III-C. The curriculum is logically structured to achieve expected student outcomes.</w:t>
            </w:r>
            <w:r w:rsidR="009B142E">
              <w:rPr>
                <w:noProof/>
                <w:webHidden/>
              </w:rPr>
              <w:tab/>
            </w:r>
            <w:r w:rsidR="009B142E">
              <w:rPr>
                <w:noProof/>
                <w:webHidden/>
              </w:rPr>
              <w:fldChar w:fldCharType="begin"/>
            </w:r>
            <w:r w:rsidR="009B142E">
              <w:rPr>
                <w:noProof/>
                <w:webHidden/>
              </w:rPr>
              <w:instrText xml:space="preserve"> PAGEREF _Toc396933148 \h </w:instrText>
            </w:r>
            <w:r w:rsidR="009B142E">
              <w:rPr>
                <w:noProof/>
                <w:webHidden/>
              </w:rPr>
            </w:r>
            <w:r w:rsidR="009B142E">
              <w:rPr>
                <w:noProof/>
                <w:webHidden/>
              </w:rPr>
              <w:fldChar w:fldCharType="separate"/>
            </w:r>
            <w:r w:rsidR="003B104A">
              <w:rPr>
                <w:noProof/>
                <w:webHidden/>
              </w:rPr>
              <w:t>71</w:t>
            </w:r>
            <w:r w:rsidR="009B142E">
              <w:rPr>
                <w:noProof/>
                <w:webHidden/>
              </w:rPr>
              <w:fldChar w:fldCharType="end"/>
            </w:r>
          </w:hyperlink>
        </w:p>
        <w:p w:rsidR="009B142E" w:rsidRDefault="00F02887">
          <w:pPr>
            <w:pStyle w:val="TOC2"/>
            <w:rPr>
              <w:rFonts w:eastAsiaTheme="minorEastAsia"/>
              <w:noProof/>
            </w:rPr>
          </w:pPr>
          <w:hyperlink w:anchor="_Toc396933149" w:history="1">
            <w:r w:rsidR="009B142E" w:rsidRPr="00607431">
              <w:rPr>
                <w:rStyle w:val="Hyperlink"/>
                <w:noProof/>
              </w:rPr>
              <w:t>III-D. Teaching-learning practices and environments support the achievement of expected student outcomes.</w:t>
            </w:r>
            <w:r w:rsidR="009B142E">
              <w:rPr>
                <w:noProof/>
                <w:webHidden/>
              </w:rPr>
              <w:tab/>
            </w:r>
            <w:r w:rsidR="009B142E">
              <w:rPr>
                <w:noProof/>
                <w:webHidden/>
              </w:rPr>
              <w:fldChar w:fldCharType="begin"/>
            </w:r>
            <w:r w:rsidR="009B142E">
              <w:rPr>
                <w:noProof/>
                <w:webHidden/>
              </w:rPr>
              <w:instrText xml:space="preserve"> PAGEREF _Toc396933149 \h </w:instrText>
            </w:r>
            <w:r w:rsidR="009B142E">
              <w:rPr>
                <w:noProof/>
                <w:webHidden/>
              </w:rPr>
            </w:r>
            <w:r w:rsidR="009B142E">
              <w:rPr>
                <w:noProof/>
                <w:webHidden/>
              </w:rPr>
              <w:fldChar w:fldCharType="separate"/>
            </w:r>
            <w:r w:rsidR="003B104A">
              <w:rPr>
                <w:noProof/>
                <w:webHidden/>
              </w:rPr>
              <w:t>73</w:t>
            </w:r>
            <w:r w:rsidR="009B142E">
              <w:rPr>
                <w:noProof/>
                <w:webHidden/>
              </w:rPr>
              <w:fldChar w:fldCharType="end"/>
            </w:r>
          </w:hyperlink>
        </w:p>
        <w:p w:rsidR="009B142E" w:rsidRDefault="00F02887">
          <w:pPr>
            <w:pStyle w:val="TOC2"/>
            <w:rPr>
              <w:rFonts w:eastAsiaTheme="minorEastAsia"/>
              <w:noProof/>
            </w:rPr>
          </w:pPr>
          <w:hyperlink w:anchor="_Toc396933150" w:history="1">
            <w:r w:rsidR="009B142E" w:rsidRPr="00607431">
              <w:rPr>
                <w:rStyle w:val="Hyperlink"/>
                <w:noProof/>
              </w:rPr>
              <w:t>III-E. The curriculum includes planned clinical practice experiences that:</w:t>
            </w:r>
            <w:r w:rsidR="009B142E">
              <w:rPr>
                <w:noProof/>
                <w:webHidden/>
              </w:rPr>
              <w:tab/>
            </w:r>
            <w:r w:rsidR="009B142E">
              <w:rPr>
                <w:noProof/>
                <w:webHidden/>
              </w:rPr>
              <w:fldChar w:fldCharType="begin"/>
            </w:r>
            <w:r w:rsidR="009B142E">
              <w:rPr>
                <w:noProof/>
                <w:webHidden/>
              </w:rPr>
              <w:instrText xml:space="preserve"> PAGEREF _Toc396933150 \h </w:instrText>
            </w:r>
            <w:r w:rsidR="009B142E">
              <w:rPr>
                <w:noProof/>
                <w:webHidden/>
              </w:rPr>
            </w:r>
            <w:r w:rsidR="009B142E">
              <w:rPr>
                <w:noProof/>
                <w:webHidden/>
              </w:rPr>
              <w:fldChar w:fldCharType="separate"/>
            </w:r>
            <w:r w:rsidR="003B104A">
              <w:rPr>
                <w:noProof/>
                <w:webHidden/>
              </w:rPr>
              <w:t>73</w:t>
            </w:r>
            <w:r w:rsidR="009B142E">
              <w:rPr>
                <w:noProof/>
                <w:webHidden/>
              </w:rPr>
              <w:fldChar w:fldCharType="end"/>
            </w:r>
          </w:hyperlink>
        </w:p>
        <w:p w:rsidR="009B142E" w:rsidRDefault="00F02887">
          <w:pPr>
            <w:pStyle w:val="TOC2"/>
            <w:rPr>
              <w:rFonts w:eastAsiaTheme="minorEastAsia"/>
              <w:noProof/>
            </w:rPr>
          </w:pPr>
          <w:hyperlink w:anchor="_Toc396933151" w:history="1">
            <w:r w:rsidR="009B142E" w:rsidRPr="00607431">
              <w:rPr>
                <w:rStyle w:val="Hyperlink"/>
                <w:noProof/>
              </w:rPr>
              <w:t>III-F. The curriculum and teaching-learning practices consider the needs and expectations of the identified community of interest.</w:t>
            </w:r>
            <w:r w:rsidR="009B142E">
              <w:rPr>
                <w:noProof/>
                <w:webHidden/>
              </w:rPr>
              <w:tab/>
            </w:r>
            <w:r w:rsidR="009B142E">
              <w:rPr>
                <w:noProof/>
                <w:webHidden/>
              </w:rPr>
              <w:fldChar w:fldCharType="begin"/>
            </w:r>
            <w:r w:rsidR="009B142E">
              <w:rPr>
                <w:noProof/>
                <w:webHidden/>
              </w:rPr>
              <w:instrText xml:space="preserve"> PAGEREF _Toc396933151 \h </w:instrText>
            </w:r>
            <w:r w:rsidR="009B142E">
              <w:rPr>
                <w:noProof/>
                <w:webHidden/>
              </w:rPr>
            </w:r>
            <w:r w:rsidR="009B142E">
              <w:rPr>
                <w:noProof/>
                <w:webHidden/>
              </w:rPr>
              <w:fldChar w:fldCharType="separate"/>
            </w:r>
            <w:r w:rsidR="003B104A">
              <w:rPr>
                <w:noProof/>
                <w:webHidden/>
              </w:rPr>
              <w:t>75</w:t>
            </w:r>
            <w:r w:rsidR="009B142E">
              <w:rPr>
                <w:noProof/>
                <w:webHidden/>
              </w:rPr>
              <w:fldChar w:fldCharType="end"/>
            </w:r>
          </w:hyperlink>
        </w:p>
        <w:p w:rsidR="009B142E" w:rsidRDefault="00F02887">
          <w:pPr>
            <w:pStyle w:val="TOC2"/>
            <w:rPr>
              <w:rFonts w:eastAsiaTheme="minorEastAsia"/>
              <w:noProof/>
            </w:rPr>
          </w:pPr>
          <w:hyperlink w:anchor="_Toc396933152" w:history="1">
            <w:r w:rsidR="009B142E" w:rsidRPr="00607431">
              <w:rPr>
                <w:rStyle w:val="Hyperlink"/>
                <w:noProof/>
              </w:rPr>
              <w:t>III-G. Individual student performance is evaluated by the faculty and reflects achievement of expected student outcomes. Evaluation policies and procedures for individual student performance are defined and consistently applied.</w:t>
            </w:r>
            <w:r w:rsidR="009B142E">
              <w:rPr>
                <w:noProof/>
                <w:webHidden/>
              </w:rPr>
              <w:tab/>
            </w:r>
            <w:r w:rsidR="009B142E">
              <w:rPr>
                <w:noProof/>
                <w:webHidden/>
              </w:rPr>
              <w:fldChar w:fldCharType="begin"/>
            </w:r>
            <w:r w:rsidR="009B142E">
              <w:rPr>
                <w:noProof/>
                <w:webHidden/>
              </w:rPr>
              <w:instrText xml:space="preserve"> PAGEREF _Toc396933152 \h </w:instrText>
            </w:r>
            <w:r w:rsidR="009B142E">
              <w:rPr>
                <w:noProof/>
                <w:webHidden/>
              </w:rPr>
            </w:r>
            <w:r w:rsidR="009B142E">
              <w:rPr>
                <w:noProof/>
                <w:webHidden/>
              </w:rPr>
              <w:fldChar w:fldCharType="separate"/>
            </w:r>
            <w:r w:rsidR="003B104A">
              <w:rPr>
                <w:noProof/>
                <w:webHidden/>
              </w:rPr>
              <w:t>76</w:t>
            </w:r>
            <w:r w:rsidR="009B142E">
              <w:rPr>
                <w:noProof/>
                <w:webHidden/>
              </w:rPr>
              <w:fldChar w:fldCharType="end"/>
            </w:r>
          </w:hyperlink>
        </w:p>
        <w:p w:rsidR="009B142E" w:rsidRDefault="00F02887">
          <w:pPr>
            <w:pStyle w:val="TOC2"/>
            <w:rPr>
              <w:rFonts w:eastAsiaTheme="minorEastAsia"/>
              <w:noProof/>
            </w:rPr>
          </w:pPr>
          <w:hyperlink w:anchor="_Toc396933153" w:history="1">
            <w:r w:rsidR="009B142E" w:rsidRPr="00607431">
              <w:rPr>
                <w:rStyle w:val="Hyperlink"/>
                <w:noProof/>
              </w:rPr>
              <w:t>III-H. Curriculum and teaching-learning practices are evaluated at regularly scheduled intervals to foster ongoing improvement.</w:t>
            </w:r>
            <w:r w:rsidR="009B142E">
              <w:rPr>
                <w:noProof/>
                <w:webHidden/>
              </w:rPr>
              <w:tab/>
            </w:r>
            <w:r w:rsidR="009B142E">
              <w:rPr>
                <w:noProof/>
                <w:webHidden/>
              </w:rPr>
              <w:fldChar w:fldCharType="begin"/>
            </w:r>
            <w:r w:rsidR="009B142E">
              <w:rPr>
                <w:noProof/>
                <w:webHidden/>
              </w:rPr>
              <w:instrText xml:space="preserve"> PAGEREF _Toc396933153 \h </w:instrText>
            </w:r>
            <w:r w:rsidR="009B142E">
              <w:rPr>
                <w:noProof/>
                <w:webHidden/>
              </w:rPr>
            </w:r>
            <w:r w:rsidR="009B142E">
              <w:rPr>
                <w:noProof/>
                <w:webHidden/>
              </w:rPr>
              <w:fldChar w:fldCharType="separate"/>
            </w:r>
            <w:r w:rsidR="003B104A">
              <w:rPr>
                <w:noProof/>
                <w:webHidden/>
              </w:rPr>
              <w:t>76</w:t>
            </w:r>
            <w:r w:rsidR="009B142E">
              <w:rPr>
                <w:noProof/>
                <w:webHidden/>
              </w:rPr>
              <w:fldChar w:fldCharType="end"/>
            </w:r>
          </w:hyperlink>
        </w:p>
        <w:p w:rsidR="009B142E" w:rsidRDefault="00F02887">
          <w:pPr>
            <w:pStyle w:val="TOC2"/>
            <w:rPr>
              <w:rFonts w:eastAsiaTheme="minorEastAsia"/>
              <w:noProof/>
            </w:rPr>
          </w:pPr>
          <w:hyperlink w:anchor="_Toc396933154" w:history="1">
            <w:r w:rsidR="009B142E" w:rsidRPr="00607431">
              <w:rPr>
                <w:rStyle w:val="Hyperlink"/>
                <w:rFonts w:ascii="Times New Roman" w:eastAsia="Times New Roman" w:hAnsi="Times New Roman" w:cs="Times New Roman"/>
                <w:b/>
                <w:noProof/>
              </w:rPr>
              <w:t>Summary</w:t>
            </w:r>
            <w:r w:rsidR="009B142E">
              <w:rPr>
                <w:noProof/>
                <w:webHidden/>
              </w:rPr>
              <w:tab/>
            </w:r>
            <w:r w:rsidR="009B142E">
              <w:rPr>
                <w:noProof/>
                <w:webHidden/>
              </w:rPr>
              <w:fldChar w:fldCharType="begin"/>
            </w:r>
            <w:r w:rsidR="009B142E">
              <w:rPr>
                <w:noProof/>
                <w:webHidden/>
              </w:rPr>
              <w:instrText xml:space="preserve"> PAGEREF _Toc396933154 \h </w:instrText>
            </w:r>
            <w:r w:rsidR="009B142E">
              <w:rPr>
                <w:noProof/>
                <w:webHidden/>
              </w:rPr>
            </w:r>
            <w:r w:rsidR="009B142E">
              <w:rPr>
                <w:noProof/>
                <w:webHidden/>
              </w:rPr>
              <w:fldChar w:fldCharType="separate"/>
            </w:r>
            <w:r w:rsidR="003B104A">
              <w:rPr>
                <w:noProof/>
                <w:webHidden/>
              </w:rPr>
              <w:t>77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55" w:history="1">
            <w:r w:rsidR="009B142E" w:rsidRPr="00607431">
              <w:rPr>
                <w:rStyle w:val="Hyperlink"/>
                <w:noProof/>
              </w:rPr>
              <w:t>Strength of Standard III: Curriculum and Teaching Learning Practices</w:t>
            </w:r>
            <w:r w:rsidR="009B142E">
              <w:rPr>
                <w:noProof/>
                <w:webHidden/>
              </w:rPr>
              <w:tab/>
            </w:r>
            <w:r w:rsidR="009B142E">
              <w:rPr>
                <w:noProof/>
                <w:webHidden/>
              </w:rPr>
              <w:fldChar w:fldCharType="begin"/>
            </w:r>
            <w:r w:rsidR="009B142E">
              <w:rPr>
                <w:noProof/>
                <w:webHidden/>
              </w:rPr>
              <w:instrText xml:space="preserve"> PAGEREF _Toc396933155 \h </w:instrText>
            </w:r>
            <w:r w:rsidR="009B142E">
              <w:rPr>
                <w:noProof/>
                <w:webHidden/>
              </w:rPr>
            </w:r>
            <w:r w:rsidR="009B142E">
              <w:rPr>
                <w:noProof/>
                <w:webHidden/>
              </w:rPr>
              <w:fldChar w:fldCharType="separate"/>
            </w:r>
            <w:r w:rsidR="003B104A">
              <w:rPr>
                <w:noProof/>
                <w:webHidden/>
              </w:rPr>
              <w:t>77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56" w:history="1">
            <w:r w:rsidR="009B142E" w:rsidRPr="00607431">
              <w:rPr>
                <w:rStyle w:val="Hyperlink"/>
                <w:noProof/>
              </w:rPr>
              <w:t>Student Achievements</w:t>
            </w:r>
            <w:r w:rsidR="009B142E">
              <w:rPr>
                <w:noProof/>
                <w:webHidden/>
              </w:rPr>
              <w:tab/>
            </w:r>
            <w:r w:rsidR="009B142E">
              <w:rPr>
                <w:noProof/>
                <w:webHidden/>
              </w:rPr>
              <w:fldChar w:fldCharType="begin"/>
            </w:r>
            <w:r w:rsidR="009B142E">
              <w:rPr>
                <w:noProof/>
                <w:webHidden/>
              </w:rPr>
              <w:instrText xml:space="preserve"> PAGEREF _Toc396933156 \h </w:instrText>
            </w:r>
            <w:r w:rsidR="009B142E">
              <w:rPr>
                <w:noProof/>
                <w:webHidden/>
              </w:rPr>
            </w:r>
            <w:r w:rsidR="009B142E">
              <w:rPr>
                <w:noProof/>
                <w:webHidden/>
              </w:rPr>
              <w:fldChar w:fldCharType="separate"/>
            </w:r>
            <w:r w:rsidR="003B104A">
              <w:rPr>
                <w:noProof/>
                <w:webHidden/>
              </w:rPr>
              <w:t>77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57" w:history="1">
            <w:r w:rsidR="009B142E" w:rsidRPr="00607431">
              <w:rPr>
                <w:rStyle w:val="Hyperlink"/>
                <w:noProof/>
              </w:rPr>
              <w:t>Concerns</w:t>
            </w:r>
            <w:r w:rsidR="009B142E">
              <w:rPr>
                <w:noProof/>
                <w:webHidden/>
              </w:rPr>
              <w:tab/>
            </w:r>
            <w:r w:rsidR="009B142E">
              <w:rPr>
                <w:noProof/>
                <w:webHidden/>
              </w:rPr>
              <w:fldChar w:fldCharType="begin"/>
            </w:r>
            <w:r w:rsidR="009B142E">
              <w:rPr>
                <w:noProof/>
                <w:webHidden/>
              </w:rPr>
              <w:instrText xml:space="preserve"> PAGEREF _Toc396933157 \h </w:instrText>
            </w:r>
            <w:r w:rsidR="009B142E">
              <w:rPr>
                <w:noProof/>
                <w:webHidden/>
              </w:rPr>
            </w:r>
            <w:r w:rsidR="009B142E">
              <w:rPr>
                <w:noProof/>
                <w:webHidden/>
              </w:rPr>
              <w:fldChar w:fldCharType="separate"/>
            </w:r>
            <w:r w:rsidR="003B104A">
              <w:rPr>
                <w:noProof/>
                <w:webHidden/>
              </w:rPr>
              <w:t>77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58" w:history="1">
            <w:r w:rsidR="009B142E" w:rsidRPr="00607431">
              <w:rPr>
                <w:rStyle w:val="Hyperlink"/>
                <w:noProof/>
              </w:rPr>
              <w:t>Strategies for future Quality Enhancements</w:t>
            </w:r>
            <w:r w:rsidR="009B142E">
              <w:rPr>
                <w:noProof/>
                <w:webHidden/>
              </w:rPr>
              <w:tab/>
            </w:r>
            <w:r w:rsidR="009B142E">
              <w:rPr>
                <w:noProof/>
                <w:webHidden/>
              </w:rPr>
              <w:fldChar w:fldCharType="begin"/>
            </w:r>
            <w:r w:rsidR="009B142E">
              <w:rPr>
                <w:noProof/>
                <w:webHidden/>
              </w:rPr>
              <w:instrText xml:space="preserve"> PAGEREF _Toc396933158 \h </w:instrText>
            </w:r>
            <w:r w:rsidR="009B142E">
              <w:rPr>
                <w:noProof/>
                <w:webHidden/>
              </w:rPr>
            </w:r>
            <w:r w:rsidR="009B142E">
              <w:rPr>
                <w:noProof/>
                <w:webHidden/>
              </w:rPr>
              <w:fldChar w:fldCharType="separate"/>
            </w:r>
            <w:r w:rsidR="003B104A">
              <w:rPr>
                <w:noProof/>
                <w:webHidden/>
              </w:rPr>
              <w:t>77</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59" w:history="1">
            <w:r w:rsidR="009B142E" w:rsidRPr="00607431">
              <w:rPr>
                <w:rStyle w:val="Hyperlink"/>
                <w:noProof/>
              </w:rPr>
              <w:t>Standard IV</w:t>
            </w:r>
            <w:r w:rsidR="009B142E">
              <w:rPr>
                <w:noProof/>
                <w:webHidden/>
              </w:rPr>
              <w:tab/>
            </w:r>
            <w:r w:rsidR="009B142E">
              <w:rPr>
                <w:noProof/>
                <w:webHidden/>
              </w:rPr>
              <w:fldChar w:fldCharType="begin"/>
            </w:r>
            <w:r w:rsidR="009B142E">
              <w:rPr>
                <w:noProof/>
                <w:webHidden/>
              </w:rPr>
              <w:instrText xml:space="preserve"> PAGEREF _Toc396933159 \h </w:instrText>
            </w:r>
            <w:r w:rsidR="009B142E">
              <w:rPr>
                <w:noProof/>
                <w:webHidden/>
              </w:rPr>
            </w:r>
            <w:r w:rsidR="009B142E">
              <w:rPr>
                <w:noProof/>
                <w:webHidden/>
              </w:rPr>
              <w:fldChar w:fldCharType="separate"/>
            </w:r>
            <w:r w:rsidR="003B104A">
              <w:rPr>
                <w:noProof/>
                <w:webHidden/>
              </w:rPr>
              <w:t>80</w:t>
            </w:r>
            <w:r w:rsidR="009B142E">
              <w:rPr>
                <w:noProof/>
                <w:webHidden/>
              </w:rPr>
              <w:fldChar w:fldCharType="end"/>
            </w:r>
          </w:hyperlink>
        </w:p>
        <w:p w:rsidR="009B142E" w:rsidRDefault="00F02887">
          <w:pPr>
            <w:pStyle w:val="TOC2"/>
            <w:rPr>
              <w:rFonts w:eastAsiaTheme="minorEastAsia"/>
              <w:noProof/>
            </w:rPr>
          </w:pPr>
          <w:hyperlink w:anchor="_Toc396933160" w:history="1">
            <w:r w:rsidR="009B142E" w:rsidRPr="00607431">
              <w:rPr>
                <w:rStyle w:val="Hyperlink"/>
                <w:noProof/>
              </w:rPr>
              <w:t>IV-A. A systematic process is used to determine program effectiveness.</w:t>
            </w:r>
            <w:r w:rsidR="009B142E">
              <w:rPr>
                <w:noProof/>
                <w:webHidden/>
              </w:rPr>
              <w:tab/>
            </w:r>
            <w:r w:rsidR="009B142E">
              <w:rPr>
                <w:noProof/>
                <w:webHidden/>
              </w:rPr>
              <w:fldChar w:fldCharType="begin"/>
            </w:r>
            <w:r w:rsidR="009B142E">
              <w:rPr>
                <w:noProof/>
                <w:webHidden/>
              </w:rPr>
              <w:instrText xml:space="preserve"> PAGEREF _Toc396933160 \h </w:instrText>
            </w:r>
            <w:r w:rsidR="009B142E">
              <w:rPr>
                <w:noProof/>
                <w:webHidden/>
              </w:rPr>
            </w:r>
            <w:r w:rsidR="009B142E">
              <w:rPr>
                <w:noProof/>
                <w:webHidden/>
              </w:rPr>
              <w:fldChar w:fldCharType="separate"/>
            </w:r>
            <w:r w:rsidR="003B104A">
              <w:rPr>
                <w:noProof/>
                <w:webHidden/>
              </w:rPr>
              <w:t>80</w:t>
            </w:r>
            <w:r w:rsidR="009B142E">
              <w:rPr>
                <w:noProof/>
                <w:webHidden/>
              </w:rPr>
              <w:fldChar w:fldCharType="end"/>
            </w:r>
          </w:hyperlink>
        </w:p>
        <w:p w:rsidR="009B142E" w:rsidRDefault="00F02887">
          <w:pPr>
            <w:pStyle w:val="TOC2"/>
            <w:rPr>
              <w:rFonts w:eastAsiaTheme="minorEastAsia"/>
              <w:noProof/>
            </w:rPr>
          </w:pPr>
          <w:hyperlink w:anchor="_Toc396933161" w:history="1">
            <w:r w:rsidR="009B142E" w:rsidRPr="00607431">
              <w:rPr>
                <w:rStyle w:val="Hyperlink"/>
                <w:noProof/>
              </w:rPr>
              <w:t>IV-B. Program completion rates demonstrate program effectiveness.</w:t>
            </w:r>
            <w:r w:rsidR="009B142E">
              <w:rPr>
                <w:noProof/>
                <w:webHidden/>
              </w:rPr>
              <w:tab/>
            </w:r>
            <w:r w:rsidR="009B142E">
              <w:rPr>
                <w:noProof/>
                <w:webHidden/>
              </w:rPr>
              <w:fldChar w:fldCharType="begin"/>
            </w:r>
            <w:r w:rsidR="009B142E">
              <w:rPr>
                <w:noProof/>
                <w:webHidden/>
              </w:rPr>
              <w:instrText xml:space="preserve"> PAGEREF _Toc396933161 \h </w:instrText>
            </w:r>
            <w:r w:rsidR="009B142E">
              <w:rPr>
                <w:noProof/>
                <w:webHidden/>
              </w:rPr>
            </w:r>
            <w:r w:rsidR="009B142E">
              <w:rPr>
                <w:noProof/>
                <w:webHidden/>
              </w:rPr>
              <w:fldChar w:fldCharType="separate"/>
            </w:r>
            <w:r w:rsidR="003B104A">
              <w:rPr>
                <w:noProof/>
                <w:webHidden/>
              </w:rPr>
              <w:t>81</w:t>
            </w:r>
            <w:r w:rsidR="009B142E">
              <w:rPr>
                <w:noProof/>
                <w:webHidden/>
              </w:rPr>
              <w:fldChar w:fldCharType="end"/>
            </w:r>
          </w:hyperlink>
        </w:p>
        <w:p w:rsidR="009B142E" w:rsidRDefault="00F02887">
          <w:pPr>
            <w:pStyle w:val="TOC2"/>
            <w:rPr>
              <w:rFonts w:eastAsiaTheme="minorEastAsia"/>
              <w:noProof/>
            </w:rPr>
          </w:pPr>
          <w:hyperlink w:anchor="_Toc396933162" w:history="1">
            <w:r w:rsidR="009B142E" w:rsidRPr="00607431">
              <w:rPr>
                <w:rStyle w:val="Hyperlink"/>
                <w:noProof/>
              </w:rPr>
              <w:t>IV-C. Licensure and certification pass rates demonstrate program effectiveness.</w:t>
            </w:r>
            <w:r w:rsidR="009B142E">
              <w:rPr>
                <w:noProof/>
                <w:webHidden/>
              </w:rPr>
              <w:tab/>
            </w:r>
            <w:r w:rsidR="009B142E">
              <w:rPr>
                <w:noProof/>
                <w:webHidden/>
              </w:rPr>
              <w:fldChar w:fldCharType="begin"/>
            </w:r>
            <w:r w:rsidR="009B142E">
              <w:rPr>
                <w:noProof/>
                <w:webHidden/>
              </w:rPr>
              <w:instrText xml:space="preserve"> PAGEREF _Toc396933162 \h </w:instrText>
            </w:r>
            <w:r w:rsidR="009B142E">
              <w:rPr>
                <w:noProof/>
                <w:webHidden/>
              </w:rPr>
            </w:r>
            <w:r w:rsidR="009B142E">
              <w:rPr>
                <w:noProof/>
                <w:webHidden/>
              </w:rPr>
              <w:fldChar w:fldCharType="separate"/>
            </w:r>
            <w:r w:rsidR="003B104A">
              <w:rPr>
                <w:noProof/>
                <w:webHidden/>
              </w:rPr>
              <w:t>82</w:t>
            </w:r>
            <w:r w:rsidR="009B142E">
              <w:rPr>
                <w:noProof/>
                <w:webHidden/>
              </w:rPr>
              <w:fldChar w:fldCharType="end"/>
            </w:r>
          </w:hyperlink>
        </w:p>
        <w:p w:rsidR="009B142E" w:rsidRDefault="00F02887">
          <w:pPr>
            <w:pStyle w:val="TOC2"/>
            <w:rPr>
              <w:rFonts w:eastAsiaTheme="minorEastAsia"/>
              <w:noProof/>
            </w:rPr>
          </w:pPr>
          <w:hyperlink w:anchor="_Toc396933163" w:history="1">
            <w:r w:rsidR="009B142E" w:rsidRPr="00607431">
              <w:rPr>
                <w:rStyle w:val="Hyperlink"/>
                <w:noProof/>
              </w:rPr>
              <w:t>IV-D. Employment rates demonstrate program effectiveness.</w:t>
            </w:r>
            <w:r w:rsidR="009B142E">
              <w:rPr>
                <w:noProof/>
                <w:webHidden/>
              </w:rPr>
              <w:tab/>
            </w:r>
            <w:r w:rsidR="009B142E">
              <w:rPr>
                <w:noProof/>
                <w:webHidden/>
              </w:rPr>
              <w:fldChar w:fldCharType="begin"/>
            </w:r>
            <w:r w:rsidR="009B142E">
              <w:rPr>
                <w:noProof/>
                <w:webHidden/>
              </w:rPr>
              <w:instrText xml:space="preserve"> PAGEREF _Toc396933163 \h </w:instrText>
            </w:r>
            <w:r w:rsidR="009B142E">
              <w:rPr>
                <w:noProof/>
                <w:webHidden/>
              </w:rPr>
            </w:r>
            <w:r w:rsidR="009B142E">
              <w:rPr>
                <w:noProof/>
                <w:webHidden/>
              </w:rPr>
              <w:fldChar w:fldCharType="separate"/>
            </w:r>
            <w:r w:rsidR="003B104A">
              <w:rPr>
                <w:noProof/>
                <w:webHidden/>
              </w:rPr>
              <w:t>83</w:t>
            </w:r>
            <w:r w:rsidR="009B142E">
              <w:rPr>
                <w:noProof/>
                <w:webHidden/>
              </w:rPr>
              <w:fldChar w:fldCharType="end"/>
            </w:r>
          </w:hyperlink>
        </w:p>
        <w:p w:rsidR="009B142E" w:rsidRDefault="00F02887">
          <w:pPr>
            <w:pStyle w:val="TOC2"/>
            <w:rPr>
              <w:rFonts w:eastAsiaTheme="minorEastAsia"/>
              <w:noProof/>
            </w:rPr>
          </w:pPr>
          <w:hyperlink w:anchor="_Toc396933164" w:history="1">
            <w:r w:rsidR="009B142E" w:rsidRPr="00607431">
              <w:rPr>
                <w:rStyle w:val="Hyperlink"/>
                <w:noProof/>
              </w:rPr>
              <w:t>IV-E. Program outcomes demonstrate program effectiveness.</w:t>
            </w:r>
            <w:r w:rsidR="009B142E">
              <w:rPr>
                <w:noProof/>
                <w:webHidden/>
              </w:rPr>
              <w:tab/>
            </w:r>
            <w:r w:rsidR="009B142E">
              <w:rPr>
                <w:noProof/>
                <w:webHidden/>
              </w:rPr>
              <w:fldChar w:fldCharType="begin"/>
            </w:r>
            <w:r w:rsidR="009B142E">
              <w:rPr>
                <w:noProof/>
                <w:webHidden/>
              </w:rPr>
              <w:instrText xml:space="preserve"> PAGEREF _Toc396933164 \h </w:instrText>
            </w:r>
            <w:r w:rsidR="009B142E">
              <w:rPr>
                <w:noProof/>
                <w:webHidden/>
              </w:rPr>
            </w:r>
            <w:r w:rsidR="009B142E">
              <w:rPr>
                <w:noProof/>
                <w:webHidden/>
              </w:rPr>
              <w:fldChar w:fldCharType="separate"/>
            </w:r>
            <w:r w:rsidR="003B104A">
              <w:rPr>
                <w:noProof/>
                <w:webHidden/>
              </w:rPr>
              <w:t>84</w:t>
            </w:r>
            <w:r w:rsidR="009B142E">
              <w:rPr>
                <w:noProof/>
                <w:webHidden/>
              </w:rPr>
              <w:fldChar w:fldCharType="end"/>
            </w:r>
          </w:hyperlink>
        </w:p>
        <w:p w:rsidR="009B142E" w:rsidRDefault="00F02887">
          <w:pPr>
            <w:pStyle w:val="TOC2"/>
            <w:rPr>
              <w:rFonts w:eastAsiaTheme="minorEastAsia"/>
              <w:noProof/>
            </w:rPr>
          </w:pPr>
          <w:hyperlink w:anchor="_Toc396933165" w:history="1">
            <w:r w:rsidR="009B142E" w:rsidRPr="00607431">
              <w:rPr>
                <w:rStyle w:val="Hyperlink"/>
                <w:noProof/>
              </w:rPr>
              <w:t>IV-F. Faculty outcomes, individually and in the aggregate, demonstrate program effectiveness.</w:t>
            </w:r>
            <w:r w:rsidR="009B142E">
              <w:rPr>
                <w:noProof/>
                <w:webHidden/>
              </w:rPr>
              <w:tab/>
            </w:r>
            <w:r w:rsidR="009B142E">
              <w:rPr>
                <w:noProof/>
                <w:webHidden/>
              </w:rPr>
              <w:fldChar w:fldCharType="begin"/>
            </w:r>
            <w:r w:rsidR="009B142E">
              <w:rPr>
                <w:noProof/>
                <w:webHidden/>
              </w:rPr>
              <w:instrText xml:space="preserve"> PAGEREF _Toc396933165 \h </w:instrText>
            </w:r>
            <w:r w:rsidR="009B142E">
              <w:rPr>
                <w:noProof/>
                <w:webHidden/>
              </w:rPr>
            </w:r>
            <w:r w:rsidR="009B142E">
              <w:rPr>
                <w:noProof/>
                <w:webHidden/>
              </w:rPr>
              <w:fldChar w:fldCharType="separate"/>
            </w:r>
            <w:r w:rsidR="003B104A">
              <w:rPr>
                <w:noProof/>
                <w:webHidden/>
              </w:rPr>
              <w:t>85</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66" w:history="1">
            <w:r w:rsidR="009B142E" w:rsidRPr="00607431">
              <w:rPr>
                <w:rStyle w:val="Hyperlink"/>
                <w:noProof/>
              </w:rPr>
              <w:t>Teaching</w:t>
            </w:r>
            <w:r w:rsidR="009B142E">
              <w:rPr>
                <w:noProof/>
                <w:webHidden/>
              </w:rPr>
              <w:tab/>
            </w:r>
            <w:r w:rsidR="009B142E">
              <w:rPr>
                <w:noProof/>
                <w:webHidden/>
              </w:rPr>
              <w:fldChar w:fldCharType="begin"/>
            </w:r>
            <w:r w:rsidR="009B142E">
              <w:rPr>
                <w:noProof/>
                <w:webHidden/>
              </w:rPr>
              <w:instrText xml:space="preserve"> PAGEREF _Toc396933166 \h </w:instrText>
            </w:r>
            <w:r w:rsidR="009B142E">
              <w:rPr>
                <w:noProof/>
                <w:webHidden/>
              </w:rPr>
            </w:r>
            <w:r w:rsidR="009B142E">
              <w:rPr>
                <w:noProof/>
                <w:webHidden/>
              </w:rPr>
              <w:fldChar w:fldCharType="separate"/>
            </w:r>
            <w:r w:rsidR="003B104A">
              <w:rPr>
                <w:noProof/>
                <w:webHidden/>
              </w:rPr>
              <w:t>86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67" w:history="1">
            <w:r w:rsidR="009B142E" w:rsidRPr="00607431">
              <w:rPr>
                <w:rStyle w:val="Hyperlink"/>
                <w:noProof/>
              </w:rPr>
              <w:t>Education</w:t>
            </w:r>
            <w:r w:rsidR="009B142E">
              <w:rPr>
                <w:noProof/>
                <w:webHidden/>
              </w:rPr>
              <w:tab/>
            </w:r>
            <w:r w:rsidR="009B142E">
              <w:rPr>
                <w:noProof/>
                <w:webHidden/>
              </w:rPr>
              <w:fldChar w:fldCharType="begin"/>
            </w:r>
            <w:r w:rsidR="009B142E">
              <w:rPr>
                <w:noProof/>
                <w:webHidden/>
              </w:rPr>
              <w:instrText xml:space="preserve"> PAGEREF _Toc396933167 \h </w:instrText>
            </w:r>
            <w:r w:rsidR="009B142E">
              <w:rPr>
                <w:noProof/>
                <w:webHidden/>
              </w:rPr>
            </w:r>
            <w:r w:rsidR="009B142E">
              <w:rPr>
                <w:noProof/>
                <w:webHidden/>
              </w:rPr>
              <w:fldChar w:fldCharType="separate"/>
            </w:r>
            <w:r w:rsidR="003B104A">
              <w:rPr>
                <w:noProof/>
                <w:webHidden/>
              </w:rPr>
              <w:t>86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68" w:history="1">
            <w:r w:rsidR="009B142E" w:rsidRPr="00607431">
              <w:rPr>
                <w:rStyle w:val="Hyperlink"/>
                <w:noProof/>
              </w:rPr>
              <w:t>Scholarship/Publications/Presentations/Research</w:t>
            </w:r>
            <w:r w:rsidR="009B142E">
              <w:rPr>
                <w:noProof/>
                <w:webHidden/>
              </w:rPr>
              <w:tab/>
            </w:r>
            <w:r w:rsidR="009B142E">
              <w:rPr>
                <w:noProof/>
                <w:webHidden/>
              </w:rPr>
              <w:fldChar w:fldCharType="begin"/>
            </w:r>
            <w:r w:rsidR="009B142E">
              <w:rPr>
                <w:noProof/>
                <w:webHidden/>
              </w:rPr>
              <w:instrText xml:space="preserve"> PAGEREF _Toc396933168 \h </w:instrText>
            </w:r>
            <w:r w:rsidR="009B142E">
              <w:rPr>
                <w:noProof/>
                <w:webHidden/>
              </w:rPr>
            </w:r>
            <w:r w:rsidR="009B142E">
              <w:rPr>
                <w:noProof/>
                <w:webHidden/>
              </w:rPr>
              <w:fldChar w:fldCharType="separate"/>
            </w:r>
            <w:r w:rsidR="003B104A">
              <w:rPr>
                <w:noProof/>
                <w:webHidden/>
              </w:rPr>
              <w:t>87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69" w:history="1">
            <w:r w:rsidR="009B142E" w:rsidRPr="00607431">
              <w:rPr>
                <w:rStyle w:val="Hyperlink"/>
                <w:noProof/>
              </w:rPr>
              <w:t>Service</w:t>
            </w:r>
            <w:r w:rsidR="009B142E">
              <w:rPr>
                <w:noProof/>
                <w:webHidden/>
              </w:rPr>
              <w:tab/>
            </w:r>
            <w:r w:rsidR="009B142E">
              <w:rPr>
                <w:noProof/>
                <w:webHidden/>
              </w:rPr>
              <w:fldChar w:fldCharType="begin"/>
            </w:r>
            <w:r w:rsidR="009B142E">
              <w:rPr>
                <w:noProof/>
                <w:webHidden/>
              </w:rPr>
              <w:instrText xml:space="preserve"> PAGEREF _Toc396933169 \h </w:instrText>
            </w:r>
            <w:r w:rsidR="009B142E">
              <w:rPr>
                <w:noProof/>
                <w:webHidden/>
              </w:rPr>
            </w:r>
            <w:r w:rsidR="009B142E">
              <w:rPr>
                <w:noProof/>
                <w:webHidden/>
              </w:rPr>
              <w:fldChar w:fldCharType="separate"/>
            </w:r>
            <w:r w:rsidR="003B104A">
              <w:rPr>
                <w:noProof/>
                <w:webHidden/>
              </w:rPr>
              <w:t>87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0" w:history="1">
            <w:r w:rsidR="009B142E" w:rsidRPr="00607431">
              <w:rPr>
                <w:rStyle w:val="Hyperlink"/>
                <w:noProof/>
              </w:rPr>
              <w:t>Tenure</w:t>
            </w:r>
            <w:r w:rsidR="009B142E">
              <w:rPr>
                <w:noProof/>
                <w:webHidden/>
              </w:rPr>
              <w:tab/>
            </w:r>
            <w:r w:rsidR="009B142E">
              <w:rPr>
                <w:noProof/>
                <w:webHidden/>
              </w:rPr>
              <w:fldChar w:fldCharType="begin"/>
            </w:r>
            <w:r w:rsidR="009B142E">
              <w:rPr>
                <w:noProof/>
                <w:webHidden/>
              </w:rPr>
              <w:instrText xml:space="preserve"> PAGEREF _Toc396933170 \h </w:instrText>
            </w:r>
            <w:r w:rsidR="009B142E">
              <w:rPr>
                <w:noProof/>
                <w:webHidden/>
              </w:rPr>
            </w:r>
            <w:r w:rsidR="009B142E">
              <w:rPr>
                <w:noProof/>
                <w:webHidden/>
              </w:rPr>
              <w:fldChar w:fldCharType="separate"/>
            </w:r>
            <w:r w:rsidR="003B104A">
              <w:rPr>
                <w:noProof/>
                <w:webHidden/>
              </w:rPr>
              <w:t>87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1" w:history="1">
            <w:r w:rsidR="009B142E" w:rsidRPr="00607431">
              <w:rPr>
                <w:rStyle w:val="Hyperlink"/>
                <w:noProof/>
              </w:rPr>
              <w:t>Practice</w:t>
            </w:r>
            <w:r w:rsidR="009B142E">
              <w:rPr>
                <w:noProof/>
                <w:webHidden/>
              </w:rPr>
              <w:tab/>
            </w:r>
            <w:r w:rsidR="009B142E">
              <w:rPr>
                <w:noProof/>
                <w:webHidden/>
              </w:rPr>
              <w:fldChar w:fldCharType="begin"/>
            </w:r>
            <w:r w:rsidR="009B142E">
              <w:rPr>
                <w:noProof/>
                <w:webHidden/>
              </w:rPr>
              <w:instrText xml:space="preserve"> PAGEREF _Toc396933171 \h </w:instrText>
            </w:r>
            <w:r w:rsidR="009B142E">
              <w:rPr>
                <w:noProof/>
                <w:webHidden/>
              </w:rPr>
            </w:r>
            <w:r w:rsidR="009B142E">
              <w:rPr>
                <w:noProof/>
                <w:webHidden/>
              </w:rPr>
              <w:fldChar w:fldCharType="separate"/>
            </w:r>
            <w:r w:rsidR="003B104A">
              <w:rPr>
                <w:noProof/>
                <w:webHidden/>
              </w:rPr>
              <w:t>87</w:t>
            </w:r>
            <w:r w:rsidR="009B142E">
              <w:rPr>
                <w:noProof/>
                <w:webHidden/>
              </w:rPr>
              <w:fldChar w:fldCharType="end"/>
            </w:r>
          </w:hyperlink>
        </w:p>
        <w:p w:rsidR="009B142E" w:rsidRDefault="00F02887">
          <w:pPr>
            <w:pStyle w:val="TOC2"/>
            <w:rPr>
              <w:rFonts w:eastAsiaTheme="minorEastAsia"/>
              <w:noProof/>
            </w:rPr>
          </w:pPr>
          <w:hyperlink w:anchor="_Toc396933172" w:history="1">
            <w:r w:rsidR="009B142E" w:rsidRPr="00607431">
              <w:rPr>
                <w:rStyle w:val="Hyperlink"/>
                <w:noProof/>
              </w:rPr>
              <w:t>IV-G. The program defines and reviews formal complaints according to established policies.</w:t>
            </w:r>
            <w:r w:rsidR="009B142E">
              <w:rPr>
                <w:noProof/>
                <w:webHidden/>
              </w:rPr>
              <w:tab/>
            </w:r>
            <w:r w:rsidR="009B142E">
              <w:rPr>
                <w:noProof/>
                <w:webHidden/>
              </w:rPr>
              <w:fldChar w:fldCharType="begin"/>
            </w:r>
            <w:r w:rsidR="009B142E">
              <w:rPr>
                <w:noProof/>
                <w:webHidden/>
              </w:rPr>
              <w:instrText xml:space="preserve"> PAGEREF _Toc396933172 \h </w:instrText>
            </w:r>
            <w:r w:rsidR="009B142E">
              <w:rPr>
                <w:noProof/>
                <w:webHidden/>
              </w:rPr>
            </w:r>
            <w:r w:rsidR="009B142E">
              <w:rPr>
                <w:noProof/>
                <w:webHidden/>
              </w:rPr>
              <w:fldChar w:fldCharType="separate"/>
            </w:r>
            <w:r w:rsidR="003B104A">
              <w:rPr>
                <w:noProof/>
                <w:webHidden/>
              </w:rPr>
              <w:t>88</w:t>
            </w:r>
            <w:r w:rsidR="009B142E">
              <w:rPr>
                <w:noProof/>
                <w:webHidden/>
              </w:rPr>
              <w:fldChar w:fldCharType="end"/>
            </w:r>
          </w:hyperlink>
        </w:p>
        <w:p w:rsidR="009B142E" w:rsidRDefault="00F02887">
          <w:pPr>
            <w:pStyle w:val="TOC2"/>
            <w:rPr>
              <w:rFonts w:eastAsiaTheme="minorEastAsia"/>
              <w:noProof/>
            </w:rPr>
          </w:pPr>
          <w:hyperlink w:anchor="_Toc396933173" w:history="1">
            <w:r w:rsidR="009B142E" w:rsidRPr="00607431">
              <w:rPr>
                <w:rStyle w:val="Hyperlink"/>
                <w:noProof/>
              </w:rPr>
              <w:t>IV-H. Data analysis is used to foster ongoing program improvement.</w:t>
            </w:r>
            <w:r w:rsidR="009B142E">
              <w:rPr>
                <w:noProof/>
                <w:webHidden/>
              </w:rPr>
              <w:tab/>
            </w:r>
            <w:r w:rsidR="009B142E">
              <w:rPr>
                <w:noProof/>
                <w:webHidden/>
              </w:rPr>
              <w:fldChar w:fldCharType="begin"/>
            </w:r>
            <w:r w:rsidR="009B142E">
              <w:rPr>
                <w:noProof/>
                <w:webHidden/>
              </w:rPr>
              <w:instrText xml:space="preserve"> PAGEREF _Toc396933173 \h </w:instrText>
            </w:r>
            <w:r w:rsidR="009B142E">
              <w:rPr>
                <w:noProof/>
                <w:webHidden/>
              </w:rPr>
            </w:r>
            <w:r w:rsidR="009B142E">
              <w:rPr>
                <w:noProof/>
                <w:webHidden/>
              </w:rPr>
              <w:fldChar w:fldCharType="separate"/>
            </w:r>
            <w:r w:rsidR="003B104A">
              <w:rPr>
                <w:noProof/>
                <w:webHidden/>
              </w:rPr>
              <w:t>88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4" w:history="1">
            <w:r w:rsidR="009B142E" w:rsidRPr="00607431">
              <w:rPr>
                <w:rStyle w:val="Hyperlink"/>
                <w:noProof/>
              </w:rPr>
              <w:t>Student Survey Data</w:t>
            </w:r>
            <w:r w:rsidR="009B142E">
              <w:rPr>
                <w:noProof/>
                <w:webHidden/>
              </w:rPr>
              <w:tab/>
            </w:r>
            <w:r w:rsidR="009B142E">
              <w:rPr>
                <w:noProof/>
                <w:webHidden/>
              </w:rPr>
              <w:fldChar w:fldCharType="begin"/>
            </w:r>
            <w:r w:rsidR="009B142E">
              <w:rPr>
                <w:noProof/>
                <w:webHidden/>
              </w:rPr>
              <w:instrText xml:space="preserve"> PAGEREF _Toc396933174 \h </w:instrText>
            </w:r>
            <w:r w:rsidR="009B142E">
              <w:rPr>
                <w:noProof/>
                <w:webHidden/>
              </w:rPr>
            </w:r>
            <w:r w:rsidR="009B142E">
              <w:rPr>
                <w:noProof/>
                <w:webHidden/>
              </w:rPr>
              <w:fldChar w:fldCharType="separate"/>
            </w:r>
            <w:r w:rsidR="003B104A">
              <w:rPr>
                <w:noProof/>
                <w:webHidden/>
              </w:rPr>
              <w:t>89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5" w:history="1">
            <w:r w:rsidR="009B142E" w:rsidRPr="00607431">
              <w:rPr>
                <w:rStyle w:val="Hyperlink"/>
                <w:noProof/>
              </w:rPr>
              <w:t>Clinical Placement/Preceptor Survey Data</w:t>
            </w:r>
            <w:r w:rsidR="009B142E">
              <w:rPr>
                <w:noProof/>
                <w:webHidden/>
              </w:rPr>
              <w:tab/>
            </w:r>
            <w:r w:rsidR="009B142E">
              <w:rPr>
                <w:noProof/>
                <w:webHidden/>
              </w:rPr>
              <w:fldChar w:fldCharType="begin"/>
            </w:r>
            <w:r w:rsidR="009B142E">
              <w:rPr>
                <w:noProof/>
                <w:webHidden/>
              </w:rPr>
              <w:instrText xml:space="preserve"> PAGEREF _Toc396933175 \h </w:instrText>
            </w:r>
            <w:r w:rsidR="009B142E">
              <w:rPr>
                <w:noProof/>
                <w:webHidden/>
              </w:rPr>
            </w:r>
            <w:r w:rsidR="009B142E">
              <w:rPr>
                <w:noProof/>
                <w:webHidden/>
              </w:rPr>
              <w:fldChar w:fldCharType="separate"/>
            </w:r>
            <w:r w:rsidR="003B104A">
              <w:rPr>
                <w:noProof/>
                <w:webHidden/>
              </w:rPr>
              <w:t>89</w:t>
            </w:r>
            <w:r w:rsidR="009B142E">
              <w:rPr>
                <w:noProof/>
                <w:webHidden/>
              </w:rPr>
              <w:fldChar w:fldCharType="end"/>
            </w:r>
          </w:hyperlink>
        </w:p>
        <w:p w:rsidR="009B142E" w:rsidRDefault="00F02887">
          <w:pPr>
            <w:pStyle w:val="TOC2"/>
            <w:rPr>
              <w:rFonts w:eastAsiaTheme="minorEastAsia"/>
              <w:noProof/>
            </w:rPr>
          </w:pPr>
          <w:hyperlink w:anchor="_Toc396933176" w:history="1">
            <w:r w:rsidR="009B142E" w:rsidRPr="00607431">
              <w:rPr>
                <w:rStyle w:val="Hyperlink"/>
                <w:rFonts w:ascii="Times New Roman" w:eastAsia="Times New Roman" w:hAnsi="Times New Roman" w:cs="Times New Roman"/>
                <w:b/>
                <w:noProof/>
              </w:rPr>
              <w:t>Summary</w:t>
            </w:r>
            <w:r w:rsidR="009B142E">
              <w:rPr>
                <w:noProof/>
                <w:webHidden/>
              </w:rPr>
              <w:tab/>
            </w:r>
            <w:r w:rsidR="009B142E">
              <w:rPr>
                <w:noProof/>
                <w:webHidden/>
              </w:rPr>
              <w:fldChar w:fldCharType="begin"/>
            </w:r>
            <w:r w:rsidR="009B142E">
              <w:rPr>
                <w:noProof/>
                <w:webHidden/>
              </w:rPr>
              <w:instrText xml:space="preserve"> PAGEREF _Toc396933176 \h </w:instrText>
            </w:r>
            <w:r w:rsidR="009B142E">
              <w:rPr>
                <w:noProof/>
                <w:webHidden/>
              </w:rPr>
            </w:r>
            <w:r w:rsidR="009B142E">
              <w:rPr>
                <w:noProof/>
                <w:webHidden/>
              </w:rPr>
              <w:fldChar w:fldCharType="separate"/>
            </w:r>
            <w:r w:rsidR="003B104A">
              <w:rPr>
                <w:noProof/>
                <w:webHidden/>
              </w:rPr>
              <w:t>90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7" w:history="1">
            <w:r w:rsidR="009B142E" w:rsidRPr="00607431">
              <w:rPr>
                <w:rStyle w:val="Hyperlink"/>
                <w:noProof/>
              </w:rPr>
              <w:t>Strength of Standard IV: Program Effectiveness: Assessment and Achievement of Program Outcomes</w:t>
            </w:r>
            <w:r w:rsidR="009B142E">
              <w:rPr>
                <w:noProof/>
                <w:webHidden/>
              </w:rPr>
              <w:tab/>
            </w:r>
            <w:r w:rsidR="009B142E">
              <w:rPr>
                <w:noProof/>
                <w:webHidden/>
              </w:rPr>
              <w:fldChar w:fldCharType="begin"/>
            </w:r>
            <w:r w:rsidR="009B142E">
              <w:rPr>
                <w:noProof/>
                <w:webHidden/>
              </w:rPr>
              <w:instrText xml:space="preserve"> PAGEREF _Toc396933177 \h </w:instrText>
            </w:r>
            <w:r w:rsidR="009B142E">
              <w:rPr>
                <w:noProof/>
                <w:webHidden/>
              </w:rPr>
            </w:r>
            <w:r w:rsidR="009B142E">
              <w:rPr>
                <w:noProof/>
                <w:webHidden/>
              </w:rPr>
              <w:fldChar w:fldCharType="separate"/>
            </w:r>
            <w:r w:rsidR="003B104A">
              <w:rPr>
                <w:noProof/>
                <w:webHidden/>
              </w:rPr>
              <w:t>90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8" w:history="1">
            <w:r w:rsidR="009B142E" w:rsidRPr="00607431">
              <w:rPr>
                <w:rStyle w:val="Hyperlink"/>
                <w:noProof/>
              </w:rPr>
              <w:t>Student Achievement</w:t>
            </w:r>
            <w:r w:rsidR="009B142E">
              <w:rPr>
                <w:noProof/>
                <w:webHidden/>
              </w:rPr>
              <w:tab/>
            </w:r>
            <w:r w:rsidR="009B142E">
              <w:rPr>
                <w:noProof/>
                <w:webHidden/>
              </w:rPr>
              <w:fldChar w:fldCharType="begin"/>
            </w:r>
            <w:r w:rsidR="009B142E">
              <w:rPr>
                <w:noProof/>
                <w:webHidden/>
              </w:rPr>
              <w:instrText xml:space="preserve"> PAGEREF _Toc396933178 \h </w:instrText>
            </w:r>
            <w:r w:rsidR="009B142E">
              <w:rPr>
                <w:noProof/>
                <w:webHidden/>
              </w:rPr>
            </w:r>
            <w:r w:rsidR="009B142E">
              <w:rPr>
                <w:noProof/>
                <w:webHidden/>
              </w:rPr>
              <w:fldChar w:fldCharType="separate"/>
            </w:r>
            <w:r w:rsidR="003B104A">
              <w:rPr>
                <w:noProof/>
                <w:webHidden/>
              </w:rPr>
              <w:t>90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79" w:history="1">
            <w:r w:rsidR="009B142E" w:rsidRPr="00607431">
              <w:rPr>
                <w:rStyle w:val="Hyperlink"/>
                <w:noProof/>
              </w:rPr>
              <w:t>Concerns</w:t>
            </w:r>
            <w:r w:rsidR="009B142E">
              <w:rPr>
                <w:noProof/>
                <w:webHidden/>
              </w:rPr>
              <w:tab/>
            </w:r>
            <w:r w:rsidR="009B142E">
              <w:rPr>
                <w:noProof/>
                <w:webHidden/>
              </w:rPr>
              <w:fldChar w:fldCharType="begin"/>
            </w:r>
            <w:r w:rsidR="009B142E">
              <w:rPr>
                <w:noProof/>
                <w:webHidden/>
              </w:rPr>
              <w:instrText xml:space="preserve"> PAGEREF _Toc396933179 \h </w:instrText>
            </w:r>
            <w:r w:rsidR="009B142E">
              <w:rPr>
                <w:noProof/>
                <w:webHidden/>
              </w:rPr>
            </w:r>
            <w:r w:rsidR="009B142E">
              <w:rPr>
                <w:noProof/>
                <w:webHidden/>
              </w:rPr>
              <w:fldChar w:fldCharType="separate"/>
            </w:r>
            <w:r w:rsidR="003B104A">
              <w:rPr>
                <w:noProof/>
                <w:webHidden/>
              </w:rPr>
              <w:t>90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80" w:history="1">
            <w:r w:rsidR="009B142E" w:rsidRPr="00607431">
              <w:rPr>
                <w:rStyle w:val="Hyperlink"/>
                <w:noProof/>
              </w:rPr>
              <w:t>Strategies for future Quality Enhancements</w:t>
            </w:r>
            <w:r w:rsidR="009B142E">
              <w:rPr>
                <w:noProof/>
                <w:webHidden/>
              </w:rPr>
              <w:tab/>
            </w:r>
            <w:r w:rsidR="009B142E">
              <w:rPr>
                <w:noProof/>
                <w:webHidden/>
              </w:rPr>
              <w:fldChar w:fldCharType="begin"/>
            </w:r>
            <w:r w:rsidR="009B142E">
              <w:rPr>
                <w:noProof/>
                <w:webHidden/>
              </w:rPr>
              <w:instrText xml:space="preserve"> PAGEREF _Toc396933180 \h </w:instrText>
            </w:r>
            <w:r w:rsidR="009B142E">
              <w:rPr>
                <w:noProof/>
                <w:webHidden/>
              </w:rPr>
            </w:r>
            <w:r w:rsidR="009B142E">
              <w:rPr>
                <w:noProof/>
                <w:webHidden/>
              </w:rPr>
              <w:fldChar w:fldCharType="separate"/>
            </w:r>
            <w:r w:rsidR="003B104A">
              <w:rPr>
                <w:noProof/>
                <w:webHidden/>
              </w:rPr>
              <w:t>90</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81" w:history="1">
            <w:r w:rsidR="009B142E" w:rsidRPr="00607431">
              <w:rPr>
                <w:rStyle w:val="Hyperlink"/>
                <w:rFonts w:eastAsia="Calibri"/>
                <w:noProof/>
              </w:rPr>
              <w:t>Appendices</w:t>
            </w:r>
            <w:r w:rsidR="009B142E">
              <w:rPr>
                <w:noProof/>
                <w:webHidden/>
              </w:rPr>
              <w:tab/>
            </w:r>
            <w:r w:rsidR="009B142E">
              <w:rPr>
                <w:noProof/>
                <w:webHidden/>
              </w:rPr>
              <w:fldChar w:fldCharType="begin"/>
            </w:r>
            <w:r w:rsidR="009B142E">
              <w:rPr>
                <w:noProof/>
                <w:webHidden/>
              </w:rPr>
              <w:instrText xml:space="preserve"> PAGEREF _Toc396933181 \h </w:instrText>
            </w:r>
            <w:r w:rsidR="009B142E">
              <w:rPr>
                <w:noProof/>
                <w:webHidden/>
              </w:rPr>
            </w:r>
            <w:r w:rsidR="009B142E">
              <w:rPr>
                <w:noProof/>
                <w:webHidden/>
              </w:rPr>
              <w:fldChar w:fldCharType="separate"/>
            </w:r>
            <w:r w:rsidR="003B104A">
              <w:rPr>
                <w:noProof/>
                <w:webHidden/>
              </w:rPr>
              <w:t>92</w:t>
            </w:r>
            <w:r w:rsidR="009B142E">
              <w:rPr>
                <w:noProof/>
                <w:webHidden/>
              </w:rPr>
              <w:fldChar w:fldCharType="end"/>
            </w:r>
          </w:hyperlink>
        </w:p>
        <w:p w:rsidR="009B142E" w:rsidRDefault="00F02887">
          <w:pPr>
            <w:pStyle w:val="TOC2"/>
            <w:rPr>
              <w:rFonts w:eastAsiaTheme="minorEastAsia"/>
              <w:noProof/>
            </w:rPr>
          </w:pPr>
          <w:hyperlink w:anchor="_Toc396933182" w:history="1">
            <w:r w:rsidR="009B142E" w:rsidRPr="00607431">
              <w:rPr>
                <w:rStyle w:val="Hyperlink"/>
                <w:noProof/>
              </w:rPr>
              <w:t>Appendix A –Biblography</w:t>
            </w:r>
            <w:r w:rsidR="009B142E">
              <w:rPr>
                <w:noProof/>
                <w:webHidden/>
              </w:rPr>
              <w:tab/>
            </w:r>
            <w:r w:rsidR="009B142E">
              <w:rPr>
                <w:noProof/>
                <w:webHidden/>
              </w:rPr>
              <w:fldChar w:fldCharType="begin"/>
            </w:r>
            <w:r w:rsidR="009B142E">
              <w:rPr>
                <w:noProof/>
                <w:webHidden/>
              </w:rPr>
              <w:instrText xml:space="preserve"> PAGEREF _Toc396933182 \h </w:instrText>
            </w:r>
            <w:r w:rsidR="009B142E">
              <w:rPr>
                <w:noProof/>
                <w:webHidden/>
              </w:rPr>
            </w:r>
            <w:r w:rsidR="009B142E">
              <w:rPr>
                <w:noProof/>
                <w:webHidden/>
              </w:rPr>
              <w:fldChar w:fldCharType="separate"/>
            </w:r>
            <w:r w:rsidR="003B104A">
              <w:rPr>
                <w:noProof/>
                <w:webHidden/>
              </w:rPr>
              <w:t>92</w:t>
            </w:r>
            <w:r w:rsidR="009B142E">
              <w:rPr>
                <w:noProof/>
                <w:webHidden/>
              </w:rPr>
              <w:fldChar w:fldCharType="end"/>
            </w:r>
          </w:hyperlink>
        </w:p>
        <w:p w:rsidR="009B142E" w:rsidRDefault="00F02887">
          <w:pPr>
            <w:pStyle w:val="TOC2"/>
            <w:rPr>
              <w:rFonts w:eastAsiaTheme="minorEastAsia"/>
              <w:noProof/>
            </w:rPr>
          </w:pPr>
          <w:hyperlink w:anchor="_Toc396933183" w:history="1">
            <w:r w:rsidR="009B142E" w:rsidRPr="00607431">
              <w:rPr>
                <w:rStyle w:val="Hyperlink"/>
                <w:noProof/>
              </w:rPr>
              <w:t>Appendix B – Approvals</w:t>
            </w:r>
            <w:r w:rsidR="009B142E">
              <w:rPr>
                <w:noProof/>
                <w:webHidden/>
              </w:rPr>
              <w:tab/>
            </w:r>
            <w:r w:rsidR="009B142E">
              <w:rPr>
                <w:noProof/>
                <w:webHidden/>
              </w:rPr>
              <w:fldChar w:fldCharType="begin"/>
            </w:r>
            <w:r w:rsidR="009B142E">
              <w:rPr>
                <w:noProof/>
                <w:webHidden/>
              </w:rPr>
              <w:instrText xml:space="preserve"> PAGEREF _Toc396933183 \h </w:instrText>
            </w:r>
            <w:r w:rsidR="009B142E">
              <w:rPr>
                <w:noProof/>
                <w:webHidden/>
              </w:rPr>
            </w:r>
            <w:r w:rsidR="009B142E">
              <w:rPr>
                <w:noProof/>
                <w:webHidden/>
              </w:rPr>
              <w:fldChar w:fldCharType="separate"/>
            </w:r>
            <w:r w:rsidR="003B104A">
              <w:rPr>
                <w:noProof/>
                <w:webHidden/>
              </w:rPr>
              <w:t>96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84" w:history="1">
            <w:r w:rsidR="009B142E" w:rsidRPr="00607431">
              <w:rPr>
                <w:rStyle w:val="Hyperlink"/>
                <w:noProof/>
              </w:rPr>
              <w:t>Texas Higher Education Coordinating Board (THECB)</w:t>
            </w:r>
            <w:r w:rsidR="009B142E">
              <w:rPr>
                <w:noProof/>
                <w:webHidden/>
              </w:rPr>
              <w:tab/>
            </w:r>
            <w:r w:rsidR="009B142E">
              <w:rPr>
                <w:noProof/>
                <w:webHidden/>
              </w:rPr>
              <w:fldChar w:fldCharType="begin"/>
            </w:r>
            <w:r w:rsidR="009B142E">
              <w:rPr>
                <w:noProof/>
                <w:webHidden/>
              </w:rPr>
              <w:instrText xml:space="preserve"> PAGEREF _Toc396933184 \h </w:instrText>
            </w:r>
            <w:r w:rsidR="009B142E">
              <w:rPr>
                <w:noProof/>
                <w:webHidden/>
              </w:rPr>
            </w:r>
            <w:r w:rsidR="009B142E">
              <w:rPr>
                <w:noProof/>
                <w:webHidden/>
              </w:rPr>
              <w:fldChar w:fldCharType="separate"/>
            </w:r>
            <w:r w:rsidR="003B104A">
              <w:rPr>
                <w:noProof/>
                <w:webHidden/>
              </w:rPr>
              <w:t>96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85" w:history="1">
            <w:r w:rsidR="009B142E" w:rsidRPr="00607431">
              <w:rPr>
                <w:rStyle w:val="Hyperlink"/>
                <w:noProof/>
              </w:rPr>
              <w:t>Texas Board of Nursing (BON)</w:t>
            </w:r>
            <w:r w:rsidR="009B142E">
              <w:rPr>
                <w:noProof/>
                <w:webHidden/>
              </w:rPr>
              <w:tab/>
            </w:r>
            <w:r w:rsidR="009B142E">
              <w:rPr>
                <w:noProof/>
                <w:webHidden/>
              </w:rPr>
              <w:fldChar w:fldCharType="begin"/>
            </w:r>
            <w:r w:rsidR="009B142E">
              <w:rPr>
                <w:noProof/>
                <w:webHidden/>
              </w:rPr>
              <w:instrText xml:space="preserve"> PAGEREF _Toc396933185 \h </w:instrText>
            </w:r>
            <w:r w:rsidR="009B142E">
              <w:rPr>
                <w:noProof/>
                <w:webHidden/>
              </w:rPr>
            </w:r>
            <w:r w:rsidR="009B142E">
              <w:rPr>
                <w:noProof/>
                <w:webHidden/>
              </w:rPr>
              <w:fldChar w:fldCharType="separate"/>
            </w:r>
            <w:r w:rsidR="003B104A">
              <w:rPr>
                <w:noProof/>
                <w:webHidden/>
              </w:rPr>
              <w:t>97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86" w:history="1">
            <w:r w:rsidR="009B142E" w:rsidRPr="00607431">
              <w:rPr>
                <w:rStyle w:val="Hyperlink"/>
                <w:noProof/>
              </w:rPr>
              <w:t>Southern Association of Colleges and Schools (SACS)</w:t>
            </w:r>
            <w:r w:rsidR="009B142E">
              <w:rPr>
                <w:noProof/>
                <w:webHidden/>
              </w:rPr>
              <w:tab/>
            </w:r>
            <w:r w:rsidR="009B142E">
              <w:rPr>
                <w:noProof/>
                <w:webHidden/>
              </w:rPr>
              <w:fldChar w:fldCharType="begin"/>
            </w:r>
            <w:r w:rsidR="009B142E">
              <w:rPr>
                <w:noProof/>
                <w:webHidden/>
              </w:rPr>
              <w:instrText xml:space="preserve"> PAGEREF _Toc396933186 \h </w:instrText>
            </w:r>
            <w:r w:rsidR="009B142E">
              <w:rPr>
                <w:noProof/>
                <w:webHidden/>
              </w:rPr>
            </w:r>
            <w:r w:rsidR="009B142E">
              <w:rPr>
                <w:noProof/>
                <w:webHidden/>
              </w:rPr>
              <w:fldChar w:fldCharType="separate"/>
            </w:r>
            <w:r w:rsidR="003B104A">
              <w:rPr>
                <w:noProof/>
                <w:webHidden/>
              </w:rPr>
              <w:t>98</w:t>
            </w:r>
            <w:r w:rsidR="009B142E">
              <w:rPr>
                <w:noProof/>
                <w:webHidden/>
              </w:rPr>
              <w:fldChar w:fldCharType="end"/>
            </w:r>
          </w:hyperlink>
        </w:p>
        <w:p w:rsidR="009B142E" w:rsidRDefault="00F02887">
          <w:pPr>
            <w:pStyle w:val="TOC2"/>
            <w:rPr>
              <w:rFonts w:eastAsiaTheme="minorEastAsia"/>
              <w:noProof/>
            </w:rPr>
          </w:pPr>
          <w:hyperlink w:anchor="_Toc396933187" w:history="1">
            <w:r w:rsidR="009B142E" w:rsidRPr="00607431">
              <w:rPr>
                <w:rStyle w:val="Hyperlink"/>
                <w:noProof/>
              </w:rPr>
              <w:t>Appendix C – 5 year budgets</w:t>
            </w:r>
            <w:r w:rsidR="009B142E">
              <w:rPr>
                <w:noProof/>
                <w:webHidden/>
              </w:rPr>
              <w:tab/>
            </w:r>
            <w:r w:rsidR="009B142E">
              <w:rPr>
                <w:noProof/>
                <w:webHidden/>
              </w:rPr>
              <w:fldChar w:fldCharType="begin"/>
            </w:r>
            <w:r w:rsidR="009B142E">
              <w:rPr>
                <w:noProof/>
                <w:webHidden/>
              </w:rPr>
              <w:instrText xml:space="preserve"> PAGEREF _Toc396933187 \h </w:instrText>
            </w:r>
            <w:r w:rsidR="009B142E">
              <w:rPr>
                <w:noProof/>
                <w:webHidden/>
              </w:rPr>
            </w:r>
            <w:r w:rsidR="009B142E">
              <w:rPr>
                <w:noProof/>
                <w:webHidden/>
              </w:rPr>
              <w:fldChar w:fldCharType="separate"/>
            </w:r>
            <w:r w:rsidR="003B104A">
              <w:rPr>
                <w:noProof/>
                <w:webHidden/>
              </w:rPr>
              <w:t>102</w:t>
            </w:r>
            <w:r w:rsidR="009B142E">
              <w:rPr>
                <w:noProof/>
                <w:webHidden/>
              </w:rPr>
              <w:fldChar w:fldCharType="end"/>
            </w:r>
          </w:hyperlink>
        </w:p>
        <w:p w:rsidR="009B142E" w:rsidRDefault="00F02887">
          <w:pPr>
            <w:pStyle w:val="TOC2"/>
            <w:rPr>
              <w:rFonts w:eastAsiaTheme="minorEastAsia"/>
              <w:noProof/>
            </w:rPr>
          </w:pPr>
          <w:hyperlink w:anchor="_Toc396933188" w:history="1">
            <w:r w:rsidR="009B142E" w:rsidRPr="00607431">
              <w:rPr>
                <w:rStyle w:val="Hyperlink"/>
                <w:noProof/>
              </w:rPr>
              <w:t>Appendix D – Organization Charts</w:t>
            </w:r>
            <w:r w:rsidR="009B142E">
              <w:rPr>
                <w:noProof/>
                <w:webHidden/>
              </w:rPr>
              <w:tab/>
            </w:r>
            <w:r w:rsidR="009B142E">
              <w:rPr>
                <w:noProof/>
                <w:webHidden/>
              </w:rPr>
              <w:fldChar w:fldCharType="begin"/>
            </w:r>
            <w:r w:rsidR="009B142E">
              <w:rPr>
                <w:noProof/>
                <w:webHidden/>
              </w:rPr>
              <w:instrText xml:space="preserve"> PAGEREF _Toc396933188 \h </w:instrText>
            </w:r>
            <w:r w:rsidR="009B142E">
              <w:rPr>
                <w:noProof/>
                <w:webHidden/>
              </w:rPr>
            </w:r>
            <w:r w:rsidR="009B142E">
              <w:rPr>
                <w:noProof/>
                <w:webHidden/>
              </w:rPr>
              <w:fldChar w:fldCharType="separate"/>
            </w:r>
            <w:r w:rsidR="003B104A">
              <w:rPr>
                <w:noProof/>
                <w:webHidden/>
              </w:rPr>
              <w:t>105</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89" w:history="1">
            <w:r w:rsidR="009B142E" w:rsidRPr="00607431">
              <w:rPr>
                <w:rStyle w:val="Hyperlink"/>
                <w:noProof/>
              </w:rPr>
              <w:t>School of Nursing (SON)</w:t>
            </w:r>
            <w:r w:rsidR="009B142E">
              <w:rPr>
                <w:noProof/>
                <w:webHidden/>
              </w:rPr>
              <w:tab/>
            </w:r>
            <w:r w:rsidR="009B142E">
              <w:rPr>
                <w:noProof/>
                <w:webHidden/>
              </w:rPr>
              <w:fldChar w:fldCharType="begin"/>
            </w:r>
            <w:r w:rsidR="009B142E">
              <w:rPr>
                <w:noProof/>
                <w:webHidden/>
              </w:rPr>
              <w:instrText xml:space="preserve"> PAGEREF _Toc396933189 \h </w:instrText>
            </w:r>
            <w:r w:rsidR="009B142E">
              <w:rPr>
                <w:noProof/>
                <w:webHidden/>
              </w:rPr>
            </w:r>
            <w:r w:rsidR="009B142E">
              <w:rPr>
                <w:noProof/>
                <w:webHidden/>
              </w:rPr>
              <w:fldChar w:fldCharType="separate"/>
            </w:r>
            <w:r w:rsidR="003B104A">
              <w:rPr>
                <w:noProof/>
                <w:webHidden/>
              </w:rPr>
              <w:t>105</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190" w:history="1">
            <w:r w:rsidR="009B142E" w:rsidRPr="00607431">
              <w:rPr>
                <w:rStyle w:val="Hyperlink"/>
                <w:noProof/>
              </w:rPr>
              <w:t>College of Health Professions (CHP)</w:t>
            </w:r>
            <w:r w:rsidR="009B142E">
              <w:rPr>
                <w:noProof/>
                <w:webHidden/>
              </w:rPr>
              <w:tab/>
            </w:r>
            <w:r w:rsidR="009B142E">
              <w:rPr>
                <w:noProof/>
                <w:webHidden/>
              </w:rPr>
              <w:fldChar w:fldCharType="begin"/>
            </w:r>
            <w:r w:rsidR="009B142E">
              <w:rPr>
                <w:noProof/>
                <w:webHidden/>
              </w:rPr>
              <w:instrText xml:space="preserve"> PAGEREF _Toc396933190 \h </w:instrText>
            </w:r>
            <w:r w:rsidR="009B142E">
              <w:rPr>
                <w:noProof/>
                <w:webHidden/>
              </w:rPr>
            </w:r>
            <w:r w:rsidR="009B142E">
              <w:rPr>
                <w:noProof/>
                <w:webHidden/>
              </w:rPr>
              <w:fldChar w:fldCharType="separate"/>
            </w:r>
            <w:r w:rsidR="003B104A">
              <w:rPr>
                <w:noProof/>
                <w:webHidden/>
              </w:rPr>
              <w:t>106</w:t>
            </w:r>
            <w:r w:rsidR="009B142E">
              <w:rPr>
                <w:noProof/>
                <w:webHidden/>
              </w:rPr>
              <w:fldChar w:fldCharType="end"/>
            </w:r>
          </w:hyperlink>
        </w:p>
        <w:p w:rsidR="009B142E" w:rsidRDefault="00F02887">
          <w:pPr>
            <w:pStyle w:val="TOC2"/>
            <w:rPr>
              <w:rFonts w:eastAsiaTheme="minorEastAsia"/>
              <w:noProof/>
            </w:rPr>
          </w:pPr>
          <w:hyperlink w:anchor="_Toc396933191" w:history="1">
            <w:r w:rsidR="009B142E" w:rsidRPr="00607431">
              <w:rPr>
                <w:rStyle w:val="Hyperlink"/>
                <w:noProof/>
              </w:rPr>
              <w:t>Appendix E – Curriculum Vitae for the Director of the SON</w:t>
            </w:r>
            <w:r w:rsidR="009B142E">
              <w:rPr>
                <w:noProof/>
                <w:webHidden/>
              </w:rPr>
              <w:tab/>
            </w:r>
            <w:r w:rsidR="009B142E">
              <w:rPr>
                <w:noProof/>
                <w:webHidden/>
              </w:rPr>
              <w:fldChar w:fldCharType="begin"/>
            </w:r>
            <w:r w:rsidR="009B142E">
              <w:rPr>
                <w:noProof/>
                <w:webHidden/>
              </w:rPr>
              <w:instrText xml:space="preserve"> PAGEREF _Toc396933191 \h </w:instrText>
            </w:r>
            <w:r w:rsidR="009B142E">
              <w:rPr>
                <w:noProof/>
                <w:webHidden/>
              </w:rPr>
            </w:r>
            <w:r w:rsidR="009B142E">
              <w:rPr>
                <w:noProof/>
                <w:webHidden/>
              </w:rPr>
              <w:fldChar w:fldCharType="separate"/>
            </w:r>
            <w:r w:rsidR="003B104A">
              <w:rPr>
                <w:noProof/>
                <w:webHidden/>
              </w:rPr>
              <w:t>107</w:t>
            </w:r>
            <w:r w:rsidR="009B142E">
              <w:rPr>
                <w:noProof/>
                <w:webHidden/>
              </w:rPr>
              <w:fldChar w:fldCharType="end"/>
            </w:r>
          </w:hyperlink>
        </w:p>
        <w:p w:rsidR="009B142E" w:rsidRDefault="00F02887">
          <w:pPr>
            <w:pStyle w:val="TOC2"/>
            <w:rPr>
              <w:rFonts w:eastAsiaTheme="minorEastAsia"/>
              <w:noProof/>
            </w:rPr>
          </w:pPr>
          <w:hyperlink w:anchor="_Toc396933192" w:history="1">
            <w:r w:rsidR="009B142E" w:rsidRPr="00607431">
              <w:rPr>
                <w:rStyle w:val="Hyperlink"/>
                <w:noProof/>
              </w:rPr>
              <w:t>Appendix F – Faculty Assembly Bylaws</w:t>
            </w:r>
            <w:r w:rsidR="009B142E">
              <w:rPr>
                <w:noProof/>
                <w:webHidden/>
              </w:rPr>
              <w:tab/>
            </w:r>
            <w:r w:rsidR="009B142E">
              <w:rPr>
                <w:noProof/>
                <w:webHidden/>
              </w:rPr>
              <w:fldChar w:fldCharType="begin"/>
            </w:r>
            <w:r w:rsidR="009B142E">
              <w:rPr>
                <w:noProof/>
                <w:webHidden/>
              </w:rPr>
              <w:instrText xml:space="preserve"> PAGEREF _Toc396933192 \h </w:instrText>
            </w:r>
            <w:r w:rsidR="009B142E">
              <w:rPr>
                <w:noProof/>
                <w:webHidden/>
              </w:rPr>
            </w:r>
            <w:r w:rsidR="009B142E">
              <w:rPr>
                <w:noProof/>
                <w:webHidden/>
              </w:rPr>
              <w:fldChar w:fldCharType="separate"/>
            </w:r>
            <w:r w:rsidR="003B104A">
              <w:rPr>
                <w:noProof/>
                <w:webHidden/>
              </w:rPr>
              <w:t>119</w:t>
            </w:r>
            <w:r w:rsidR="009B142E">
              <w:rPr>
                <w:noProof/>
                <w:webHidden/>
              </w:rPr>
              <w:fldChar w:fldCharType="end"/>
            </w:r>
          </w:hyperlink>
        </w:p>
        <w:p w:rsidR="009B142E" w:rsidRDefault="00F02887">
          <w:pPr>
            <w:pStyle w:val="TOC2"/>
            <w:rPr>
              <w:rFonts w:eastAsiaTheme="minorEastAsia"/>
              <w:noProof/>
            </w:rPr>
          </w:pPr>
          <w:hyperlink w:anchor="_Toc396933193" w:history="1">
            <w:r w:rsidR="009B142E" w:rsidRPr="00607431">
              <w:rPr>
                <w:rStyle w:val="Hyperlink"/>
                <w:noProof/>
              </w:rPr>
              <w:t>Appendix G – SON Committee List</w:t>
            </w:r>
            <w:r w:rsidR="009B142E">
              <w:rPr>
                <w:noProof/>
                <w:webHidden/>
              </w:rPr>
              <w:tab/>
            </w:r>
            <w:r w:rsidR="009B142E">
              <w:rPr>
                <w:noProof/>
                <w:webHidden/>
              </w:rPr>
              <w:fldChar w:fldCharType="begin"/>
            </w:r>
            <w:r w:rsidR="009B142E">
              <w:rPr>
                <w:noProof/>
                <w:webHidden/>
              </w:rPr>
              <w:instrText xml:space="preserve"> PAGEREF _Toc396933193 \h </w:instrText>
            </w:r>
            <w:r w:rsidR="009B142E">
              <w:rPr>
                <w:noProof/>
                <w:webHidden/>
              </w:rPr>
            </w:r>
            <w:r w:rsidR="009B142E">
              <w:rPr>
                <w:noProof/>
                <w:webHidden/>
              </w:rPr>
              <w:fldChar w:fldCharType="separate"/>
            </w:r>
            <w:r w:rsidR="003B104A">
              <w:rPr>
                <w:noProof/>
                <w:webHidden/>
              </w:rPr>
              <w:t>127</w:t>
            </w:r>
            <w:r w:rsidR="009B142E">
              <w:rPr>
                <w:noProof/>
                <w:webHidden/>
              </w:rPr>
              <w:fldChar w:fldCharType="end"/>
            </w:r>
          </w:hyperlink>
        </w:p>
        <w:p w:rsidR="009B142E" w:rsidRDefault="00F02887">
          <w:pPr>
            <w:pStyle w:val="TOC2"/>
            <w:rPr>
              <w:rFonts w:eastAsiaTheme="minorEastAsia"/>
              <w:noProof/>
            </w:rPr>
          </w:pPr>
          <w:hyperlink w:anchor="_Toc396933194" w:history="1">
            <w:r w:rsidR="009B142E" w:rsidRPr="00607431">
              <w:rPr>
                <w:rStyle w:val="Hyperlink"/>
                <w:noProof/>
              </w:rPr>
              <w:t>Appendix H – SON PPS 1.06: Graduate Advisory Council</w:t>
            </w:r>
            <w:r w:rsidR="009B142E">
              <w:rPr>
                <w:noProof/>
                <w:webHidden/>
              </w:rPr>
              <w:tab/>
            </w:r>
            <w:r w:rsidR="009B142E">
              <w:rPr>
                <w:noProof/>
                <w:webHidden/>
              </w:rPr>
              <w:fldChar w:fldCharType="begin"/>
            </w:r>
            <w:r w:rsidR="009B142E">
              <w:rPr>
                <w:noProof/>
                <w:webHidden/>
              </w:rPr>
              <w:instrText xml:space="preserve"> PAGEREF _Toc396933194 \h </w:instrText>
            </w:r>
            <w:r w:rsidR="009B142E">
              <w:rPr>
                <w:noProof/>
                <w:webHidden/>
              </w:rPr>
            </w:r>
            <w:r w:rsidR="009B142E">
              <w:rPr>
                <w:noProof/>
                <w:webHidden/>
              </w:rPr>
              <w:fldChar w:fldCharType="separate"/>
            </w:r>
            <w:r w:rsidR="003B104A">
              <w:rPr>
                <w:noProof/>
                <w:webHidden/>
              </w:rPr>
              <w:t>130</w:t>
            </w:r>
            <w:r w:rsidR="009B142E">
              <w:rPr>
                <w:noProof/>
                <w:webHidden/>
              </w:rPr>
              <w:fldChar w:fldCharType="end"/>
            </w:r>
          </w:hyperlink>
        </w:p>
        <w:p w:rsidR="009B142E" w:rsidRDefault="00F02887">
          <w:pPr>
            <w:pStyle w:val="TOC2"/>
            <w:rPr>
              <w:rFonts w:eastAsiaTheme="minorEastAsia"/>
              <w:noProof/>
            </w:rPr>
          </w:pPr>
          <w:hyperlink w:anchor="_Toc396933195" w:history="1">
            <w:r w:rsidR="009B142E" w:rsidRPr="00607431">
              <w:rPr>
                <w:rStyle w:val="Hyperlink"/>
                <w:noProof/>
              </w:rPr>
              <w:t>Appendix I – SON PPS 8.01: Tenure and Promotion</w:t>
            </w:r>
            <w:r w:rsidR="009B142E">
              <w:rPr>
                <w:noProof/>
                <w:webHidden/>
              </w:rPr>
              <w:tab/>
            </w:r>
            <w:r w:rsidR="009B142E">
              <w:rPr>
                <w:noProof/>
                <w:webHidden/>
              </w:rPr>
              <w:fldChar w:fldCharType="begin"/>
            </w:r>
            <w:r w:rsidR="009B142E">
              <w:rPr>
                <w:noProof/>
                <w:webHidden/>
              </w:rPr>
              <w:instrText xml:space="preserve"> PAGEREF _Toc396933195 \h </w:instrText>
            </w:r>
            <w:r w:rsidR="009B142E">
              <w:rPr>
                <w:noProof/>
                <w:webHidden/>
              </w:rPr>
            </w:r>
            <w:r w:rsidR="009B142E">
              <w:rPr>
                <w:noProof/>
                <w:webHidden/>
              </w:rPr>
              <w:fldChar w:fldCharType="separate"/>
            </w:r>
            <w:r w:rsidR="003B104A">
              <w:rPr>
                <w:noProof/>
                <w:webHidden/>
              </w:rPr>
              <w:t>131</w:t>
            </w:r>
            <w:r w:rsidR="009B142E">
              <w:rPr>
                <w:noProof/>
                <w:webHidden/>
              </w:rPr>
              <w:fldChar w:fldCharType="end"/>
            </w:r>
          </w:hyperlink>
        </w:p>
        <w:p w:rsidR="009B142E" w:rsidRDefault="00F02887">
          <w:pPr>
            <w:pStyle w:val="TOC2"/>
            <w:rPr>
              <w:rFonts w:eastAsiaTheme="minorEastAsia"/>
              <w:noProof/>
            </w:rPr>
          </w:pPr>
          <w:hyperlink w:anchor="_Toc396933196" w:history="1">
            <w:r w:rsidR="009B142E" w:rsidRPr="00607431">
              <w:rPr>
                <w:rStyle w:val="Hyperlink"/>
                <w:noProof/>
              </w:rPr>
              <w:t>Appendix J – SON PPS 8.02: Annual Performance Evaluation of Continuing and Non-                                                                                                  Continuing Faculty; Reappointment; Post-Tenure Review</w:t>
            </w:r>
            <w:r w:rsidR="009B142E">
              <w:rPr>
                <w:noProof/>
                <w:webHidden/>
              </w:rPr>
              <w:tab/>
            </w:r>
            <w:r w:rsidR="009B142E">
              <w:rPr>
                <w:noProof/>
                <w:webHidden/>
              </w:rPr>
              <w:fldChar w:fldCharType="begin"/>
            </w:r>
            <w:r w:rsidR="009B142E">
              <w:rPr>
                <w:noProof/>
                <w:webHidden/>
              </w:rPr>
              <w:instrText xml:space="preserve"> PAGEREF _Toc396933196 \h </w:instrText>
            </w:r>
            <w:r w:rsidR="009B142E">
              <w:rPr>
                <w:noProof/>
                <w:webHidden/>
              </w:rPr>
            </w:r>
            <w:r w:rsidR="009B142E">
              <w:rPr>
                <w:noProof/>
                <w:webHidden/>
              </w:rPr>
              <w:fldChar w:fldCharType="separate"/>
            </w:r>
            <w:r w:rsidR="003B104A">
              <w:rPr>
                <w:noProof/>
                <w:webHidden/>
              </w:rPr>
              <w:t>143</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197" w:history="1">
            <w:r w:rsidR="009B142E" w:rsidRPr="00607431">
              <w:rPr>
                <w:rStyle w:val="Hyperlink"/>
                <w:rFonts w:ascii="Times New Roman" w:hAnsi="Times New Roman"/>
                <w:b/>
                <w:noProof/>
              </w:rPr>
              <w:t>Purpose</w:t>
            </w:r>
            <w:r w:rsidR="009B142E">
              <w:rPr>
                <w:noProof/>
                <w:webHidden/>
              </w:rPr>
              <w:tab/>
            </w:r>
            <w:r w:rsidR="009B142E">
              <w:rPr>
                <w:noProof/>
                <w:webHidden/>
              </w:rPr>
              <w:fldChar w:fldCharType="begin"/>
            </w:r>
            <w:r w:rsidR="009B142E">
              <w:rPr>
                <w:noProof/>
                <w:webHidden/>
              </w:rPr>
              <w:instrText xml:space="preserve"> PAGEREF _Toc396933197 \h </w:instrText>
            </w:r>
            <w:r w:rsidR="009B142E">
              <w:rPr>
                <w:noProof/>
                <w:webHidden/>
              </w:rPr>
            </w:r>
            <w:r w:rsidR="009B142E">
              <w:rPr>
                <w:noProof/>
                <w:webHidden/>
              </w:rPr>
              <w:fldChar w:fldCharType="separate"/>
            </w:r>
            <w:r w:rsidR="003B104A">
              <w:rPr>
                <w:noProof/>
                <w:webHidden/>
              </w:rPr>
              <w:t>143</w:t>
            </w:r>
            <w:r w:rsidR="009B142E">
              <w:rPr>
                <w:noProof/>
                <w:webHidden/>
              </w:rPr>
              <w:fldChar w:fldCharType="end"/>
            </w:r>
          </w:hyperlink>
        </w:p>
        <w:p w:rsidR="009B142E" w:rsidRDefault="00F02887">
          <w:pPr>
            <w:pStyle w:val="TOC2"/>
            <w:rPr>
              <w:rFonts w:eastAsiaTheme="minorEastAsia"/>
              <w:noProof/>
            </w:rPr>
          </w:pPr>
          <w:hyperlink w:anchor="_Toc396933198" w:history="1">
            <w:r w:rsidR="009B142E" w:rsidRPr="00607431">
              <w:rPr>
                <w:rStyle w:val="Hyperlink"/>
                <w:rFonts w:ascii="Times New Roman" w:hAnsi="Times New Roman"/>
                <w:b/>
                <w:noProof/>
              </w:rPr>
              <w:t>Annual evaluation</w:t>
            </w:r>
            <w:r w:rsidR="009B142E">
              <w:rPr>
                <w:noProof/>
                <w:webHidden/>
              </w:rPr>
              <w:tab/>
            </w:r>
            <w:r w:rsidR="009B142E">
              <w:rPr>
                <w:noProof/>
                <w:webHidden/>
              </w:rPr>
              <w:fldChar w:fldCharType="begin"/>
            </w:r>
            <w:r w:rsidR="009B142E">
              <w:rPr>
                <w:noProof/>
                <w:webHidden/>
              </w:rPr>
              <w:instrText xml:space="preserve"> PAGEREF _Toc396933198 \h </w:instrText>
            </w:r>
            <w:r w:rsidR="009B142E">
              <w:rPr>
                <w:noProof/>
                <w:webHidden/>
              </w:rPr>
            </w:r>
            <w:r w:rsidR="009B142E">
              <w:rPr>
                <w:noProof/>
                <w:webHidden/>
              </w:rPr>
              <w:fldChar w:fldCharType="separate"/>
            </w:r>
            <w:r w:rsidR="003B104A">
              <w:rPr>
                <w:noProof/>
                <w:webHidden/>
              </w:rPr>
              <w:t>143</w:t>
            </w:r>
            <w:r w:rsidR="009B142E">
              <w:rPr>
                <w:noProof/>
                <w:webHidden/>
              </w:rPr>
              <w:fldChar w:fldCharType="end"/>
            </w:r>
          </w:hyperlink>
        </w:p>
        <w:p w:rsidR="009B142E" w:rsidRDefault="00F02887">
          <w:pPr>
            <w:pStyle w:val="TOC2"/>
            <w:rPr>
              <w:rFonts w:eastAsiaTheme="minorEastAsia"/>
              <w:noProof/>
            </w:rPr>
          </w:pPr>
          <w:hyperlink w:anchor="_Toc396933199" w:history="1">
            <w:r w:rsidR="009B142E" w:rsidRPr="00607431">
              <w:rPr>
                <w:rStyle w:val="Hyperlink"/>
                <w:rFonts w:ascii="Times New Roman" w:hAnsi="Times New Roman"/>
                <w:b/>
                <w:noProof/>
              </w:rPr>
              <w:t>Essential Performance Areas</w:t>
            </w:r>
            <w:r w:rsidR="009B142E">
              <w:rPr>
                <w:noProof/>
                <w:webHidden/>
              </w:rPr>
              <w:tab/>
            </w:r>
            <w:r w:rsidR="009B142E">
              <w:rPr>
                <w:noProof/>
                <w:webHidden/>
              </w:rPr>
              <w:fldChar w:fldCharType="begin"/>
            </w:r>
            <w:r w:rsidR="009B142E">
              <w:rPr>
                <w:noProof/>
                <w:webHidden/>
              </w:rPr>
              <w:instrText xml:space="preserve"> PAGEREF _Toc396933199 \h </w:instrText>
            </w:r>
            <w:r w:rsidR="009B142E">
              <w:rPr>
                <w:noProof/>
                <w:webHidden/>
              </w:rPr>
            </w:r>
            <w:r w:rsidR="009B142E">
              <w:rPr>
                <w:noProof/>
                <w:webHidden/>
              </w:rPr>
              <w:fldChar w:fldCharType="separate"/>
            </w:r>
            <w:r w:rsidR="003B104A">
              <w:rPr>
                <w:noProof/>
                <w:webHidden/>
              </w:rPr>
              <w:t>144</w:t>
            </w:r>
            <w:r w:rsidR="009B142E">
              <w:rPr>
                <w:noProof/>
                <w:webHidden/>
              </w:rPr>
              <w:fldChar w:fldCharType="end"/>
            </w:r>
          </w:hyperlink>
        </w:p>
        <w:p w:rsidR="009B142E" w:rsidRDefault="00F02887">
          <w:pPr>
            <w:pStyle w:val="TOC2"/>
            <w:rPr>
              <w:rFonts w:eastAsiaTheme="minorEastAsia"/>
              <w:noProof/>
            </w:rPr>
          </w:pPr>
          <w:hyperlink w:anchor="_Toc396933200" w:history="1">
            <w:r w:rsidR="009B142E" w:rsidRPr="00607431">
              <w:rPr>
                <w:rStyle w:val="Hyperlink"/>
                <w:rFonts w:ascii="Times New Roman" w:hAnsi="Times New Roman"/>
                <w:b/>
                <w:noProof/>
              </w:rPr>
              <w:t>Due Process Considerations</w:t>
            </w:r>
            <w:r w:rsidR="009B142E">
              <w:rPr>
                <w:noProof/>
                <w:webHidden/>
              </w:rPr>
              <w:tab/>
            </w:r>
            <w:r w:rsidR="009B142E">
              <w:rPr>
                <w:noProof/>
                <w:webHidden/>
              </w:rPr>
              <w:fldChar w:fldCharType="begin"/>
            </w:r>
            <w:r w:rsidR="009B142E">
              <w:rPr>
                <w:noProof/>
                <w:webHidden/>
              </w:rPr>
              <w:instrText xml:space="preserve"> PAGEREF _Toc396933200 \h </w:instrText>
            </w:r>
            <w:r w:rsidR="009B142E">
              <w:rPr>
                <w:noProof/>
                <w:webHidden/>
              </w:rPr>
            </w:r>
            <w:r w:rsidR="009B142E">
              <w:rPr>
                <w:noProof/>
                <w:webHidden/>
              </w:rPr>
              <w:fldChar w:fldCharType="separate"/>
            </w:r>
            <w:r w:rsidR="003B104A">
              <w:rPr>
                <w:noProof/>
                <w:webHidden/>
              </w:rPr>
              <w:t>145</w:t>
            </w:r>
            <w:r w:rsidR="009B142E">
              <w:rPr>
                <w:noProof/>
                <w:webHidden/>
              </w:rPr>
              <w:fldChar w:fldCharType="end"/>
            </w:r>
          </w:hyperlink>
        </w:p>
        <w:p w:rsidR="009B142E" w:rsidRDefault="00F02887">
          <w:pPr>
            <w:pStyle w:val="TOC2"/>
            <w:rPr>
              <w:rFonts w:eastAsiaTheme="minorEastAsia"/>
              <w:noProof/>
            </w:rPr>
          </w:pPr>
          <w:hyperlink w:anchor="_Toc396933201" w:history="1">
            <w:r w:rsidR="009B142E" w:rsidRPr="00607431">
              <w:rPr>
                <w:rStyle w:val="Hyperlink"/>
                <w:rFonts w:ascii="Times New Roman" w:hAnsi="Times New Roman"/>
                <w:b/>
                <w:noProof/>
              </w:rPr>
              <w:t>Process</w:t>
            </w:r>
            <w:r w:rsidR="009B142E">
              <w:rPr>
                <w:noProof/>
                <w:webHidden/>
              </w:rPr>
              <w:tab/>
            </w:r>
            <w:r w:rsidR="009B142E">
              <w:rPr>
                <w:noProof/>
                <w:webHidden/>
              </w:rPr>
              <w:fldChar w:fldCharType="begin"/>
            </w:r>
            <w:r w:rsidR="009B142E">
              <w:rPr>
                <w:noProof/>
                <w:webHidden/>
              </w:rPr>
              <w:instrText xml:space="preserve"> PAGEREF _Toc396933201 \h </w:instrText>
            </w:r>
            <w:r w:rsidR="009B142E">
              <w:rPr>
                <w:noProof/>
                <w:webHidden/>
              </w:rPr>
            </w:r>
            <w:r w:rsidR="009B142E">
              <w:rPr>
                <w:noProof/>
                <w:webHidden/>
              </w:rPr>
              <w:fldChar w:fldCharType="separate"/>
            </w:r>
            <w:r w:rsidR="003B104A">
              <w:rPr>
                <w:noProof/>
                <w:webHidden/>
              </w:rPr>
              <w:t>145</w:t>
            </w:r>
            <w:r w:rsidR="009B142E">
              <w:rPr>
                <w:noProof/>
                <w:webHidden/>
              </w:rPr>
              <w:fldChar w:fldCharType="end"/>
            </w:r>
          </w:hyperlink>
        </w:p>
        <w:p w:rsidR="009B142E" w:rsidRDefault="00F02887">
          <w:pPr>
            <w:pStyle w:val="TOC2"/>
            <w:rPr>
              <w:rFonts w:eastAsiaTheme="minorEastAsia"/>
              <w:noProof/>
            </w:rPr>
          </w:pPr>
          <w:hyperlink w:anchor="_Toc396933202" w:history="1">
            <w:r w:rsidR="009B142E" w:rsidRPr="00607431">
              <w:rPr>
                <w:rStyle w:val="Hyperlink"/>
                <w:rFonts w:ascii="Times New Roman" w:hAnsi="Times New Roman"/>
                <w:b/>
                <w:noProof/>
              </w:rPr>
              <w:t>Levels of Expectation for Reappointment of Faculty</w:t>
            </w:r>
            <w:r w:rsidR="009B142E">
              <w:rPr>
                <w:noProof/>
                <w:webHidden/>
              </w:rPr>
              <w:tab/>
            </w:r>
            <w:r w:rsidR="009B142E">
              <w:rPr>
                <w:noProof/>
                <w:webHidden/>
              </w:rPr>
              <w:fldChar w:fldCharType="begin"/>
            </w:r>
            <w:r w:rsidR="009B142E">
              <w:rPr>
                <w:noProof/>
                <w:webHidden/>
              </w:rPr>
              <w:instrText xml:space="preserve"> PAGEREF _Toc396933202 \h </w:instrText>
            </w:r>
            <w:r w:rsidR="009B142E">
              <w:rPr>
                <w:noProof/>
                <w:webHidden/>
              </w:rPr>
            </w:r>
            <w:r w:rsidR="009B142E">
              <w:rPr>
                <w:noProof/>
                <w:webHidden/>
              </w:rPr>
              <w:fldChar w:fldCharType="separate"/>
            </w:r>
            <w:r w:rsidR="003B104A">
              <w:rPr>
                <w:noProof/>
                <w:webHidden/>
              </w:rPr>
              <w:t>146</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203" w:history="1">
            <w:r w:rsidR="009B142E" w:rsidRPr="00607431">
              <w:rPr>
                <w:rStyle w:val="Hyperlink"/>
                <w:rFonts w:ascii="Times New Roman" w:hAnsi="Times New Roman"/>
                <w:b/>
                <w:noProof/>
              </w:rPr>
              <w:t>Teaching</w:t>
            </w:r>
            <w:r w:rsidR="009B142E">
              <w:rPr>
                <w:noProof/>
                <w:webHidden/>
              </w:rPr>
              <w:tab/>
            </w:r>
            <w:r w:rsidR="009B142E">
              <w:rPr>
                <w:noProof/>
                <w:webHidden/>
              </w:rPr>
              <w:fldChar w:fldCharType="begin"/>
            </w:r>
            <w:r w:rsidR="009B142E">
              <w:rPr>
                <w:noProof/>
                <w:webHidden/>
              </w:rPr>
              <w:instrText xml:space="preserve"> PAGEREF _Toc396933203 \h </w:instrText>
            </w:r>
            <w:r w:rsidR="009B142E">
              <w:rPr>
                <w:noProof/>
                <w:webHidden/>
              </w:rPr>
            </w:r>
            <w:r w:rsidR="009B142E">
              <w:rPr>
                <w:noProof/>
                <w:webHidden/>
              </w:rPr>
              <w:fldChar w:fldCharType="separate"/>
            </w:r>
            <w:r w:rsidR="003B104A">
              <w:rPr>
                <w:noProof/>
                <w:webHidden/>
              </w:rPr>
              <w:t>147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4" w:history="1">
            <w:r w:rsidR="009B142E" w:rsidRPr="00607431">
              <w:rPr>
                <w:rStyle w:val="Hyperlink"/>
                <w:noProof/>
              </w:rPr>
              <w:t>Category 1 - Classroom/Clinical student evaluation instruments</w:t>
            </w:r>
            <w:r w:rsidR="009B142E">
              <w:rPr>
                <w:noProof/>
                <w:webHidden/>
              </w:rPr>
              <w:tab/>
            </w:r>
            <w:r w:rsidR="009B142E">
              <w:rPr>
                <w:noProof/>
                <w:webHidden/>
              </w:rPr>
              <w:fldChar w:fldCharType="begin"/>
            </w:r>
            <w:r w:rsidR="009B142E">
              <w:rPr>
                <w:noProof/>
                <w:webHidden/>
              </w:rPr>
              <w:instrText xml:space="preserve"> PAGEREF _Toc396933204 \h </w:instrText>
            </w:r>
            <w:r w:rsidR="009B142E">
              <w:rPr>
                <w:noProof/>
                <w:webHidden/>
              </w:rPr>
            </w:r>
            <w:r w:rsidR="009B142E">
              <w:rPr>
                <w:noProof/>
                <w:webHidden/>
              </w:rPr>
              <w:fldChar w:fldCharType="separate"/>
            </w:r>
            <w:r w:rsidR="003B104A">
              <w:rPr>
                <w:noProof/>
                <w:webHidden/>
              </w:rPr>
              <w:t>148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5" w:history="1">
            <w:r w:rsidR="009B142E" w:rsidRPr="00607431">
              <w:rPr>
                <w:rStyle w:val="Hyperlink"/>
                <w:noProof/>
              </w:rPr>
              <w:t>Category  3– Peer Evaluation</w:t>
            </w:r>
            <w:r w:rsidR="009B142E">
              <w:rPr>
                <w:noProof/>
                <w:webHidden/>
              </w:rPr>
              <w:tab/>
            </w:r>
            <w:r w:rsidR="009B142E">
              <w:rPr>
                <w:noProof/>
                <w:webHidden/>
              </w:rPr>
              <w:fldChar w:fldCharType="begin"/>
            </w:r>
            <w:r w:rsidR="009B142E">
              <w:rPr>
                <w:noProof/>
                <w:webHidden/>
              </w:rPr>
              <w:instrText xml:space="preserve"> PAGEREF _Toc396933205 \h </w:instrText>
            </w:r>
            <w:r w:rsidR="009B142E">
              <w:rPr>
                <w:noProof/>
                <w:webHidden/>
              </w:rPr>
            </w:r>
            <w:r w:rsidR="009B142E">
              <w:rPr>
                <w:noProof/>
                <w:webHidden/>
              </w:rPr>
              <w:fldChar w:fldCharType="separate"/>
            </w:r>
            <w:r w:rsidR="003B104A">
              <w:rPr>
                <w:noProof/>
                <w:webHidden/>
              </w:rPr>
              <w:t>149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6" w:history="1">
            <w:r w:rsidR="009B142E" w:rsidRPr="00607431">
              <w:rPr>
                <w:rStyle w:val="Hyperlink"/>
                <w:noProof/>
              </w:rPr>
              <w:t>Category 4 – Course and Curriculum Development</w:t>
            </w:r>
            <w:r w:rsidR="009B142E">
              <w:rPr>
                <w:noProof/>
                <w:webHidden/>
              </w:rPr>
              <w:tab/>
            </w:r>
            <w:r w:rsidR="009B142E">
              <w:rPr>
                <w:noProof/>
                <w:webHidden/>
              </w:rPr>
              <w:fldChar w:fldCharType="begin"/>
            </w:r>
            <w:r w:rsidR="009B142E">
              <w:rPr>
                <w:noProof/>
                <w:webHidden/>
              </w:rPr>
              <w:instrText xml:space="preserve"> PAGEREF _Toc396933206 \h </w:instrText>
            </w:r>
            <w:r w:rsidR="009B142E">
              <w:rPr>
                <w:noProof/>
                <w:webHidden/>
              </w:rPr>
            </w:r>
            <w:r w:rsidR="009B142E">
              <w:rPr>
                <w:noProof/>
                <w:webHidden/>
              </w:rPr>
              <w:fldChar w:fldCharType="separate"/>
            </w:r>
            <w:r w:rsidR="003B104A">
              <w:rPr>
                <w:noProof/>
                <w:webHidden/>
              </w:rPr>
              <w:t>149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7" w:history="1">
            <w:r w:rsidR="009B142E" w:rsidRPr="00607431">
              <w:rPr>
                <w:rStyle w:val="Hyperlink"/>
                <w:noProof/>
              </w:rPr>
              <w:t>Category 5 – Resource Development</w:t>
            </w:r>
            <w:r w:rsidR="009B142E">
              <w:rPr>
                <w:noProof/>
                <w:webHidden/>
              </w:rPr>
              <w:tab/>
            </w:r>
            <w:r w:rsidR="009B142E">
              <w:rPr>
                <w:noProof/>
                <w:webHidden/>
              </w:rPr>
              <w:fldChar w:fldCharType="begin"/>
            </w:r>
            <w:r w:rsidR="009B142E">
              <w:rPr>
                <w:noProof/>
                <w:webHidden/>
              </w:rPr>
              <w:instrText xml:space="preserve"> PAGEREF _Toc396933207 \h </w:instrText>
            </w:r>
            <w:r w:rsidR="009B142E">
              <w:rPr>
                <w:noProof/>
                <w:webHidden/>
              </w:rPr>
            </w:r>
            <w:r w:rsidR="009B142E">
              <w:rPr>
                <w:noProof/>
                <w:webHidden/>
              </w:rPr>
              <w:fldChar w:fldCharType="separate"/>
            </w:r>
            <w:r w:rsidR="003B104A">
              <w:rPr>
                <w:noProof/>
                <w:webHidden/>
              </w:rPr>
              <w:t>149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8" w:history="1">
            <w:r w:rsidR="009B142E" w:rsidRPr="00607431">
              <w:rPr>
                <w:rStyle w:val="Hyperlink"/>
                <w:noProof/>
              </w:rPr>
              <w:t>Category 6 - Continuing Education Attended in Support of Teaching Area</w:t>
            </w:r>
            <w:r w:rsidR="009B142E">
              <w:rPr>
                <w:noProof/>
                <w:webHidden/>
              </w:rPr>
              <w:tab/>
            </w:r>
            <w:r w:rsidR="009B142E">
              <w:rPr>
                <w:noProof/>
                <w:webHidden/>
              </w:rPr>
              <w:fldChar w:fldCharType="begin"/>
            </w:r>
            <w:r w:rsidR="009B142E">
              <w:rPr>
                <w:noProof/>
                <w:webHidden/>
              </w:rPr>
              <w:instrText xml:space="preserve"> PAGEREF _Toc396933208 \h </w:instrText>
            </w:r>
            <w:r w:rsidR="009B142E">
              <w:rPr>
                <w:noProof/>
                <w:webHidden/>
              </w:rPr>
            </w:r>
            <w:r w:rsidR="009B142E">
              <w:rPr>
                <w:noProof/>
                <w:webHidden/>
              </w:rPr>
              <w:fldChar w:fldCharType="separate"/>
            </w:r>
            <w:r w:rsidR="003B104A">
              <w:rPr>
                <w:noProof/>
                <w:webHidden/>
              </w:rPr>
              <w:t>149</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09" w:history="1">
            <w:r w:rsidR="009B142E" w:rsidRPr="00607431">
              <w:rPr>
                <w:rStyle w:val="Hyperlink"/>
                <w:noProof/>
              </w:rPr>
              <w:t>Category 7 - Guest Lectures to Students Outside of Teaching Load</w:t>
            </w:r>
            <w:r w:rsidR="009B142E">
              <w:rPr>
                <w:noProof/>
                <w:webHidden/>
              </w:rPr>
              <w:tab/>
            </w:r>
            <w:r w:rsidR="009B142E">
              <w:rPr>
                <w:noProof/>
                <w:webHidden/>
              </w:rPr>
              <w:fldChar w:fldCharType="begin"/>
            </w:r>
            <w:r w:rsidR="009B142E">
              <w:rPr>
                <w:noProof/>
                <w:webHidden/>
              </w:rPr>
              <w:instrText xml:space="preserve"> PAGEREF _Toc396933209 \h </w:instrText>
            </w:r>
            <w:r w:rsidR="009B142E">
              <w:rPr>
                <w:noProof/>
                <w:webHidden/>
              </w:rPr>
            </w:r>
            <w:r w:rsidR="009B142E">
              <w:rPr>
                <w:noProof/>
                <w:webHidden/>
              </w:rPr>
              <w:fldChar w:fldCharType="separate"/>
            </w:r>
            <w:r w:rsidR="003B104A">
              <w:rPr>
                <w:noProof/>
                <w:webHidden/>
              </w:rPr>
              <w:t>150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10" w:history="1">
            <w:r w:rsidR="009B142E" w:rsidRPr="00607431">
              <w:rPr>
                <w:rStyle w:val="Hyperlink"/>
                <w:noProof/>
              </w:rPr>
              <w:t>Category 8 – Teaching Honors and Awards</w:t>
            </w:r>
            <w:r w:rsidR="009B142E">
              <w:rPr>
                <w:noProof/>
                <w:webHidden/>
              </w:rPr>
              <w:tab/>
            </w:r>
            <w:r w:rsidR="009B142E">
              <w:rPr>
                <w:noProof/>
                <w:webHidden/>
              </w:rPr>
              <w:fldChar w:fldCharType="begin"/>
            </w:r>
            <w:r w:rsidR="009B142E">
              <w:rPr>
                <w:noProof/>
                <w:webHidden/>
              </w:rPr>
              <w:instrText xml:space="preserve"> PAGEREF _Toc396933210 \h </w:instrText>
            </w:r>
            <w:r w:rsidR="009B142E">
              <w:rPr>
                <w:noProof/>
                <w:webHidden/>
              </w:rPr>
            </w:r>
            <w:r w:rsidR="009B142E">
              <w:rPr>
                <w:noProof/>
                <w:webHidden/>
              </w:rPr>
              <w:fldChar w:fldCharType="separate"/>
            </w:r>
            <w:r w:rsidR="003B104A">
              <w:rPr>
                <w:noProof/>
                <w:webHidden/>
              </w:rPr>
              <w:t>150</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11" w:history="1">
            <w:r w:rsidR="009B142E" w:rsidRPr="00607431">
              <w:rPr>
                <w:rStyle w:val="Hyperlink"/>
                <w:noProof/>
              </w:rPr>
              <w:t>Category 9-Other Activities</w:t>
            </w:r>
            <w:r w:rsidR="009B142E">
              <w:rPr>
                <w:noProof/>
                <w:webHidden/>
              </w:rPr>
              <w:tab/>
            </w:r>
            <w:r w:rsidR="009B142E">
              <w:rPr>
                <w:noProof/>
                <w:webHidden/>
              </w:rPr>
              <w:fldChar w:fldCharType="begin"/>
            </w:r>
            <w:r w:rsidR="009B142E">
              <w:rPr>
                <w:noProof/>
                <w:webHidden/>
              </w:rPr>
              <w:instrText xml:space="preserve"> PAGEREF _Toc396933211 \h </w:instrText>
            </w:r>
            <w:r w:rsidR="009B142E">
              <w:rPr>
                <w:noProof/>
                <w:webHidden/>
              </w:rPr>
            </w:r>
            <w:r w:rsidR="009B142E">
              <w:rPr>
                <w:noProof/>
                <w:webHidden/>
              </w:rPr>
              <w:fldChar w:fldCharType="separate"/>
            </w:r>
            <w:r w:rsidR="003B104A">
              <w:rPr>
                <w:noProof/>
                <w:webHidden/>
              </w:rPr>
              <w:t>150</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212" w:history="1">
            <w:r w:rsidR="009B142E" w:rsidRPr="00607431">
              <w:rPr>
                <w:rStyle w:val="Hyperlink"/>
                <w:rFonts w:ascii="Times New Roman" w:hAnsi="Times New Roman"/>
                <w:b/>
                <w:noProof/>
              </w:rPr>
              <w:t>Performance Evaluation Criteria</w:t>
            </w:r>
            <w:r w:rsidR="009B142E">
              <w:rPr>
                <w:noProof/>
                <w:webHidden/>
              </w:rPr>
              <w:tab/>
            </w:r>
            <w:r w:rsidR="009B142E">
              <w:rPr>
                <w:noProof/>
                <w:webHidden/>
              </w:rPr>
              <w:fldChar w:fldCharType="begin"/>
            </w:r>
            <w:r w:rsidR="009B142E">
              <w:rPr>
                <w:noProof/>
                <w:webHidden/>
              </w:rPr>
              <w:instrText xml:space="preserve"> PAGEREF _Toc396933212 \h </w:instrText>
            </w:r>
            <w:r w:rsidR="009B142E">
              <w:rPr>
                <w:noProof/>
                <w:webHidden/>
              </w:rPr>
            </w:r>
            <w:r w:rsidR="009B142E">
              <w:rPr>
                <w:noProof/>
                <w:webHidden/>
              </w:rPr>
              <w:fldChar w:fldCharType="separate"/>
            </w:r>
            <w:r w:rsidR="003B104A">
              <w:rPr>
                <w:noProof/>
                <w:webHidden/>
              </w:rPr>
              <w:t>152</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213" w:history="1">
            <w:r w:rsidR="009B142E" w:rsidRPr="00607431">
              <w:rPr>
                <w:rStyle w:val="Hyperlink"/>
                <w:rFonts w:ascii="Times New Roman" w:hAnsi="Times New Roman"/>
                <w:b/>
                <w:noProof/>
              </w:rPr>
              <w:t>Scholarly and Creative Activity</w:t>
            </w:r>
            <w:r w:rsidR="009B142E">
              <w:rPr>
                <w:noProof/>
                <w:webHidden/>
              </w:rPr>
              <w:tab/>
            </w:r>
            <w:r w:rsidR="009B142E">
              <w:rPr>
                <w:noProof/>
                <w:webHidden/>
              </w:rPr>
              <w:fldChar w:fldCharType="begin"/>
            </w:r>
            <w:r w:rsidR="009B142E">
              <w:rPr>
                <w:noProof/>
                <w:webHidden/>
              </w:rPr>
              <w:instrText xml:space="preserve"> PAGEREF _Toc396933213 \h </w:instrText>
            </w:r>
            <w:r w:rsidR="009B142E">
              <w:rPr>
                <w:noProof/>
                <w:webHidden/>
              </w:rPr>
            </w:r>
            <w:r w:rsidR="009B142E">
              <w:rPr>
                <w:noProof/>
                <w:webHidden/>
              </w:rPr>
              <w:fldChar w:fldCharType="separate"/>
            </w:r>
            <w:r w:rsidR="003B104A">
              <w:rPr>
                <w:noProof/>
                <w:webHidden/>
              </w:rPr>
              <w:t>152</w:t>
            </w:r>
            <w:r w:rsidR="009B142E">
              <w:rPr>
                <w:noProof/>
                <w:webHidden/>
              </w:rPr>
              <w:fldChar w:fldCharType="end"/>
            </w:r>
          </w:hyperlink>
        </w:p>
        <w:p w:rsidR="009B142E" w:rsidRDefault="00F02887">
          <w:pPr>
            <w:pStyle w:val="TOC2"/>
            <w:rPr>
              <w:rFonts w:eastAsiaTheme="minorEastAsia"/>
              <w:noProof/>
            </w:rPr>
          </w:pPr>
          <w:hyperlink w:anchor="_Toc396933214" w:history="1">
            <w:r w:rsidR="009B142E" w:rsidRPr="00607431">
              <w:rPr>
                <w:rStyle w:val="Hyperlink"/>
                <w:rFonts w:ascii="Times New Roman" w:hAnsi="Times New Roman"/>
                <w:noProof/>
              </w:rPr>
              <w:t>Tenured/Tenure-Track Faculty</w:t>
            </w:r>
            <w:r w:rsidR="009B142E">
              <w:rPr>
                <w:noProof/>
                <w:webHidden/>
              </w:rPr>
              <w:tab/>
            </w:r>
            <w:r w:rsidR="009B142E">
              <w:rPr>
                <w:noProof/>
                <w:webHidden/>
              </w:rPr>
              <w:fldChar w:fldCharType="begin"/>
            </w:r>
            <w:r w:rsidR="009B142E">
              <w:rPr>
                <w:noProof/>
                <w:webHidden/>
              </w:rPr>
              <w:instrText xml:space="preserve"> PAGEREF _Toc396933214 \h </w:instrText>
            </w:r>
            <w:r w:rsidR="009B142E">
              <w:rPr>
                <w:noProof/>
                <w:webHidden/>
              </w:rPr>
            </w:r>
            <w:r w:rsidR="009B142E">
              <w:rPr>
                <w:noProof/>
                <w:webHidden/>
              </w:rPr>
              <w:fldChar w:fldCharType="separate"/>
            </w:r>
            <w:r w:rsidR="003B104A">
              <w:rPr>
                <w:noProof/>
                <w:webHidden/>
              </w:rPr>
              <w:t>152</w:t>
            </w:r>
            <w:r w:rsidR="009B142E">
              <w:rPr>
                <w:noProof/>
                <w:webHidden/>
              </w:rPr>
              <w:fldChar w:fldCharType="end"/>
            </w:r>
          </w:hyperlink>
        </w:p>
        <w:p w:rsidR="009B142E" w:rsidRDefault="00F02887">
          <w:pPr>
            <w:pStyle w:val="TOC2"/>
            <w:rPr>
              <w:rFonts w:eastAsiaTheme="minorEastAsia"/>
              <w:noProof/>
            </w:rPr>
          </w:pPr>
          <w:hyperlink w:anchor="_Toc396933215" w:history="1">
            <w:r w:rsidR="009B142E" w:rsidRPr="00607431">
              <w:rPr>
                <w:rStyle w:val="Hyperlink"/>
                <w:rFonts w:ascii="Times New Roman" w:hAnsi="Times New Roman"/>
                <w:noProof/>
              </w:rPr>
              <w:t>Tenured or Tenure-Track Faculty</w:t>
            </w:r>
            <w:r w:rsidR="009B142E">
              <w:rPr>
                <w:noProof/>
                <w:webHidden/>
              </w:rPr>
              <w:tab/>
            </w:r>
            <w:r w:rsidR="009B142E">
              <w:rPr>
                <w:noProof/>
                <w:webHidden/>
              </w:rPr>
              <w:fldChar w:fldCharType="begin"/>
            </w:r>
            <w:r w:rsidR="009B142E">
              <w:rPr>
                <w:noProof/>
                <w:webHidden/>
              </w:rPr>
              <w:instrText xml:space="preserve"> PAGEREF _Toc396933215 \h </w:instrText>
            </w:r>
            <w:r w:rsidR="009B142E">
              <w:rPr>
                <w:noProof/>
                <w:webHidden/>
              </w:rPr>
            </w:r>
            <w:r w:rsidR="009B142E">
              <w:rPr>
                <w:noProof/>
                <w:webHidden/>
              </w:rPr>
              <w:fldChar w:fldCharType="separate"/>
            </w:r>
            <w:r w:rsidR="003B104A">
              <w:rPr>
                <w:noProof/>
                <w:webHidden/>
              </w:rPr>
              <w:t>153</w:t>
            </w:r>
            <w:r w:rsidR="009B142E">
              <w:rPr>
                <w:noProof/>
                <w:webHidden/>
              </w:rPr>
              <w:fldChar w:fldCharType="end"/>
            </w:r>
          </w:hyperlink>
        </w:p>
        <w:p w:rsidR="009B142E" w:rsidRDefault="00F02887">
          <w:pPr>
            <w:pStyle w:val="TOC2"/>
            <w:rPr>
              <w:rFonts w:eastAsiaTheme="minorEastAsia"/>
              <w:noProof/>
            </w:rPr>
          </w:pPr>
          <w:hyperlink w:anchor="_Toc396933216" w:history="1">
            <w:r w:rsidR="009B142E" w:rsidRPr="00607431">
              <w:rPr>
                <w:rStyle w:val="Hyperlink"/>
                <w:rFonts w:ascii="Times New Roman" w:hAnsi="Times New Roman"/>
                <w:b/>
                <w:noProof/>
              </w:rPr>
              <w:t>Clinical Track Faculty</w:t>
            </w:r>
            <w:r w:rsidR="009B142E">
              <w:rPr>
                <w:noProof/>
                <w:webHidden/>
              </w:rPr>
              <w:tab/>
            </w:r>
            <w:r w:rsidR="009B142E">
              <w:rPr>
                <w:noProof/>
                <w:webHidden/>
              </w:rPr>
              <w:fldChar w:fldCharType="begin"/>
            </w:r>
            <w:r w:rsidR="009B142E">
              <w:rPr>
                <w:noProof/>
                <w:webHidden/>
              </w:rPr>
              <w:instrText xml:space="preserve"> PAGEREF _Toc396933216 \h </w:instrText>
            </w:r>
            <w:r w:rsidR="009B142E">
              <w:rPr>
                <w:noProof/>
                <w:webHidden/>
              </w:rPr>
            </w:r>
            <w:r w:rsidR="009B142E">
              <w:rPr>
                <w:noProof/>
                <w:webHidden/>
              </w:rPr>
              <w:fldChar w:fldCharType="separate"/>
            </w:r>
            <w:r w:rsidR="003B104A">
              <w:rPr>
                <w:noProof/>
                <w:webHidden/>
              </w:rPr>
              <w:t>154</w:t>
            </w:r>
            <w:r w:rsidR="009B142E">
              <w:rPr>
                <w:noProof/>
                <w:webHidden/>
              </w:rPr>
              <w:fldChar w:fldCharType="end"/>
            </w:r>
          </w:hyperlink>
        </w:p>
        <w:p w:rsidR="009B142E" w:rsidRDefault="00F02887">
          <w:pPr>
            <w:pStyle w:val="TOC2"/>
            <w:rPr>
              <w:rFonts w:eastAsiaTheme="minorEastAsia"/>
              <w:noProof/>
            </w:rPr>
          </w:pPr>
          <w:hyperlink w:anchor="_Toc396933217" w:history="1">
            <w:r w:rsidR="009B142E" w:rsidRPr="00607431">
              <w:rPr>
                <w:rStyle w:val="Hyperlink"/>
                <w:rFonts w:ascii="Times New Roman" w:hAnsi="Times New Roman"/>
                <w:b/>
                <w:noProof/>
              </w:rPr>
              <w:t>Summative Evaluation of Scholarly and Creative Activity</w:t>
            </w:r>
            <w:r w:rsidR="009B142E">
              <w:rPr>
                <w:noProof/>
                <w:webHidden/>
              </w:rPr>
              <w:tab/>
            </w:r>
            <w:r w:rsidR="009B142E">
              <w:rPr>
                <w:noProof/>
                <w:webHidden/>
              </w:rPr>
              <w:fldChar w:fldCharType="begin"/>
            </w:r>
            <w:r w:rsidR="009B142E">
              <w:rPr>
                <w:noProof/>
                <w:webHidden/>
              </w:rPr>
              <w:instrText xml:space="preserve"> PAGEREF _Toc396933217 \h </w:instrText>
            </w:r>
            <w:r w:rsidR="009B142E">
              <w:rPr>
                <w:noProof/>
                <w:webHidden/>
              </w:rPr>
            </w:r>
            <w:r w:rsidR="009B142E">
              <w:rPr>
                <w:noProof/>
                <w:webHidden/>
              </w:rPr>
              <w:fldChar w:fldCharType="separate"/>
            </w:r>
            <w:r w:rsidR="003B104A">
              <w:rPr>
                <w:noProof/>
                <w:webHidden/>
              </w:rPr>
              <w:t>156</w:t>
            </w:r>
            <w:r w:rsidR="009B142E">
              <w:rPr>
                <w:noProof/>
                <w:webHidden/>
              </w:rPr>
              <w:fldChar w:fldCharType="end"/>
            </w:r>
          </w:hyperlink>
        </w:p>
        <w:p w:rsidR="009B142E" w:rsidRDefault="00F02887">
          <w:pPr>
            <w:pStyle w:val="TOC2"/>
            <w:rPr>
              <w:rFonts w:eastAsiaTheme="minorEastAsia"/>
              <w:noProof/>
            </w:rPr>
          </w:pPr>
          <w:hyperlink w:anchor="_Toc396933218" w:history="1">
            <w:r w:rsidR="009B142E" w:rsidRPr="00607431">
              <w:rPr>
                <w:rStyle w:val="Hyperlink"/>
                <w:rFonts w:ascii="Times New Roman" w:hAnsi="Times New Roman"/>
                <w:b/>
                <w:noProof/>
              </w:rPr>
              <w:t>Clinical Track Faculty</w:t>
            </w:r>
            <w:r w:rsidR="009B142E">
              <w:rPr>
                <w:noProof/>
                <w:webHidden/>
              </w:rPr>
              <w:tab/>
            </w:r>
            <w:r w:rsidR="009B142E">
              <w:rPr>
                <w:noProof/>
                <w:webHidden/>
              </w:rPr>
              <w:fldChar w:fldCharType="begin"/>
            </w:r>
            <w:r w:rsidR="009B142E">
              <w:rPr>
                <w:noProof/>
                <w:webHidden/>
              </w:rPr>
              <w:instrText xml:space="preserve"> PAGEREF _Toc396933218 \h </w:instrText>
            </w:r>
            <w:r w:rsidR="009B142E">
              <w:rPr>
                <w:noProof/>
                <w:webHidden/>
              </w:rPr>
            </w:r>
            <w:r w:rsidR="009B142E">
              <w:rPr>
                <w:noProof/>
                <w:webHidden/>
              </w:rPr>
              <w:fldChar w:fldCharType="separate"/>
            </w:r>
            <w:r w:rsidR="003B104A">
              <w:rPr>
                <w:noProof/>
                <w:webHidden/>
              </w:rPr>
              <w:t>156</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219" w:history="1">
            <w:r w:rsidR="009B142E" w:rsidRPr="00607431">
              <w:rPr>
                <w:rStyle w:val="Hyperlink"/>
                <w:rFonts w:ascii="Times New Roman" w:hAnsi="Times New Roman"/>
                <w:b/>
                <w:noProof/>
              </w:rPr>
              <w:t>Performance evaluation criteria</w:t>
            </w:r>
            <w:r w:rsidR="009B142E">
              <w:rPr>
                <w:noProof/>
                <w:webHidden/>
              </w:rPr>
              <w:tab/>
            </w:r>
            <w:r w:rsidR="009B142E">
              <w:rPr>
                <w:noProof/>
                <w:webHidden/>
              </w:rPr>
              <w:fldChar w:fldCharType="begin"/>
            </w:r>
            <w:r w:rsidR="009B142E">
              <w:rPr>
                <w:noProof/>
                <w:webHidden/>
              </w:rPr>
              <w:instrText xml:space="preserve"> PAGEREF _Toc396933219 \h </w:instrText>
            </w:r>
            <w:r w:rsidR="009B142E">
              <w:rPr>
                <w:noProof/>
                <w:webHidden/>
              </w:rPr>
            </w:r>
            <w:r w:rsidR="009B142E">
              <w:rPr>
                <w:noProof/>
                <w:webHidden/>
              </w:rPr>
              <w:fldChar w:fldCharType="separate"/>
            </w:r>
            <w:r w:rsidR="003B104A">
              <w:rPr>
                <w:noProof/>
                <w:webHidden/>
              </w:rPr>
              <w:t>156</w:t>
            </w:r>
            <w:r w:rsidR="009B142E">
              <w:rPr>
                <w:noProof/>
                <w:webHidden/>
              </w:rPr>
              <w:fldChar w:fldCharType="end"/>
            </w:r>
          </w:hyperlink>
        </w:p>
        <w:p w:rsidR="009B142E" w:rsidRDefault="00F02887">
          <w:pPr>
            <w:pStyle w:val="TOC1"/>
            <w:tabs>
              <w:tab w:val="right" w:leader="dot" w:pos="9350"/>
            </w:tabs>
            <w:rPr>
              <w:rFonts w:eastAsiaTheme="minorEastAsia"/>
              <w:noProof/>
            </w:rPr>
          </w:pPr>
          <w:hyperlink w:anchor="_Toc396933220" w:history="1">
            <w:r w:rsidR="009B142E" w:rsidRPr="00607431">
              <w:rPr>
                <w:rStyle w:val="Hyperlink"/>
                <w:rFonts w:ascii="Times New Roman" w:hAnsi="Times New Roman"/>
                <w:b/>
                <w:noProof/>
              </w:rPr>
              <w:t>Leadership/Service</w:t>
            </w:r>
            <w:r w:rsidR="009B142E">
              <w:rPr>
                <w:noProof/>
                <w:webHidden/>
              </w:rPr>
              <w:tab/>
            </w:r>
            <w:r w:rsidR="009B142E">
              <w:rPr>
                <w:noProof/>
                <w:webHidden/>
              </w:rPr>
              <w:fldChar w:fldCharType="begin"/>
            </w:r>
            <w:r w:rsidR="009B142E">
              <w:rPr>
                <w:noProof/>
                <w:webHidden/>
              </w:rPr>
              <w:instrText xml:space="preserve"> PAGEREF _Toc396933220 \h </w:instrText>
            </w:r>
            <w:r w:rsidR="009B142E">
              <w:rPr>
                <w:noProof/>
                <w:webHidden/>
              </w:rPr>
            </w:r>
            <w:r w:rsidR="009B142E">
              <w:rPr>
                <w:noProof/>
                <w:webHidden/>
              </w:rPr>
              <w:fldChar w:fldCharType="separate"/>
            </w:r>
            <w:r w:rsidR="003B104A">
              <w:rPr>
                <w:noProof/>
                <w:webHidden/>
              </w:rPr>
              <w:t>156</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21" w:history="1">
            <w:r w:rsidR="009B142E" w:rsidRPr="00607431">
              <w:rPr>
                <w:rStyle w:val="Hyperlink"/>
                <w:noProof/>
              </w:rPr>
              <w:t>Category 1 - Chair/Leadership</w:t>
            </w:r>
            <w:r w:rsidR="009B142E">
              <w:rPr>
                <w:noProof/>
                <w:webHidden/>
              </w:rPr>
              <w:tab/>
            </w:r>
            <w:r w:rsidR="009B142E">
              <w:rPr>
                <w:noProof/>
                <w:webHidden/>
              </w:rPr>
              <w:fldChar w:fldCharType="begin"/>
            </w:r>
            <w:r w:rsidR="009B142E">
              <w:rPr>
                <w:noProof/>
                <w:webHidden/>
              </w:rPr>
              <w:instrText xml:space="preserve"> PAGEREF _Toc396933221 \h </w:instrText>
            </w:r>
            <w:r w:rsidR="009B142E">
              <w:rPr>
                <w:noProof/>
                <w:webHidden/>
              </w:rPr>
            </w:r>
            <w:r w:rsidR="009B142E">
              <w:rPr>
                <w:noProof/>
                <w:webHidden/>
              </w:rPr>
              <w:fldChar w:fldCharType="separate"/>
            </w:r>
            <w:r w:rsidR="003B104A">
              <w:rPr>
                <w:noProof/>
                <w:webHidden/>
              </w:rPr>
              <w:t>157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22" w:history="1">
            <w:r w:rsidR="009B142E" w:rsidRPr="00607431">
              <w:rPr>
                <w:rStyle w:val="Hyperlink"/>
                <w:noProof/>
              </w:rPr>
              <w:t>Category 2 - Active Participation</w:t>
            </w:r>
            <w:r w:rsidR="009B142E">
              <w:rPr>
                <w:noProof/>
                <w:webHidden/>
              </w:rPr>
              <w:tab/>
            </w:r>
            <w:r w:rsidR="009B142E">
              <w:rPr>
                <w:noProof/>
                <w:webHidden/>
              </w:rPr>
              <w:fldChar w:fldCharType="begin"/>
            </w:r>
            <w:r w:rsidR="009B142E">
              <w:rPr>
                <w:noProof/>
                <w:webHidden/>
              </w:rPr>
              <w:instrText xml:space="preserve"> PAGEREF _Toc396933222 \h </w:instrText>
            </w:r>
            <w:r w:rsidR="009B142E">
              <w:rPr>
                <w:noProof/>
                <w:webHidden/>
              </w:rPr>
            </w:r>
            <w:r w:rsidR="009B142E">
              <w:rPr>
                <w:noProof/>
                <w:webHidden/>
              </w:rPr>
              <w:fldChar w:fldCharType="separate"/>
            </w:r>
            <w:r w:rsidR="003B104A">
              <w:rPr>
                <w:noProof/>
                <w:webHidden/>
              </w:rPr>
              <w:t>157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23" w:history="1">
            <w:r w:rsidR="009B142E" w:rsidRPr="00607431">
              <w:rPr>
                <w:rStyle w:val="Hyperlink"/>
                <w:noProof/>
              </w:rPr>
              <w:t>Category 3 - Membership</w:t>
            </w:r>
            <w:r w:rsidR="009B142E">
              <w:rPr>
                <w:noProof/>
                <w:webHidden/>
              </w:rPr>
              <w:tab/>
            </w:r>
            <w:r w:rsidR="009B142E">
              <w:rPr>
                <w:noProof/>
                <w:webHidden/>
              </w:rPr>
              <w:fldChar w:fldCharType="begin"/>
            </w:r>
            <w:r w:rsidR="009B142E">
              <w:rPr>
                <w:noProof/>
                <w:webHidden/>
              </w:rPr>
              <w:instrText xml:space="preserve"> PAGEREF _Toc396933223 \h </w:instrText>
            </w:r>
            <w:r w:rsidR="009B142E">
              <w:rPr>
                <w:noProof/>
                <w:webHidden/>
              </w:rPr>
            </w:r>
            <w:r w:rsidR="009B142E">
              <w:rPr>
                <w:noProof/>
                <w:webHidden/>
              </w:rPr>
              <w:fldChar w:fldCharType="separate"/>
            </w:r>
            <w:r w:rsidR="003B104A">
              <w:rPr>
                <w:noProof/>
                <w:webHidden/>
              </w:rPr>
              <w:t>157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24" w:history="1">
            <w:r w:rsidR="009B142E" w:rsidRPr="00607431">
              <w:rPr>
                <w:rStyle w:val="Hyperlink"/>
                <w:noProof/>
              </w:rPr>
              <w:t>Category 4 – Service Honors and Awards</w:t>
            </w:r>
            <w:r w:rsidR="009B142E">
              <w:rPr>
                <w:noProof/>
                <w:webHidden/>
              </w:rPr>
              <w:tab/>
            </w:r>
            <w:r w:rsidR="009B142E">
              <w:rPr>
                <w:noProof/>
                <w:webHidden/>
              </w:rPr>
              <w:fldChar w:fldCharType="begin"/>
            </w:r>
            <w:r w:rsidR="009B142E">
              <w:rPr>
                <w:noProof/>
                <w:webHidden/>
              </w:rPr>
              <w:instrText xml:space="preserve"> PAGEREF _Toc396933224 \h </w:instrText>
            </w:r>
            <w:r w:rsidR="009B142E">
              <w:rPr>
                <w:noProof/>
                <w:webHidden/>
              </w:rPr>
            </w:r>
            <w:r w:rsidR="009B142E">
              <w:rPr>
                <w:noProof/>
                <w:webHidden/>
              </w:rPr>
              <w:fldChar w:fldCharType="separate"/>
            </w:r>
            <w:r w:rsidR="003B104A">
              <w:rPr>
                <w:noProof/>
                <w:webHidden/>
              </w:rPr>
              <w:t>157</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25" w:history="1">
            <w:r w:rsidR="009B142E" w:rsidRPr="00607431">
              <w:rPr>
                <w:rStyle w:val="Hyperlink"/>
                <w:noProof/>
              </w:rPr>
              <w:t>Category 5-Voluntary nursing clinical work</w:t>
            </w:r>
            <w:r w:rsidR="009B142E">
              <w:rPr>
                <w:noProof/>
                <w:webHidden/>
              </w:rPr>
              <w:tab/>
            </w:r>
            <w:r w:rsidR="009B142E">
              <w:rPr>
                <w:noProof/>
                <w:webHidden/>
              </w:rPr>
              <w:fldChar w:fldCharType="begin"/>
            </w:r>
            <w:r w:rsidR="009B142E">
              <w:rPr>
                <w:noProof/>
                <w:webHidden/>
              </w:rPr>
              <w:instrText xml:space="preserve"> PAGEREF _Toc396933225 \h </w:instrText>
            </w:r>
            <w:r w:rsidR="009B142E">
              <w:rPr>
                <w:noProof/>
                <w:webHidden/>
              </w:rPr>
            </w:r>
            <w:r w:rsidR="009B142E">
              <w:rPr>
                <w:noProof/>
                <w:webHidden/>
              </w:rPr>
              <w:fldChar w:fldCharType="separate"/>
            </w:r>
            <w:r w:rsidR="003B104A">
              <w:rPr>
                <w:noProof/>
                <w:webHidden/>
              </w:rPr>
              <w:t>157</w:t>
            </w:r>
            <w:r w:rsidR="009B142E">
              <w:rPr>
                <w:noProof/>
                <w:webHidden/>
              </w:rPr>
              <w:fldChar w:fldCharType="end"/>
            </w:r>
          </w:hyperlink>
        </w:p>
        <w:p w:rsidR="009B142E" w:rsidRDefault="00F02887">
          <w:pPr>
            <w:pStyle w:val="TOC2"/>
            <w:rPr>
              <w:rFonts w:eastAsiaTheme="minorEastAsia"/>
              <w:noProof/>
            </w:rPr>
          </w:pPr>
          <w:hyperlink w:anchor="_Toc396933226" w:history="1">
            <w:r w:rsidR="009B142E" w:rsidRPr="00607431">
              <w:rPr>
                <w:rStyle w:val="Hyperlink"/>
                <w:rFonts w:ascii="Times New Roman" w:hAnsi="Times New Roman"/>
                <w:b/>
                <w:noProof/>
              </w:rPr>
              <w:t>Summative Evaluation of Leadership/Service</w:t>
            </w:r>
            <w:r w:rsidR="009B142E">
              <w:rPr>
                <w:noProof/>
                <w:webHidden/>
              </w:rPr>
              <w:tab/>
            </w:r>
            <w:r w:rsidR="009B142E">
              <w:rPr>
                <w:noProof/>
                <w:webHidden/>
              </w:rPr>
              <w:fldChar w:fldCharType="begin"/>
            </w:r>
            <w:r w:rsidR="009B142E">
              <w:rPr>
                <w:noProof/>
                <w:webHidden/>
              </w:rPr>
              <w:instrText xml:space="preserve"> PAGEREF _Toc396933226 \h </w:instrText>
            </w:r>
            <w:r w:rsidR="009B142E">
              <w:rPr>
                <w:noProof/>
                <w:webHidden/>
              </w:rPr>
            </w:r>
            <w:r w:rsidR="009B142E">
              <w:rPr>
                <w:noProof/>
                <w:webHidden/>
              </w:rPr>
              <w:fldChar w:fldCharType="separate"/>
            </w:r>
            <w:r w:rsidR="003B104A">
              <w:rPr>
                <w:noProof/>
                <w:webHidden/>
              </w:rPr>
              <w:t>158</w:t>
            </w:r>
            <w:r w:rsidR="009B142E">
              <w:rPr>
                <w:noProof/>
                <w:webHidden/>
              </w:rPr>
              <w:fldChar w:fldCharType="end"/>
            </w:r>
          </w:hyperlink>
        </w:p>
        <w:p w:rsidR="009B142E" w:rsidRDefault="00F02887">
          <w:pPr>
            <w:pStyle w:val="TOC2"/>
            <w:rPr>
              <w:rFonts w:eastAsiaTheme="minorEastAsia"/>
              <w:noProof/>
            </w:rPr>
          </w:pPr>
          <w:hyperlink w:anchor="_Toc396933227" w:history="1">
            <w:r w:rsidR="009B142E" w:rsidRPr="00607431">
              <w:rPr>
                <w:rStyle w:val="Hyperlink"/>
                <w:rFonts w:ascii="Times New Roman" w:hAnsi="Times New Roman"/>
                <w:b/>
                <w:bCs/>
                <w:noProof/>
              </w:rPr>
              <w:t>Tenure and Tenure-Track and Clinical Track Faculty</w:t>
            </w:r>
            <w:r w:rsidR="009B142E">
              <w:rPr>
                <w:noProof/>
                <w:webHidden/>
              </w:rPr>
              <w:tab/>
            </w:r>
            <w:r w:rsidR="009B142E">
              <w:rPr>
                <w:noProof/>
                <w:webHidden/>
              </w:rPr>
              <w:fldChar w:fldCharType="begin"/>
            </w:r>
            <w:r w:rsidR="009B142E">
              <w:rPr>
                <w:noProof/>
                <w:webHidden/>
              </w:rPr>
              <w:instrText xml:space="preserve"> PAGEREF _Toc396933227 \h </w:instrText>
            </w:r>
            <w:r w:rsidR="009B142E">
              <w:rPr>
                <w:noProof/>
                <w:webHidden/>
              </w:rPr>
            </w:r>
            <w:r w:rsidR="009B142E">
              <w:rPr>
                <w:noProof/>
                <w:webHidden/>
              </w:rPr>
              <w:fldChar w:fldCharType="separate"/>
            </w:r>
            <w:r w:rsidR="003B104A">
              <w:rPr>
                <w:noProof/>
                <w:webHidden/>
              </w:rPr>
              <w:t>158</w:t>
            </w:r>
            <w:r w:rsidR="009B142E">
              <w:rPr>
                <w:noProof/>
                <w:webHidden/>
              </w:rPr>
              <w:fldChar w:fldCharType="end"/>
            </w:r>
          </w:hyperlink>
        </w:p>
        <w:p w:rsidR="009B142E" w:rsidRDefault="00F02887">
          <w:pPr>
            <w:pStyle w:val="TOC2"/>
            <w:rPr>
              <w:rFonts w:eastAsiaTheme="minorEastAsia"/>
              <w:noProof/>
            </w:rPr>
          </w:pPr>
          <w:hyperlink w:anchor="_Toc396933228" w:history="1">
            <w:r w:rsidR="009B142E" w:rsidRPr="00607431">
              <w:rPr>
                <w:rStyle w:val="Hyperlink"/>
                <w:rFonts w:eastAsia="Times New Roman"/>
                <w:noProof/>
              </w:rPr>
              <w:t>Appendix K – SON PPS 8.04: Graduate Faculty Appointment</w:t>
            </w:r>
            <w:r w:rsidR="009B142E">
              <w:rPr>
                <w:noProof/>
                <w:webHidden/>
              </w:rPr>
              <w:tab/>
            </w:r>
            <w:r w:rsidR="009B142E">
              <w:rPr>
                <w:noProof/>
                <w:webHidden/>
              </w:rPr>
              <w:fldChar w:fldCharType="begin"/>
            </w:r>
            <w:r w:rsidR="009B142E">
              <w:rPr>
                <w:noProof/>
                <w:webHidden/>
              </w:rPr>
              <w:instrText xml:space="preserve"> PAGEREF _Toc396933228 \h </w:instrText>
            </w:r>
            <w:r w:rsidR="009B142E">
              <w:rPr>
                <w:noProof/>
                <w:webHidden/>
              </w:rPr>
            </w:r>
            <w:r w:rsidR="009B142E">
              <w:rPr>
                <w:noProof/>
                <w:webHidden/>
              </w:rPr>
              <w:fldChar w:fldCharType="separate"/>
            </w:r>
            <w:r w:rsidR="003B104A">
              <w:rPr>
                <w:noProof/>
                <w:webHidden/>
              </w:rPr>
              <w:t>166</w:t>
            </w:r>
            <w:r w:rsidR="009B142E">
              <w:rPr>
                <w:noProof/>
                <w:webHidden/>
              </w:rPr>
              <w:fldChar w:fldCharType="end"/>
            </w:r>
          </w:hyperlink>
        </w:p>
        <w:p w:rsidR="009B142E" w:rsidRDefault="00F02887">
          <w:pPr>
            <w:pStyle w:val="TOC2"/>
            <w:rPr>
              <w:rFonts w:eastAsiaTheme="minorEastAsia"/>
              <w:noProof/>
            </w:rPr>
          </w:pPr>
          <w:hyperlink w:anchor="_Toc396933229" w:history="1">
            <w:r w:rsidR="009B142E" w:rsidRPr="00607431">
              <w:rPr>
                <w:rStyle w:val="Hyperlink"/>
                <w:noProof/>
              </w:rPr>
              <w:t>Appendix L – Faculty Profiles</w:t>
            </w:r>
            <w:r w:rsidR="009B142E">
              <w:rPr>
                <w:noProof/>
                <w:webHidden/>
              </w:rPr>
              <w:tab/>
            </w:r>
            <w:r w:rsidR="009B142E">
              <w:rPr>
                <w:noProof/>
                <w:webHidden/>
              </w:rPr>
              <w:fldChar w:fldCharType="begin"/>
            </w:r>
            <w:r w:rsidR="009B142E">
              <w:rPr>
                <w:noProof/>
                <w:webHidden/>
              </w:rPr>
              <w:instrText xml:space="preserve"> PAGEREF _Toc396933229 \h </w:instrText>
            </w:r>
            <w:r w:rsidR="009B142E">
              <w:rPr>
                <w:noProof/>
                <w:webHidden/>
              </w:rPr>
            </w:r>
            <w:r w:rsidR="009B142E">
              <w:rPr>
                <w:noProof/>
                <w:webHidden/>
              </w:rPr>
              <w:fldChar w:fldCharType="separate"/>
            </w:r>
            <w:r w:rsidR="003B104A">
              <w:rPr>
                <w:noProof/>
                <w:webHidden/>
              </w:rPr>
              <w:t>169</w:t>
            </w:r>
            <w:r w:rsidR="009B142E">
              <w:rPr>
                <w:noProof/>
                <w:webHidden/>
              </w:rPr>
              <w:fldChar w:fldCharType="end"/>
            </w:r>
          </w:hyperlink>
        </w:p>
        <w:p w:rsidR="009B142E" w:rsidRDefault="00F02887">
          <w:pPr>
            <w:pStyle w:val="TOC2"/>
            <w:rPr>
              <w:rFonts w:eastAsiaTheme="minorEastAsia"/>
              <w:noProof/>
            </w:rPr>
          </w:pPr>
          <w:hyperlink w:anchor="_Toc396933230" w:history="1">
            <w:r w:rsidR="009B142E" w:rsidRPr="00607431">
              <w:rPr>
                <w:rStyle w:val="Hyperlink"/>
                <w:noProof/>
              </w:rPr>
              <w:t>Appendix M – Handbooks</w:t>
            </w:r>
            <w:r w:rsidR="009B142E">
              <w:rPr>
                <w:noProof/>
                <w:webHidden/>
              </w:rPr>
              <w:tab/>
            </w:r>
            <w:r w:rsidR="009B142E">
              <w:rPr>
                <w:noProof/>
                <w:webHidden/>
              </w:rPr>
              <w:fldChar w:fldCharType="begin"/>
            </w:r>
            <w:r w:rsidR="009B142E">
              <w:rPr>
                <w:noProof/>
                <w:webHidden/>
              </w:rPr>
              <w:instrText xml:space="preserve"> PAGEREF _Toc396933230 \h </w:instrText>
            </w:r>
            <w:r w:rsidR="009B142E">
              <w:rPr>
                <w:noProof/>
                <w:webHidden/>
              </w:rPr>
            </w:r>
            <w:r w:rsidR="009B142E">
              <w:rPr>
                <w:noProof/>
                <w:webHidden/>
              </w:rPr>
              <w:fldChar w:fldCharType="separate"/>
            </w:r>
            <w:r w:rsidR="003B104A">
              <w:rPr>
                <w:noProof/>
                <w:webHidden/>
              </w:rPr>
              <w:t>178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31" w:history="1">
            <w:r w:rsidR="009B142E" w:rsidRPr="00607431">
              <w:rPr>
                <w:rStyle w:val="Hyperlink"/>
                <w:noProof/>
              </w:rPr>
              <w:t>SON MSN Student Handbook</w:t>
            </w:r>
            <w:r w:rsidR="009B142E">
              <w:rPr>
                <w:noProof/>
                <w:webHidden/>
              </w:rPr>
              <w:tab/>
            </w:r>
            <w:r w:rsidR="009B142E">
              <w:rPr>
                <w:noProof/>
                <w:webHidden/>
              </w:rPr>
              <w:fldChar w:fldCharType="begin"/>
            </w:r>
            <w:r w:rsidR="009B142E">
              <w:rPr>
                <w:noProof/>
                <w:webHidden/>
              </w:rPr>
              <w:instrText xml:space="preserve"> PAGEREF _Toc396933231 \h </w:instrText>
            </w:r>
            <w:r w:rsidR="009B142E">
              <w:rPr>
                <w:noProof/>
                <w:webHidden/>
              </w:rPr>
            </w:r>
            <w:r w:rsidR="009B142E">
              <w:rPr>
                <w:noProof/>
                <w:webHidden/>
              </w:rPr>
              <w:fldChar w:fldCharType="separate"/>
            </w:r>
            <w:r w:rsidR="003B104A">
              <w:rPr>
                <w:noProof/>
                <w:webHidden/>
              </w:rPr>
              <w:t>178</w:t>
            </w:r>
            <w:r w:rsidR="009B142E">
              <w:rPr>
                <w:noProof/>
                <w:webHidden/>
              </w:rPr>
              <w:fldChar w:fldCharType="end"/>
            </w:r>
          </w:hyperlink>
        </w:p>
        <w:p w:rsidR="009B142E" w:rsidRDefault="00F02887">
          <w:pPr>
            <w:pStyle w:val="TOC3"/>
            <w:tabs>
              <w:tab w:val="right" w:leader="dot" w:pos="9350"/>
            </w:tabs>
            <w:rPr>
              <w:rFonts w:asciiTheme="minorHAnsi" w:eastAsiaTheme="minorEastAsia" w:hAnsiTheme="minorHAnsi" w:cstheme="minorBidi"/>
              <w:noProof/>
              <w:sz w:val="22"/>
              <w:szCs w:val="22"/>
            </w:rPr>
          </w:pPr>
          <w:hyperlink w:anchor="_Toc396933232" w:history="1">
            <w:r w:rsidR="009B142E" w:rsidRPr="00607431">
              <w:rPr>
                <w:rStyle w:val="Hyperlink"/>
                <w:noProof/>
              </w:rPr>
              <w:t>SON Faculty Handbook</w:t>
            </w:r>
            <w:r w:rsidR="009B142E">
              <w:rPr>
                <w:noProof/>
                <w:webHidden/>
              </w:rPr>
              <w:tab/>
            </w:r>
            <w:r w:rsidR="009B142E">
              <w:rPr>
                <w:noProof/>
                <w:webHidden/>
              </w:rPr>
              <w:fldChar w:fldCharType="begin"/>
            </w:r>
            <w:r w:rsidR="009B142E">
              <w:rPr>
                <w:noProof/>
                <w:webHidden/>
              </w:rPr>
              <w:instrText xml:space="preserve"> PAGEREF _Toc396933232 \h </w:instrText>
            </w:r>
            <w:r w:rsidR="009B142E">
              <w:rPr>
                <w:noProof/>
                <w:webHidden/>
              </w:rPr>
            </w:r>
            <w:r w:rsidR="009B142E">
              <w:rPr>
                <w:noProof/>
                <w:webHidden/>
              </w:rPr>
              <w:fldChar w:fldCharType="separate"/>
            </w:r>
            <w:r w:rsidR="003B104A">
              <w:rPr>
                <w:noProof/>
                <w:webHidden/>
              </w:rPr>
              <w:t>178</w:t>
            </w:r>
            <w:r w:rsidR="009B142E">
              <w:rPr>
                <w:noProof/>
                <w:webHidden/>
              </w:rPr>
              <w:fldChar w:fldCharType="end"/>
            </w:r>
          </w:hyperlink>
        </w:p>
        <w:p w:rsidR="009B142E" w:rsidRDefault="00F02887">
          <w:pPr>
            <w:pStyle w:val="TOC2"/>
            <w:rPr>
              <w:rFonts w:eastAsiaTheme="minorEastAsia"/>
              <w:noProof/>
            </w:rPr>
          </w:pPr>
          <w:hyperlink w:anchor="_Toc396933233" w:history="1">
            <w:r w:rsidR="009B142E" w:rsidRPr="00607431">
              <w:rPr>
                <w:rStyle w:val="Hyperlink"/>
                <w:noProof/>
              </w:rPr>
              <w:t>Appendix N – Example of a Planning Matrix</w:t>
            </w:r>
            <w:r w:rsidR="009B142E">
              <w:rPr>
                <w:noProof/>
                <w:webHidden/>
              </w:rPr>
              <w:tab/>
            </w:r>
            <w:r w:rsidR="009B142E">
              <w:rPr>
                <w:noProof/>
                <w:webHidden/>
              </w:rPr>
              <w:fldChar w:fldCharType="begin"/>
            </w:r>
            <w:r w:rsidR="009B142E">
              <w:rPr>
                <w:noProof/>
                <w:webHidden/>
              </w:rPr>
              <w:instrText xml:space="preserve"> PAGEREF _Toc396933233 \h </w:instrText>
            </w:r>
            <w:r w:rsidR="009B142E">
              <w:rPr>
                <w:noProof/>
                <w:webHidden/>
              </w:rPr>
            </w:r>
            <w:r w:rsidR="009B142E">
              <w:rPr>
                <w:noProof/>
                <w:webHidden/>
              </w:rPr>
              <w:fldChar w:fldCharType="separate"/>
            </w:r>
            <w:r w:rsidR="003B104A">
              <w:rPr>
                <w:noProof/>
                <w:webHidden/>
              </w:rPr>
              <w:t>179</w:t>
            </w:r>
            <w:r w:rsidR="009B142E">
              <w:rPr>
                <w:noProof/>
                <w:webHidden/>
              </w:rPr>
              <w:fldChar w:fldCharType="end"/>
            </w:r>
          </w:hyperlink>
        </w:p>
        <w:p w:rsidR="009B142E" w:rsidRDefault="00F02887">
          <w:pPr>
            <w:pStyle w:val="TOC2"/>
            <w:rPr>
              <w:rFonts w:eastAsiaTheme="minorEastAsia"/>
              <w:noProof/>
            </w:rPr>
          </w:pPr>
          <w:hyperlink w:anchor="_Toc396933234" w:history="1">
            <w:r w:rsidR="009B142E" w:rsidRPr="00607431">
              <w:rPr>
                <w:rStyle w:val="Hyperlink"/>
                <w:noProof/>
              </w:rPr>
              <w:t>Appendix O – Total Program Evaluation Plan</w:t>
            </w:r>
            <w:r w:rsidR="009B142E">
              <w:rPr>
                <w:noProof/>
                <w:webHidden/>
              </w:rPr>
              <w:tab/>
            </w:r>
            <w:r w:rsidR="009B142E">
              <w:rPr>
                <w:noProof/>
                <w:webHidden/>
              </w:rPr>
              <w:fldChar w:fldCharType="begin"/>
            </w:r>
            <w:r w:rsidR="009B142E">
              <w:rPr>
                <w:noProof/>
                <w:webHidden/>
              </w:rPr>
              <w:instrText xml:space="preserve"> PAGEREF _Toc396933234 \h </w:instrText>
            </w:r>
            <w:r w:rsidR="009B142E">
              <w:rPr>
                <w:noProof/>
                <w:webHidden/>
              </w:rPr>
            </w:r>
            <w:r w:rsidR="009B142E">
              <w:rPr>
                <w:noProof/>
                <w:webHidden/>
              </w:rPr>
              <w:fldChar w:fldCharType="separate"/>
            </w:r>
            <w:r w:rsidR="003B104A">
              <w:rPr>
                <w:noProof/>
                <w:webHidden/>
              </w:rPr>
              <w:t>196</w:t>
            </w:r>
            <w:r w:rsidR="009B142E">
              <w:rPr>
                <w:noProof/>
                <w:webHidden/>
              </w:rPr>
              <w:fldChar w:fldCharType="end"/>
            </w:r>
          </w:hyperlink>
        </w:p>
        <w:p w:rsidR="001B772E" w:rsidRPr="00732E6A" w:rsidRDefault="001B772E" w:rsidP="00732E6A">
          <w:r w:rsidRPr="001B772E">
            <w:rPr>
              <w:b/>
              <w:bCs/>
              <w:noProof/>
            </w:rPr>
            <w:fldChar w:fldCharType="end"/>
          </w:r>
        </w:p>
      </w:sdtContent>
    </w:sdt>
    <w:p w:rsidR="001F4074" w:rsidRDefault="00217252" w:rsidP="00217252">
      <w:pPr>
        <w:pStyle w:val="Heading1"/>
      </w:pPr>
      <w:bookmarkStart w:id="0" w:name="_Toc396933107"/>
      <w:r>
        <w:t>Introduction</w:t>
      </w:r>
      <w:bookmarkEnd w:id="0"/>
      <w:r>
        <w:t xml:space="preserve">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Texas State University (TxState) is an Emerging Research Institution accredited by the Southern Association of Colleges and Schools (SACS). National accreditation by the Commission on Collegiate Nursing Education (CCNE) was granted to the Bachelor of Science in Nursing (BSN) program effective November 7, 2011. Approval for addition of a graduate nursing program was obtained from </w:t>
      </w:r>
      <w:r w:rsidR="00215F3D">
        <w:rPr>
          <w:rFonts w:ascii="Times New Roman" w:eastAsia="Times New Roman" w:hAnsi="Times New Roman" w:cs="Times New Roman"/>
          <w:sz w:val="24"/>
          <w:szCs w:val="24"/>
        </w:rPr>
        <w:t>t</w:t>
      </w:r>
      <w:r w:rsidRPr="001F4074">
        <w:rPr>
          <w:rFonts w:ascii="Times New Roman" w:eastAsia="Times New Roman" w:hAnsi="Times New Roman" w:cs="Times New Roman"/>
          <w:sz w:val="24"/>
          <w:szCs w:val="24"/>
        </w:rPr>
        <w:t xml:space="preserve">he Texas Higher Education Coordinating Board (THECB) and the Texas Board of Nursing (BON) prior to opening the MSN-FNP program in </w:t>
      </w:r>
      <w:r w:rsidR="008B6071">
        <w:rPr>
          <w:rFonts w:ascii="Times New Roman" w:eastAsia="Times New Roman" w:hAnsi="Times New Roman" w:cs="Times New Roman"/>
          <w:sz w:val="24"/>
          <w:szCs w:val="24"/>
        </w:rPr>
        <w:t>f</w:t>
      </w:r>
      <w:r w:rsidRPr="001F4074">
        <w:rPr>
          <w:rFonts w:ascii="Times New Roman" w:eastAsia="Times New Roman" w:hAnsi="Times New Roman" w:cs="Times New Roman"/>
          <w:sz w:val="24"/>
          <w:szCs w:val="24"/>
        </w:rPr>
        <w:t xml:space="preserve">all 2013. </w:t>
      </w:r>
    </w:p>
    <w:p w:rsidR="001F4074" w:rsidRDefault="001F4074" w:rsidP="001F4074">
      <w:pPr>
        <w:pStyle w:val="Heading1"/>
      </w:pPr>
      <w:bookmarkStart w:id="1" w:name="_Toc396933108"/>
      <w:r>
        <w:lastRenderedPageBreak/>
        <w:t>Background</w:t>
      </w:r>
      <w:bookmarkEnd w:id="1"/>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The main campus of TxState is in San Marcos, a growing community of 50,000 people, halfway between Austin and San Antonio. Authorized by the Texas Legislature in 1899, Southwest Texas State Normal School opened its doors in 1903. Over the years, the Legislature broadened the institution's scope and changed its name, in succession, to Normal College, Teachers College, College, University, and in 2003 to TxState. Each name reflects the university's growth from a small teacher preparation institution to a major, multipurpose university.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TxState offers nearly 200 undergraduate and post-graduate degrees throughout nine academic colleges to approximately 35,568 diverse students who come from around the globe. The nursing program, located </w:t>
      </w:r>
      <w:r w:rsidR="00215F3D">
        <w:rPr>
          <w:rFonts w:ascii="Times New Roman" w:eastAsia="Times New Roman" w:hAnsi="Times New Roman" w:cs="Times New Roman"/>
          <w:sz w:val="24"/>
          <w:szCs w:val="24"/>
        </w:rPr>
        <w:t>on</w:t>
      </w:r>
      <w:r w:rsidRPr="001F4074">
        <w:rPr>
          <w:rFonts w:ascii="Times New Roman" w:eastAsia="Times New Roman" w:hAnsi="Times New Roman" w:cs="Times New Roman"/>
          <w:sz w:val="24"/>
          <w:szCs w:val="24"/>
        </w:rPr>
        <w:t xml:space="preserve"> the Round Rock campus, is one of the newe</w:t>
      </w:r>
      <w:r w:rsidR="00B136D5">
        <w:rPr>
          <w:rFonts w:ascii="Times New Roman" w:eastAsia="Times New Roman" w:hAnsi="Times New Roman" w:cs="Times New Roman"/>
          <w:sz w:val="24"/>
          <w:szCs w:val="24"/>
        </w:rPr>
        <w:t>r</w:t>
      </w:r>
      <w:r w:rsidRPr="001F4074">
        <w:rPr>
          <w:rFonts w:ascii="Times New Roman" w:eastAsia="Times New Roman" w:hAnsi="Times New Roman" w:cs="Times New Roman"/>
          <w:sz w:val="24"/>
          <w:szCs w:val="24"/>
        </w:rPr>
        <w:t xml:space="preserve"> additions to the academic offerings. Only upper division courses leading to </w:t>
      </w:r>
      <w:r w:rsidR="00BA2D70" w:rsidRPr="001F4074">
        <w:rPr>
          <w:rFonts w:ascii="Times New Roman" w:eastAsia="Times New Roman" w:hAnsi="Times New Roman" w:cs="Times New Roman"/>
          <w:sz w:val="24"/>
          <w:szCs w:val="24"/>
        </w:rPr>
        <w:t>bachelor</w:t>
      </w:r>
      <w:r w:rsidR="00BA2D70">
        <w:rPr>
          <w:rFonts w:ascii="Times New Roman" w:eastAsia="Times New Roman" w:hAnsi="Times New Roman" w:cs="Times New Roman"/>
          <w:sz w:val="24"/>
          <w:szCs w:val="24"/>
        </w:rPr>
        <w:t>s</w:t>
      </w:r>
      <w:r w:rsidRPr="001F4074">
        <w:rPr>
          <w:rFonts w:ascii="Times New Roman" w:eastAsia="Times New Roman" w:hAnsi="Times New Roman" w:cs="Times New Roman"/>
          <w:sz w:val="24"/>
          <w:szCs w:val="24"/>
        </w:rPr>
        <w:t xml:space="preserve"> and master’s degrees and certificate programs are offered on this campus. Students who complete their degree </w:t>
      </w:r>
      <w:r w:rsidR="00B136D5">
        <w:rPr>
          <w:rFonts w:ascii="Times New Roman" w:eastAsia="Times New Roman" w:hAnsi="Times New Roman" w:cs="Times New Roman"/>
          <w:sz w:val="24"/>
          <w:szCs w:val="24"/>
        </w:rPr>
        <w:t>r</w:t>
      </w:r>
      <w:r w:rsidRPr="001F4074">
        <w:rPr>
          <w:rFonts w:ascii="Times New Roman" w:eastAsia="Times New Roman" w:hAnsi="Times New Roman" w:cs="Times New Roman"/>
          <w:sz w:val="24"/>
          <w:szCs w:val="24"/>
        </w:rPr>
        <w:t xml:space="preserve">equirements </w:t>
      </w:r>
      <w:r w:rsidR="00215F3D">
        <w:rPr>
          <w:rFonts w:ascii="Times New Roman" w:eastAsia="Times New Roman" w:hAnsi="Times New Roman" w:cs="Times New Roman"/>
          <w:sz w:val="24"/>
          <w:szCs w:val="24"/>
        </w:rPr>
        <w:t>on</w:t>
      </w:r>
      <w:r w:rsidRPr="001F4074">
        <w:rPr>
          <w:rFonts w:ascii="Times New Roman" w:eastAsia="Times New Roman" w:hAnsi="Times New Roman" w:cs="Times New Roman"/>
          <w:sz w:val="24"/>
          <w:szCs w:val="24"/>
        </w:rPr>
        <w:t xml:space="preserve"> the Round Rock Campus earn their degrees from </w:t>
      </w:r>
      <w:r w:rsidR="005C0EA9">
        <w:rPr>
          <w:rFonts w:ascii="Times New Roman" w:eastAsia="Times New Roman" w:hAnsi="Times New Roman" w:cs="Times New Roman"/>
          <w:sz w:val="24"/>
          <w:szCs w:val="24"/>
        </w:rPr>
        <w:t>TxState</w:t>
      </w:r>
      <w:r w:rsidRPr="001F4074">
        <w:rPr>
          <w:rFonts w:ascii="Times New Roman" w:eastAsia="Times New Roman" w:hAnsi="Times New Roman" w:cs="Times New Roman"/>
          <w:sz w:val="24"/>
          <w:szCs w:val="24"/>
        </w:rPr>
        <w:t>.</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Round Rock, located 15 miles north of Austin, is one of the fastest growing communities in the nation with a population of approximately 110,000 people. The community supports three hospitals: St. David’s Round Rock Medical Center, Scott and White Hospital, and Seton Williamson, all members of large health care networks within Texas. In addition to these hospital systems, which offer a wide range of medical services, the Lone Star Circle of Care, a system of 1</w:t>
      </w:r>
      <w:r w:rsidR="00B136D5">
        <w:rPr>
          <w:rFonts w:ascii="Times New Roman" w:eastAsia="Times New Roman" w:hAnsi="Times New Roman" w:cs="Times New Roman"/>
          <w:sz w:val="24"/>
          <w:szCs w:val="24"/>
        </w:rPr>
        <w:t>3</w:t>
      </w:r>
      <w:r w:rsidRPr="001F4074">
        <w:rPr>
          <w:rFonts w:ascii="Times New Roman" w:eastAsia="Times New Roman" w:hAnsi="Times New Roman" w:cs="Times New Roman"/>
          <w:sz w:val="24"/>
          <w:szCs w:val="24"/>
        </w:rPr>
        <w:t xml:space="preserve"> community health clinics, provides affordable access to healthcare serving the health needs of the uninsured and underinsured.</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In 2003, central Texas community leaders, healthcare executives and elected officials contacted TxState to discuss the nursing shortage and to make a commitment to support and seek funding for a nursing program at </w:t>
      </w:r>
      <w:r w:rsidR="005C0EA9">
        <w:rPr>
          <w:rFonts w:ascii="Times New Roman" w:eastAsia="Times New Roman" w:hAnsi="Times New Roman" w:cs="Times New Roman"/>
          <w:sz w:val="24"/>
          <w:szCs w:val="24"/>
        </w:rPr>
        <w:t>TxState</w:t>
      </w:r>
      <w:r w:rsidRPr="001F4074">
        <w:rPr>
          <w:rFonts w:ascii="Times New Roman" w:eastAsia="Times New Roman" w:hAnsi="Times New Roman" w:cs="Times New Roman"/>
          <w:sz w:val="24"/>
          <w:szCs w:val="24"/>
        </w:rPr>
        <w:t xml:space="preserve">. Through the efforts of </w:t>
      </w:r>
      <w:r w:rsidR="00215F3D">
        <w:rPr>
          <w:rFonts w:ascii="Times New Roman" w:eastAsia="Times New Roman" w:hAnsi="Times New Roman" w:cs="Times New Roman"/>
          <w:sz w:val="24"/>
          <w:szCs w:val="24"/>
        </w:rPr>
        <w:t>t</w:t>
      </w:r>
      <w:r w:rsidRPr="001F4074">
        <w:rPr>
          <w:rFonts w:ascii="Times New Roman" w:eastAsia="Times New Roman" w:hAnsi="Times New Roman" w:cs="Times New Roman"/>
          <w:sz w:val="24"/>
          <w:szCs w:val="24"/>
        </w:rPr>
        <w:t xml:space="preserve">he </w:t>
      </w:r>
      <w:r w:rsidR="005C0EA9">
        <w:rPr>
          <w:rFonts w:ascii="Times New Roman" w:eastAsia="Times New Roman" w:hAnsi="Times New Roman" w:cs="Times New Roman"/>
          <w:sz w:val="24"/>
          <w:szCs w:val="24"/>
        </w:rPr>
        <w:t>TxState</w:t>
      </w:r>
      <w:r w:rsidRPr="001F4074">
        <w:rPr>
          <w:rFonts w:ascii="Times New Roman" w:eastAsia="Times New Roman" w:hAnsi="Times New Roman" w:cs="Times New Roman"/>
          <w:sz w:val="24"/>
          <w:szCs w:val="24"/>
        </w:rPr>
        <w:t xml:space="preserve"> System, TxState’s administration, state legislators and healthcare donors, TxState undertook an ambitious plan to develop a school of nursing. </w:t>
      </w:r>
      <w:r w:rsidR="005C0EA9">
        <w:rPr>
          <w:rFonts w:ascii="Times New Roman" w:eastAsia="Times New Roman" w:hAnsi="Times New Roman" w:cs="Times New Roman"/>
          <w:sz w:val="24"/>
          <w:szCs w:val="24"/>
        </w:rPr>
        <w:t>TxState</w:t>
      </w:r>
      <w:r w:rsidRPr="001F4074">
        <w:rPr>
          <w:rFonts w:ascii="Times New Roman" w:eastAsia="Times New Roman" w:hAnsi="Times New Roman" w:cs="Times New Roman"/>
          <w:sz w:val="24"/>
          <w:szCs w:val="24"/>
        </w:rPr>
        <w:t xml:space="preserve"> originally planned a generic BSN program as the initial offering while anticipating future educational options, such as the </w:t>
      </w:r>
      <w:r w:rsidR="00BA2D70" w:rsidRPr="001F4074">
        <w:rPr>
          <w:rFonts w:ascii="Times New Roman" w:eastAsia="Times New Roman" w:hAnsi="Times New Roman" w:cs="Times New Roman"/>
          <w:sz w:val="24"/>
          <w:szCs w:val="24"/>
        </w:rPr>
        <w:t>Master</w:t>
      </w:r>
      <w:r w:rsidR="00BA2D70">
        <w:rPr>
          <w:rFonts w:ascii="Times New Roman" w:eastAsia="Times New Roman" w:hAnsi="Times New Roman" w:cs="Times New Roman"/>
          <w:sz w:val="24"/>
          <w:szCs w:val="24"/>
        </w:rPr>
        <w:t>s</w:t>
      </w:r>
      <w:r w:rsidRPr="001F4074">
        <w:rPr>
          <w:rFonts w:ascii="Times New Roman" w:eastAsia="Times New Roman" w:hAnsi="Times New Roman" w:cs="Times New Roman"/>
          <w:sz w:val="24"/>
          <w:szCs w:val="24"/>
        </w:rPr>
        <w:t xml:space="preserve"> of Science in Nursing (MSN) and/or the Doctorate of Nursing Practice (DNP) to prepare advanced practice nurses and administrators.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The MSN program is a 21 month (5 semester, 48 semester credit hour) program in which registered nurses (RNs) with a BSN degree advance their skills to the entry level for certification as a Family Nurse Practitioner (FNP), and licensure as an Advanced Practice Registered Nurse (APRN). Instruction is in an online format with required on campus learning experiences twice per semester at the St. David’s School of Nursing </w:t>
      </w:r>
      <w:r w:rsidR="005C0EA9">
        <w:rPr>
          <w:rFonts w:ascii="Times New Roman" w:eastAsia="Times New Roman" w:hAnsi="Times New Roman" w:cs="Times New Roman"/>
          <w:sz w:val="24"/>
          <w:szCs w:val="24"/>
        </w:rPr>
        <w:t xml:space="preserve">(SON) </w:t>
      </w:r>
      <w:r w:rsidRPr="001F4074">
        <w:rPr>
          <w:rFonts w:ascii="Times New Roman" w:eastAsia="Times New Roman" w:hAnsi="Times New Roman" w:cs="Times New Roman"/>
          <w:sz w:val="24"/>
          <w:szCs w:val="24"/>
        </w:rPr>
        <w:t xml:space="preserve">in Round Rock. The on campus learning experiences augment the online course work and allow assessment of students to ensure that advanced level competencies have been met. Of the 48 semester hours required, 10 hours are allotted to practicum courses. Faculty facilitate practicum course work online and during the on campus experiences; however, students spend required clinical hours with individual preceptors in a clinical setting. The curriculum requires students to log 600 clinical clock hours with one or more preceptors over the course of the 5 semesters.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The focus of the MSN-FNP program is primary care of families and individuals across the lifespan. Students are taught to treat all members of the family, however that family chooses to identify itself.  As a result, graduates are prepared to treat diverse populations, with knowledge to promote health and to assess patients of all ages. Recruitment efforts target nurses currently living or interested in practicing in rural areas, in order to mitigate the burgeoning shortage of primary care providers both rurally and overall. In addition to acquiring the knowledge and skills </w:t>
      </w:r>
      <w:r w:rsidRPr="001F4074">
        <w:rPr>
          <w:rFonts w:ascii="Times New Roman" w:eastAsia="Times New Roman" w:hAnsi="Times New Roman" w:cs="Times New Roman"/>
          <w:sz w:val="24"/>
          <w:szCs w:val="24"/>
        </w:rPr>
        <w:lastRenderedPageBreak/>
        <w:t xml:space="preserve">necessary for certification as an FNP, graduates of the program will have developed competence in the theory and techniques of integrative health. MSN-FNP graduates are required to meet professional competencies related to their focus area of study. The graduates are qualified to sit for the American Nurses Credentialing Center (ANCC) Certification Exam (FNP) and/or the American Academy of Nurse Practitioners (AANP) Certification Exam (FNP).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The MSN-FNP program is organizationally placed in the SON, an academic unit within the College of Health Professions (CHP). The CHP currently prepares undergraduate and graduate students in the disciplines of Clinical Laboratory Science, Communication Disorders, Health Administration, Health Information Management, Physical Therapy, Radiation Therapy, and Respiratory Care.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The curriculum is designed to accommodate the latest teaching technologies and learning strategies to provide students with the knowledge and skills needed for professional nursing practice in the 21st century. Diversity in admission of students to reflect the communities and populations served is a goal of the faculty. Student retention initiatives help students overcome academic challenges, thereby, maximizing the perseverance and graduation rates.</w:t>
      </w:r>
    </w:p>
    <w:p w:rsidR="001F4074" w:rsidRPr="001F4074" w:rsidRDefault="00BA2D70" w:rsidP="002972ED">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1F4074" w:rsidRPr="001F4074">
        <w:rPr>
          <w:rFonts w:ascii="Times New Roman" w:eastAsia="Times New Roman" w:hAnsi="Times New Roman" w:cs="Times New Roman"/>
          <w:sz w:val="24"/>
          <w:szCs w:val="24"/>
        </w:rPr>
        <w:t>n addition to the</w:t>
      </w:r>
      <w:r w:rsidR="005C0EA9">
        <w:rPr>
          <w:rFonts w:ascii="Times New Roman" w:eastAsia="Times New Roman" w:hAnsi="Times New Roman" w:cs="Times New Roman"/>
          <w:sz w:val="24"/>
          <w:szCs w:val="24"/>
        </w:rPr>
        <w:t xml:space="preserve"> Nurse Practitioner Program Director (NP Program Director)</w:t>
      </w:r>
      <w:r w:rsidR="001F4074" w:rsidRPr="001F4074">
        <w:rPr>
          <w:rFonts w:ascii="Times New Roman" w:eastAsia="Times New Roman" w:hAnsi="Times New Roman" w:cs="Times New Roman"/>
          <w:sz w:val="24"/>
          <w:szCs w:val="24"/>
        </w:rPr>
        <w:t>, two full</w:t>
      </w:r>
      <w:r w:rsidR="00DF2B15">
        <w:rPr>
          <w:rFonts w:ascii="Times New Roman" w:eastAsia="Times New Roman" w:hAnsi="Times New Roman" w:cs="Times New Roman"/>
          <w:sz w:val="24"/>
          <w:szCs w:val="24"/>
        </w:rPr>
        <w:t xml:space="preserve"> </w:t>
      </w:r>
      <w:r w:rsidR="001F4074" w:rsidRPr="001F4074">
        <w:rPr>
          <w:rFonts w:ascii="Times New Roman" w:eastAsia="Times New Roman" w:hAnsi="Times New Roman" w:cs="Times New Roman"/>
          <w:sz w:val="24"/>
          <w:szCs w:val="24"/>
        </w:rPr>
        <w:t>time faculty were hired to prepare the curriculum for the admission of students in fall 2013. Advanced practice</w:t>
      </w:r>
      <w:r w:rsidR="00B136D5">
        <w:rPr>
          <w:rFonts w:ascii="Times New Roman" w:eastAsia="Times New Roman" w:hAnsi="Times New Roman" w:cs="Times New Roman"/>
          <w:sz w:val="24"/>
          <w:szCs w:val="24"/>
        </w:rPr>
        <w:t xml:space="preserve"> </w:t>
      </w:r>
      <w:r w:rsidR="001F4074" w:rsidRPr="001F4074">
        <w:rPr>
          <w:rFonts w:ascii="Times New Roman" w:eastAsia="Times New Roman" w:hAnsi="Times New Roman" w:cs="Times New Roman"/>
          <w:sz w:val="24"/>
          <w:szCs w:val="24"/>
        </w:rPr>
        <w:t>prepared faculty who teach in the BSN program have assumed some of the workload in the MSN-FNP program</w:t>
      </w:r>
      <w:r w:rsidR="00B136D5">
        <w:rPr>
          <w:rFonts w:ascii="Times New Roman" w:eastAsia="Times New Roman" w:hAnsi="Times New Roman" w:cs="Times New Roman"/>
          <w:sz w:val="24"/>
          <w:szCs w:val="24"/>
        </w:rPr>
        <w:t>. T</w:t>
      </w:r>
      <w:r w:rsidR="001F4074" w:rsidRPr="001F4074">
        <w:rPr>
          <w:rFonts w:ascii="Times New Roman" w:eastAsia="Times New Roman" w:hAnsi="Times New Roman" w:cs="Times New Roman"/>
          <w:sz w:val="24"/>
          <w:szCs w:val="24"/>
        </w:rPr>
        <w:t xml:space="preserve">he future goal </w:t>
      </w:r>
      <w:r w:rsidR="00B136D5">
        <w:rPr>
          <w:rFonts w:ascii="Times New Roman" w:eastAsia="Times New Roman" w:hAnsi="Times New Roman" w:cs="Times New Roman"/>
          <w:sz w:val="24"/>
          <w:szCs w:val="24"/>
        </w:rPr>
        <w:t>is to have</w:t>
      </w:r>
      <w:r w:rsidR="001F4074" w:rsidRPr="001F4074">
        <w:rPr>
          <w:rFonts w:ascii="Times New Roman" w:eastAsia="Times New Roman" w:hAnsi="Times New Roman" w:cs="Times New Roman"/>
          <w:sz w:val="24"/>
          <w:szCs w:val="24"/>
        </w:rPr>
        <w:t xml:space="preserve"> a unified faculty within the </w:t>
      </w:r>
      <w:r w:rsidR="005C0EA9">
        <w:rPr>
          <w:rFonts w:ascii="Times New Roman" w:eastAsia="Times New Roman" w:hAnsi="Times New Roman" w:cs="Times New Roman"/>
          <w:sz w:val="24"/>
          <w:szCs w:val="24"/>
        </w:rPr>
        <w:t>SON</w:t>
      </w:r>
      <w:r w:rsidR="001F4074" w:rsidRPr="001F4074">
        <w:rPr>
          <w:rFonts w:ascii="Times New Roman" w:eastAsia="Times New Roman" w:hAnsi="Times New Roman" w:cs="Times New Roman"/>
          <w:sz w:val="24"/>
          <w:szCs w:val="24"/>
        </w:rPr>
        <w:t xml:space="preserve"> that can teach across programs with the appropriate credentials and experience. Adjunct clinical nursing faculty have also been hired as needed to assist with the educational preparation of students.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The nursing building is a 77,740 gross square foot, three story building with a creative design based on best practices incorporated into </w:t>
      </w:r>
      <w:r w:rsidR="00B136D5">
        <w:rPr>
          <w:rFonts w:ascii="Times New Roman" w:eastAsia="Times New Roman" w:hAnsi="Times New Roman" w:cs="Times New Roman"/>
          <w:sz w:val="24"/>
          <w:szCs w:val="24"/>
        </w:rPr>
        <w:t xml:space="preserve">other </w:t>
      </w:r>
      <w:r w:rsidRPr="001F4074">
        <w:rPr>
          <w:rFonts w:ascii="Times New Roman" w:eastAsia="Times New Roman" w:hAnsi="Times New Roman" w:cs="Times New Roman"/>
          <w:sz w:val="24"/>
          <w:szCs w:val="24"/>
        </w:rPr>
        <w:t xml:space="preserve">recently designed nursing school facilities. Construction of the new nursing building was completed in April 2010. The nursing building is designed to implement the curriculum as proposed in relation to clinical practice and simulation laboratories, instructional and research spaces, providing the latest technology and facilitating innovative learning strategies. Wireless </w:t>
      </w:r>
      <w:r w:rsidR="00B136D5">
        <w:rPr>
          <w:rFonts w:ascii="Times New Roman" w:eastAsia="Times New Roman" w:hAnsi="Times New Roman" w:cs="Times New Roman"/>
          <w:sz w:val="24"/>
          <w:szCs w:val="24"/>
        </w:rPr>
        <w:t>i</w:t>
      </w:r>
      <w:r w:rsidRPr="001F4074">
        <w:rPr>
          <w:rFonts w:ascii="Times New Roman" w:eastAsia="Times New Roman" w:hAnsi="Times New Roman" w:cs="Times New Roman"/>
          <w:sz w:val="24"/>
          <w:szCs w:val="24"/>
        </w:rPr>
        <w:t xml:space="preserve">nternet and power outlets are available throughout the building to facilitate computer use during and between classes. </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Offices, conference rooms, and secured file storage space are available for full</w:t>
      </w:r>
      <w:r w:rsidR="00DF2B15">
        <w:rPr>
          <w:rFonts w:ascii="Times New Roman" w:eastAsia="Times New Roman" w:hAnsi="Times New Roman" w:cs="Times New Roman"/>
          <w:sz w:val="24"/>
          <w:szCs w:val="24"/>
        </w:rPr>
        <w:t xml:space="preserve"> </w:t>
      </w:r>
      <w:r w:rsidRPr="001F4074">
        <w:rPr>
          <w:rFonts w:ascii="Times New Roman" w:eastAsia="Times New Roman" w:hAnsi="Times New Roman" w:cs="Times New Roman"/>
          <w:sz w:val="24"/>
          <w:szCs w:val="24"/>
        </w:rPr>
        <w:t>time faculty and staff. Workstations near the faculty offices are available for adjunct faculty. The building also has an auditorium, classrooms, meeting rooms, clinical simulation labs (including basic skills, assessment, maternal child, medical-surgical, intensive care, home care, and standardized patient examination), research space, common areas, study spaces, student printing/copying rooms, student organization offices, and a student health clinic. All facilities are sufficient for existing and proposed programs. The adjacent Avery building provides various student and faculty support services including</w:t>
      </w:r>
      <w:r w:rsidR="00E374EF">
        <w:rPr>
          <w:rFonts w:ascii="Times New Roman" w:eastAsia="Times New Roman" w:hAnsi="Times New Roman" w:cs="Times New Roman"/>
          <w:sz w:val="24"/>
          <w:szCs w:val="24"/>
        </w:rPr>
        <w:t xml:space="preserve"> an</w:t>
      </w:r>
      <w:r w:rsidRPr="001F4074">
        <w:rPr>
          <w:rFonts w:ascii="Times New Roman" w:eastAsia="Times New Roman" w:hAnsi="Times New Roman" w:cs="Times New Roman"/>
          <w:sz w:val="24"/>
          <w:szCs w:val="24"/>
        </w:rPr>
        <w:t xml:space="preserve"> on-site library, technical support, writing center, student services, food service, classrooms, and student/faculty areas.</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The SON received a generous $2 million gift from St. David’s Foundation, which is sufficient funding for more than two years. Funding from tuition and state formula funding will be available when the St. David’s gift is expended. The MSN-FNP will also benefit from permanent library funds ($36,000/year) as well as two years of new program funds ($25,700/year). Tables for five year projected tuition, formula funding, library funding, and personnel expenses, as well as two year overall expenses, are included</w:t>
      </w:r>
      <w:r w:rsidR="008B6071">
        <w:rPr>
          <w:rFonts w:ascii="Times New Roman" w:eastAsia="Times New Roman" w:hAnsi="Times New Roman" w:cs="Times New Roman"/>
          <w:sz w:val="24"/>
          <w:szCs w:val="24"/>
        </w:rPr>
        <w:t xml:space="preserve"> in</w:t>
      </w:r>
      <w:r w:rsidRPr="001F4074">
        <w:rPr>
          <w:rFonts w:ascii="Times New Roman" w:eastAsia="Times New Roman" w:hAnsi="Times New Roman" w:cs="Times New Roman"/>
          <w:sz w:val="24"/>
          <w:szCs w:val="24"/>
        </w:rPr>
        <w:t xml:space="preserve"> Appendix </w:t>
      </w:r>
      <w:r w:rsidR="000D78E2">
        <w:rPr>
          <w:rFonts w:ascii="Times New Roman" w:eastAsia="Times New Roman" w:hAnsi="Times New Roman" w:cs="Times New Roman"/>
          <w:sz w:val="24"/>
          <w:szCs w:val="24"/>
        </w:rPr>
        <w:t>C</w:t>
      </w:r>
      <w:r w:rsidRPr="001F4074">
        <w:rPr>
          <w:rFonts w:ascii="Times New Roman" w:eastAsia="Times New Roman" w:hAnsi="Times New Roman" w:cs="Times New Roman"/>
          <w:sz w:val="24"/>
          <w:szCs w:val="24"/>
        </w:rPr>
        <w:t>.</w:t>
      </w:r>
    </w:p>
    <w:p w:rsidR="001F4074" w:rsidRPr="001F4074" w:rsidRDefault="001F4074" w:rsidP="002972ED">
      <w:pPr>
        <w:spacing w:after="0"/>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t xml:space="preserve">Approval for the program was received from various authorized agencies prior to opening the MSN-FNP program in fall 2013. Approval from SACS was given August 30, 2013 (see </w:t>
      </w:r>
      <w:r w:rsidRPr="001F4074">
        <w:rPr>
          <w:rFonts w:ascii="Times New Roman" w:eastAsia="Times New Roman" w:hAnsi="Times New Roman" w:cs="Times New Roman"/>
          <w:sz w:val="24"/>
          <w:szCs w:val="24"/>
        </w:rPr>
        <w:lastRenderedPageBreak/>
        <w:t xml:space="preserve">Appendix </w:t>
      </w:r>
      <w:r w:rsidR="000D78E2">
        <w:rPr>
          <w:rFonts w:ascii="Times New Roman" w:eastAsia="Times New Roman" w:hAnsi="Times New Roman" w:cs="Times New Roman"/>
          <w:sz w:val="24"/>
          <w:szCs w:val="24"/>
        </w:rPr>
        <w:t>B</w:t>
      </w:r>
      <w:r w:rsidRPr="001F4074">
        <w:rPr>
          <w:rFonts w:ascii="Times New Roman" w:eastAsia="Times New Roman" w:hAnsi="Times New Roman" w:cs="Times New Roman"/>
          <w:sz w:val="24"/>
          <w:szCs w:val="24"/>
        </w:rPr>
        <w:t xml:space="preserve">). In January 2013 </w:t>
      </w:r>
      <w:r w:rsidR="005C0EA9">
        <w:rPr>
          <w:rFonts w:ascii="Times New Roman" w:eastAsia="Times New Roman" w:hAnsi="Times New Roman" w:cs="Times New Roman"/>
          <w:sz w:val="24"/>
          <w:szCs w:val="24"/>
        </w:rPr>
        <w:t>TxState</w:t>
      </w:r>
      <w:r w:rsidRPr="001F4074">
        <w:rPr>
          <w:rFonts w:ascii="Times New Roman" w:eastAsia="Times New Roman" w:hAnsi="Times New Roman" w:cs="Times New Roman"/>
          <w:sz w:val="24"/>
          <w:szCs w:val="24"/>
        </w:rPr>
        <w:t xml:space="preserve"> received approval for operation and funding of a Nursing Program from the THECB (see Appendix </w:t>
      </w:r>
      <w:r w:rsidR="000D78E2">
        <w:rPr>
          <w:rFonts w:ascii="Times New Roman" w:eastAsia="Times New Roman" w:hAnsi="Times New Roman" w:cs="Times New Roman"/>
          <w:sz w:val="24"/>
          <w:szCs w:val="24"/>
        </w:rPr>
        <w:t>B</w:t>
      </w:r>
      <w:r w:rsidRPr="001F4074">
        <w:rPr>
          <w:rFonts w:ascii="Times New Roman" w:eastAsia="Times New Roman" w:hAnsi="Times New Roman" w:cs="Times New Roman"/>
          <w:sz w:val="24"/>
          <w:szCs w:val="24"/>
        </w:rPr>
        <w:t xml:space="preserve">). The BON quickly followed with approval for the operation of the nursing program at its April 2013 meeting in Austin (see Appendix </w:t>
      </w:r>
      <w:r w:rsidR="000D78E2">
        <w:rPr>
          <w:rFonts w:ascii="Times New Roman" w:eastAsia="Times New Roman" w:hAnsi="Times New Roman" w:cs="Times New Roman"/>
          <w:sz w:val="24"/>
          <w:szCs w:val="24"/>
        </w:rPr>
        <w:t>B</w:t>
      </w:r>
      <w:r w:rsidRPr="001F4074">
        <w:rPr>
          <w:rFonts w:ascii="Times New Roman" w:eastAsia="Times New Roman" w:hAnsi="Times New Roman" w:cs="Times New Roman"/>
          <w:sz w:val="24"/>
          <w:szCs w:val="24"/>
        </w:rPr>
        <w:t>). A substantive change notification was sent to the CCNE in July 2013 notifying them of the intent to begin a MSN-FNP program. The accreditation visit is scheduled for October 8-10, 2014, with full accreditation anticipated prior to graduating the first class in spring 2015.</w:t>
      </w:r>
    </w:p>
    <w:p w:rsidR="00217252" w:rsidRPr="001F4074" w:rsidRDefault="00217252" w:rsidP="001F4074">
      <w:pPr>
        <w:spacing w:after="0" w:line="360" w:lineRule="auto"/>
        <w:ind w:firstLine="720"/>
        <w:rPr>
          <w:rFonts w:ascii="Times New Roman" w:eastAsia="Times New Roman" w:hAnsi="Times New Roman" w:cs="Times New Roman"/>
          <w:sz w:val="24"/>
          <w:szCs w:val="24"/>
        </w:rPr>
      </w:pPr>
      <w:r w:rsidRPr="001F4074">
        <w:rPr>
          <w:rFonts w:ascii="Times New Roman" w:eastAsia="Times New Roman" w:hAnsi="Times New Roman" w:cs="Times New Roman"/>
          <w:sz w:val="24"/>
          <w:szCs w:val="24"/>
        </w:rPr>
        <w:br w:type="page"/>
      </w:r>
    </w:p>
    <w:p w:rsidR="0026748A" w:rsidRPr="00B06560" w:rsidRDefault="0026748A" w:rsidP="0026748A">
      <w:pPr>
        <w:spacing w:line="360" w:lineRule="auto"/>
        <w:jc w:val="right"/>
        <w:rPr>
          <w:rFonts w:ascii="Arial" w:hAnsi="Arial" w:cs="Arial"/>
          <w:b/>
          <w:color w:val="FFFFFF"/>
          <w:sz w:val="72"/>
          <w:szCs w:val="72"/>
          <w:u w:val="single"/>
        </w:rPr>
      </w:pPr>
      <w:r>
        <w:rPr>
          <w:noProof/>
        </w:rPr>
        <w:lastRenderedPageBreak/>
        <w:drawing>
          <wp:anchor distT="0" distB="0" distL="114300" distR="114300" simplePos="0" relativeHeight="251674624" behindDoc="0" locked="0" layoutInCell="1" allowOverlap="1" wp14:anchorId="696B1FB6" wp14:editId="4DAC6FEB">
            <wp:simplePos x="0" y="0"/>
            <wp:positionH relativeFrom="column">
              <wp:posOffset>-895350</wp:posOffset>
            </wp:positionH>
            <wp:positionV relativeFrom="paragraph">
              <wp:posOffset>901700</wp:posOffset>
            </wp:positionV>
            <wp:extent cx="7729220" cy="5147945"/>
            <wp:effectExtent l="19050" t="0" r="5080" b="0"/>
            <wp:wrapThrough wrapText="bothSides">
              <wp:wrapPolygon edited="0">
                <wp:start x="-53" y="0"/>
                <wp:lineTo x="-53" y="21501"/>
                <wp:lineTo x="21614" y="21501"/>
                <wp:lineTo x="21614" y="0"/>
                <wp:lineTo x="-53" y="0"/>
              </wp:wrapPolygon>
            </wp:wrapThrough>
            <wp:docPr id="13" name="Picture 0" descr="TexasState 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exasState 0022.jpg"/>
                    <pic:cNvPicPr>
                      <a:picLocks noChangeAspect="1" noChangeArrowheads="1"/>
                    </pic:cNvPicPr>
                  </pic:nvPicPr>
                  <pic:blipFill>
                    <a:blip r:embed="rId10" cstate="print"/>
                    <a:srcRect/>
                    <a:stretch>
                      <a:fillRect/>
                    </a:stretch>
                  </pic:blipFill>
                  <pic:spPr bwMode="auto">
                    <a:xfrm>
                      <a:off x="0" y="0"/>
                      <a:ext cx="7729220" cy="514794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3600" behindDoc="1" locked="0" layoutInCell="1" allowOverlap="1" wp14:anchorId="6B4E6C4D" wp14:editId="3A9DAF53">
                <wp:simplePos x="0" y="0"/>
                <wp:positionH relativeFrom="column">
                  <wp:posOffset>-1041400</wp:posOffset>
                </wp:positionH>
                <wp:positionV relativeFrom="paragraph">
                  <wp:posOffset>-1143000</wp:posOffset>
                </wp:positionV>
                <wp:extent cx="7887970" cy="10312400"/>
                <wp:effectExtent l="6350" t="9525" r="11430" b="1270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031240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DF00F" id="Rectangle 5" o:spid="_x0000_s1026" style="position:absolute;margin-left:-82pt;margin-top:-90pt;width:621.1pt;height:8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" fillcolor="#622423"/>
            </w:pict>
          </mc:Fallback>
        </mc:AlternateContent>
      </w:r>
      <w:r>
        <w:rPr>
          <w:rFonts w:ascii="Arial" w:hAnsi="Arial" w:cs="Arial"/>
          <w:b/>
          <w:color w:val="FFFFFF"/>
          <w:sz w:val="72"/>
          <w:szCs w:val="72"/>
          <w:u w:val="single"/>
        </w:rPr>
        <w:t>S</w:t>
      </w:r>
      <w:r w:rsidRPr="00B06560">
        <w:rPr>
          <w:rFonts w:ascii="Arial" w:hAnsi="Arial" w:cs="Arial"/>
          <w:b/>
          <w:color w:val="FFFFFF"/>
          <w:sz w:val="72"/>
          <w:szCs w:val="72"/>
          <w:u w:val="single"/>
        </w:rPr>
        <w:t>TANDARD I</w:t>
      </w:r>
    </w:p>
    <w:p w:rsidR="0026748A" w:rsidRDefault="0026748A" w:rsidP="0026748A">
      <w:pPr>
        <w:tabs>
          <w:tab w:val="left" w:pos="3760"/>
        </w:tabs>
        <w:jc w:val="center"/>
        <w:rPr>
          <w:rFonts w:ascii="Arial" w:hAnsi="Arial" w:cs="Arial"/>
          <w:b/>
          <w:color w:val="FFFFFF"/>
          <w:sz w:val="56"/>
          <w:szCs w:val="56"/>
        </w:rPr>
      </w:pPr>
    </w:p>
    <w:p w:rsidR="0026748A" w:rsidRDefault="0026748A" w:rsidP="0026748A">
      <w:pPr>
        <w:tabs>
          <w:tab w:val="left" w:pos="3760"/>
        </w:tabs>
        <w:jc w:val="center"/>
        <w:rPr>
          <w:rFonts w:ascii="Arial" w:hAnsi="Arial" w:cs="Arial"/>
          <w:b/>
          <w:color w:val="FFFFFF"/>
          <w:sz w:val="56"/>
          <w:szCs w:val="56"/>
        </w:rPr>
      </w:pPr>
      <w:r w:rsidRPr="00B06560">
        <w:rPr>
          <w:rFonts w:ascii="Arial" w:hAnsi="Arial" w:cs="Arial"/>
          <w:b/>
          <w:color w:val="FFFFFF"/>
          <w:sz w:val="56"/>
          <w:szCs w:val="56"/>
        </w:rPr>
        <w:t>PROGRAM QUALITY:</w:t>
      </w:r>
    </w:p>
    <w:p w:rsidR="0026748A" w:rsidRDefault="0026748A" w:rsidP="0026748A">
      <w:pPr>
        <w:tabs>
          <w:tab w:val="left" w:pos="3760"/>
        </w:tabs>
        <w:jc w:val="center"/>
        <w:rPr>
          <w:rFonts w:ascii="Arial" w:hAnsi="Arial" w:cs="Arial"/>
          <w:b/>
          <w:color w:val="FFFFFF"/>
          <w:sz w:val="56"/>
          <w:szCs w:val="56"/>
        </w:rPr>
      </w:pPr>
      <w:r w:rsidRPr="00B06560">
        <w:rPr>
          <w:rFonts w:ascii="Arial" w:hAnsi="Arial" w:cs="Arial"/>
          <w:b/>
          <w:color w:val="FFFFFF"/>
          <w:sz w:val="56"/>
          <w:szCs w:val="56"/>
        </w:rPr>
        <w:t>MISSION AND GOVERNANCE</w:t>
      </w:r>
    </w:p>
    <w:p w:rsidR="002C7DBC" w:rsidRPr="00D91DD3" w:rsidRDefault="002C7DBC" w:rsidP="002C7DBC">
      <w:pPr>
        <w:pStyle w:val="Heading1"/>
      </w:pPr>
      <w:bookmarkStart w:id="2" w:name="_Toc396933109"/>
      <w:r w:rsidRPr="00D91DD3">
        <w:lastRenderedPageBreak/>
        <w:t>Standard I</w:t>
      </w:r>
      <w:bookmarkEnd w:id="2"/>
    </w:p>
    <w:p w:rsidR="002C7DBC" w:rsidRPr="00262AAA" w:rsidRDefault="002C7DBC" w:rsidP="00262AAA">
      <w:pPr>
        <w:pStyle w:val="sub1"/>
      </w:pPr>
      <w:r w:rsidRPr="00F842BB">
        <w:t xml:space="preserve">Program </w:t>
      </w:r>
      <w:r w:rsidR="00262AAA">
        <w:t xml:space="preserve">Quality: Mission and </w:t>
      </w:r>
      <w:r w:rsidR="00262AAA" w:rsidRPr="00262AAA">
        <w:t>Governance</w:t>
      </w:r>
    </w:p>
    <w:p w:rsidR="002C7DBC" w:rsidRPr="00F842BB" w:rsidRDefault="002C7DBC" w:rsidP="00AE4419">
      <w:pPr>
        <w:pStyle w:val="desc1"/>
      </w:pPr>
      <w:r w:rsidRPr="00F842BB">
        <w:t xml:space="preserve">The mission, goals, and expected program outcomes are congruent with those of the parent institution, reflect professional nursing standards and guidelines, and consider the needs and expectations of the community of interest. Policies of the parent institution and nursing program clearly support the program’s mission, goals, and expected outcomes. The faculty and students of the program are involved in the </w:t>
      </w:r>
      <w:r w:rsidRPr="00AE4419">
        <w:t>governance</w:t>
      </w:r>
      <w:r w:rsidRPr="00F842BB">
        <w:t xml:space="preserve"> of the program and in the ongoing efforts to improve program quality.</w:t>
      </w:r>
    </w:p>
    <w:p w:rsidR="002C7DBC" w:rsidRPr="00F842BB" w:rsidRDefault="002C7DBC" w:rsidP="002C7DBC">
      <w:pPr>
        <w:pStyle w:val="Heading2"/>
      </w:pPr>
      <w:bookmarkStart w:id="3" w:name="_Toc396933110"/>
      <w:r w:rsidRPr="00914229">
        <w:rPr>
          <w:rStyle w:val="Heading2Char"/>
        </w:rPr>
        <w:t>I-A.</w:t>
      </w:r>
      <w:r w:rsidRPr="00F842BB">
        <w:t xml:space="preserve"> The mission, goals, and expected program outcomes are:</w:t>
      </w:r>
      <w:bookmarkEnd w:id="3"/>
    </w:p>
    <w:p w:rsidR="002C7DBC" w:rsidRPr="00AE4419" w:rsidRDefault="002C7DBC" w:rsidP="00AE4419">
      <w:pPr>
        <w:pStyle w:val="sub2bullet"/>
      </w:pPr>
      <w:r w:rsidRPr="00AE4419">
        <w:t>congruent with those of the parent institution; and</w:t>
      </w:r>
    </w:p>
    <w:p w:rsidR="002C7DBC" w:rsidRPr="00AE4419" w:rsidRDefault="002C7DBC" w:rsidP="00AE4419">
      <w:pPr>
        <w:pStyle w:val="sub2bullet"/>
      </w:pPr>
      <w:r w:rsidRPr="00AE4419">
        <w:t>consistent with relevant professional nursing standards and guidelines for the preparation of nursing professionals.</w:t>
      </w:r>
    </w:p>
    <w:p w:rsidR="002C7DBC" w:rsidRPr="00F842BB" w:rsidRDefault="002C7DBC" w:rsidP="00AE4419">
      <w:pPr>
        <w:pStyle w:val="desc2"/>
      </w:pPr>
      <w:r w:rsidRPr="00F842BB">
        <w:t xml:space="preserve">Elaboration: The program’s mission statement, goals, and expected program outcomes are written and accessible to current and prospective students, faculty, and other constituents. Program outcomes include student outcomes, faculty </w:t>
      </w:r>
      <w:r w:rsidRPr="00AE4419">
        <w:t>outcomes</w:t>
      </w:r>
      <w:r w:rsidRPr="00F842BB">
        <w:t>, and other outcomes identified by the program. A mission statement may relate to all nursing programs offered by the nursing unit or specific programs may have separate mission statements. Program goals are clearly differentiated by level when multiple degree/certificate programs exist. Student outcomes may be expressed as competencies, objectives, benchmarks, or other terminology congruent with institutional and program norms.</w:t>
      </w:r>
    </w:p>
    <w:p w:rsidR="002C7DBC" w:rsidRPr="00F842BB" w:rsidRDefault="002C7DBC" w:rsidP="002C7DBC">
      <w:pPr>
        <w:spacing w:after="0"/>
        <w:ind w:left="360"/>
        <w:rPr>
          <w:rFonts w:ascii="Trebuchet MS" w:eastAsia="Times New Roman" w:hAnsi="Trebuchet MS" w:cs="Arial"/>
          <w:sz w:val="20"/>
          <w:szCs w:val="20"/>
        </w:rPr>
      </w:pPr>
      <w:r w:rsidRPr="00F842BB">
        <w:rPr>
          <w:rFonts w:ascii="Trebuchet MS" w:eastAsia="Times New Roman" w:hAnsi="Trebuchet MS" w:cs="Arial"/>
          <w:i/>
          <w:sz w:val="20"/>
          <w:szCs w:val="20"/>
        </w:rPr>
        <w:t>The program identifies the professional nursing standards and guidelines it uses. CCNE requires</w:t>
      </w:r>
      <w:r w:rsidRPr="00F842BB">
        <w:rPr>
          <w:rFonts w:ascii="Trebuchet MS" w:eastAsia="Times New Roman" w:hAnsi="Trebuchet MS" w:cs="Arial"/>
          <w:sz w:val="20"/>
          <w:szCs w:val="20"/>
        </w:rPr>
        <w:t>, as appropriate, the following professional nursing standards and guidelines:</w:t>
      </w:r>
    </w:p>
    <w:p w:rsidR="002C7DBC" w:rsidRPr="00F842BB" w:rsidRDefault="002C7DBC" w:rsidP="002C7DBC">
      <w:pPr>
        <w:numPr>
          <w:ilvl w:val="0"/>
          <w:numId w:val="2"/>
        </w:numPr>
        <w:spacing w:after="0"/>
        <w:ind w:left="540" w:hanging="180"/>
        <w:rPr>
          <w:rFonts w:ascii="Trebuchet MS" w:eastAsia="Times New Roman" w:hAnsi="Trebuchet MS" w:cs="Arial"/>
          <w:i/>
          <w:sz w:val="20"/>
          <w:szCs w:val="20"/>
        </w:rPr>
      </w:pPr>
      <w:r w:rsidRPr="00F842BB">
        <w:rPr>
          <w:rFonts w:ascii="Trebuchet MS" w:eastAsia="Times New Roman" w:hAnsi="Trebuchet MS" w:cs="Arial"/>
          <w:i/>
          <w:iCs/>
          <w:sz w:val="20"/>
          <w:szCs w:val="20"/>
        </w:rPr>
        <w:t>The Essentials of Baccalaureate Education for Professional Nursing Practice</w:t>
      </w:r>
      <w:r w:rsidRPr="00F842BB">
        <w:rPr>
          <w:rFonts w:ascii="Trebuchet MS" w:eastAsia="Times New Roman" w:hAnsi="Trebuchet MS" w:cs="Arial"/>
          <w:i/>
          <w:sz w:val="20"/>
          <w:szCs w:val="20"/>
        </w:rPr>
        <w:t xml:space="preserve"> [American Association of Colleges of Nursing (AACN), 2008]; </w:t>
      </w:r>
    </w:p>
    <w:p w:rsidR="002C7DBC" w:rsidRPr="00F842BB" w:rsidRDefault="002C7DBC" w:rsidP="002C7DBC">
      <w:pPr>
        <w:numPr>
          <w:ilvl w:val="0"/>
          <w:numId w:val="2"/>
        </w:numPr>
        <w:spacing w:after="0"/>
        <w:ind w:left="540" w:hanging="180"/>
        <w:rPr>
          <w:rFonts w:ascii="Trebuchet MS" w:eastAsia="Times New Roman" w:hAnsi="Trebuchet MS" w:cs="Arial"/>
          <w:i/>
          <w:sz w:val="20"/>
          <w:szCs w:val="20"/>
        </w:rPr>
      </w:pPr>
      <w:r w:rsidRPr="00F842BB">
        <w:rPr>
          <w:rFonts w:ascii="Trebuchet MS" w:eastAsia="Times New Roman" w:hAnsi="Trebuchet MS" w:cs="Arial"/>
          <w:i/>
          <w:iCs/>
          <w:sz w:val="20"/>
          <w:szCs w:val="20"/>
        </w:rPr>
        <w:t>The Essentials of Master’s Education in Nursing (AACN</w:t>
      </w:r>
      <w:r w:rsidRPr="00F842BB">
        <w:rPr>
          <w:rFonts w:ascii="Trebuchet MS" w:eastAsia="Times New Roman" w:hAnsi="Trebuchet MS" w:cs="Arial"/>
          <w:i/>
          <w:sz w:val="20"/>
          <w:szCs w:val="20"/>
        </w:rPr>
        <w:t>, 2011);</w:t>
      </w:r>
    </w:p>
    <w:p w:rsidR="002C7DBC" w:rsidRPr="00F842BB" w:rsidRDefault="002C7DBC" w:rsidP="002C7DBC">
      <w:pPr>
        <w:numPr>
          <w:ilvl w:val="0"/>
          <w:numId w:val="2"/>
        </w:numPr>
        <w:spacing w:after="0"/>
        <w:ind w:left="540" w:hanging="180"/>
        <w:rPr>
          <w:rFonts w:ascii="Trebuchet MS" w:eastAsia="Times New Roman" w:hAnsi="Trebuchet MS" w:cs="Arial"/>
          <w:i/>
          <w:sz w:val="20"/>
          <w:szCs w:val="20"/>
        </w:rPr>
      </w:pPr>
      <w:r w:rsidRPr="00F842BB">
        <w:rPr>
          <w:rFonts w:ascii="Trebuchet MS" w:eastAsia="Times New Roman" w:hAnsi="Trebuchet MS" w:cs="Arial"/>
          <w:i/>
          <w:sz w:val="20"/>
          <w:szCs w:val="20"/>
        </w:rPr>
        <w:t>The Essentials of Doctoral Education for Advanced Nursing Practice (AACN, 2006); and</w:t>
      </w:r>
    </w:p>
    <w:p w:rsidR="002C7DBC" w:rsidRPr="00F842BB" w:rsidRDefault="002C7DBC" w:rsidP="002C7DBC">
      <w:pPr>
        <w:numPr>
          <w:ilvl w:val="0"/>
          <w:numId w:val="2"/>
        </w:numPr>
        <w:spacing w:after="0"/>
        <w:ind w:left="540" w:hanging="180"/>
        <w:rPr>
          <w:rFonts w:ascii="Trebuchet MS" w:eastAsia="Times New Roman" w:hAnsi="Trebuchet MS" w:cs="Arial"/>
          <w:i/>
          <w:sz w:val="20"/>
          <w:szCs w:val="20"/>
        </w:rPr>
      </w:pPr>
      <w:r w:rsidRPr="00F842BB">
        <w:rPr>
          <w:rFonts w:ascii="Trebuchet MS" w:eastAsia="Times New Roman" w:hAnsi="Trebuchet MS" w:cs="Arial"/>
          <w:i/>
          <w:iCs/>
          <w:sz w:val="20"/>
          <w:szCs w:val="20"/>
        </w:rPr>
        <w:t xml:space="preserve">Criteria for Evaluation of Nurse Practitioner Programs </w:t>
      </w:r>
      <w:r w:rsidRPr="00F842BB">
        <w:rPr>
          <w:rFonts w:ascii="Trebuchet MS" w:eastAsia="Times New Roman" w:hAnsi="Trebuchet MS" w:cs="Arial"/>
          <w:i/>
          <w:sz w:val="20"/>
          <w:szCs w:val="20"/>
        </w:rPr>
        <w:t>[National Task Force on Quality Nurse Practitioner Education (NTF), 2012].</w:t>
      </w:r>
    </w:p>
    <w:p w:rsidR="002C7DBC" w:rsidRPr="00F842BB" w:rsidRDefault="002C7DBC" w:rsidP="002C7DBC">
      <w:pPr>
        <w:spacing w:after="0"/>
        <w:ind w:left="450"/>
        <w:rPr>
          <w:rFonts w:ascii="Trebuchet MS" w:eastAsia="Times New Roman" w:hAnsi="Trebuchet MS" w:cs="Arial"/>
          <w:i/>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A program may select additional standards and guidelines.</w:t>
      </w:r>
    </w:p>
    <w:p w:rsidR="002C7DBC" w:rsidRPr="00F842BB" w:rsidRDefault="002C7DBC" w:rsidP="002C7DBC">
      <w:pPr>
        <w:spacing w:after="0"/>
        <w:ind w:left="360"/>
        <w:rPr>
          <w:rFonts w:ascii="Trebuchet MS" w:eastAsia="Times New Roman" w:hAnsi="Trebuchet MS" w:cs="Arial"/>
          <w:i/>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 xml:space="preserve">A program preparing students for certification incorporates professional standards and guidelines appropriate to the role/area of education. </w:t>
      </w:r>
    </w:p>
    <w:p w:rsidR="002C7DBC" w:rsidRPr="00F842BB" w:rsidRDefault="002C7DBC" w:rsidP="002C7DBC">
      <w:pPr>
        <w:spacing w:after="0"/>
        <w:ind w:left="360"/>
        <w:rPr>
          <w:rFonts w:ascii="Trebuchet MS" w:eastAsia="Times New Roman" w:hAnsi="Trebuchet MS" w:cs="Arial"/>
          <w:i/>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 xml:space="preserve">An APRN education program (degree or certificate) prepares students  for one of the four APRN roles and in at least one population focus, in accordance with the </w:t>
      </w:r>
      <w:hyperlink r:id="rId11" w:history="1">
        <w:r w:rsidRPr="00F842BB">
          <w:rPr>
            <w:rFonts w:ascii="Trebuchet MS" w:eastAsia="Times New Roman" w:hAnsi="Trebuchet MS" w:cs="Arial"/>
            <w:bCs/>
            <w:i/>
            <w:spacing w:val="6"/>
            <w:sz w:val="21"/>
            <w:szCs w:val="20"/>
          </w:rPr>
          <w:t>Consensus Model for APRN Regulation: Licensure, Accreditation, Certification and Education</w:t>
        </w:r>
      </w:hyperlink>
      <w:r w:rsidRPr="00F842BB">
        <w:rPr>
          <w:rFonts w:ascii="Trebuchet MS" w:eastAsia="Times New Roman" w:hAnsi="Trebuchet MS" w:cs="Arial"/>
          <w:i/>
          <w:spacing w:val="6"/>
          <w:sz w:val="20"/>
          <w:szCs w:val="20"/>
        </w:rPr>
        <w:t xml:space="preserve"> (July 2008)</w:t>
      </w:r>
      <w:r w:rsidRPr="00F842BB">
        <w:rPr>
          <w:rFonts w:ascii="Trebuchet MS" w:eastAsia="Times New Roman" w:hAnsi="Trebuchet MS" w:cs="Arial"/>
          <w:i/>
          <w:sz w:val="20"/>
          <w:szCs w:val="20"/>
        </w:rPr>
        <w:t xml:space="preserve">. </w:t>
      </w:r>
    </w:p>
    <w:p w:rsidR="002C7DBC" w:rsidRPr="00C6154C" w:rsidRDefault="002C7DBC" w:rsidP="00C6154C">
      <w:pPr>
        <w:spacing w:after="0" w:line="360" w:lineRule="auto"/>
        <w:ind w:left="720" w:hanging="720"/>
        <w:rPr>
          <w:rFonts w:ascii="Times New Roman" w:eastAsia="Calibri" w:hAnsi="Times New Roman" w:cs="Times New Roman"/>
          <w:b/>
          <w:bCs/>
          <w:color w:val="231F20"/>
          <w:sz w:val="24"/>
          <w:szCs w:val="24"/>
        </w:rPr>
      </w:pPr>
    </w:p>
    <w:p w:rsidR="002C7DBC" w:rsidRPr="00C6154C" w:rsidRDefault="002C7DBC" w:rsidP="00C6154C">
      <w:pPr>
        <w:spacing w:after="0" w:line="360" w:lineRule="auto"/>
        <w:ind w:left="720" w:hanging="720"/>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Mission, Vision, Values and Student Educational Outcomes </w:t>
      </w:r>
      <w:r>
        <w:rPr>
          <w:rFonts w:ascii="Times New Roman" w:eastAsia="Times New Roman" w:hAnsi="Times New Roman" w:cs="Times New Roman"/>
          <w:sz w:val="24"/>
          <w:szCs w:val="24"/>
        </w:rPr>
        <w:t xml:space="preserve">of </w:t>
      </w:r>
      <w:r w:rsidRPr="00F842BB">
        <w:rPr>
          <w:rFonts w:ascii="Times New Roman" w:eastAsia="Times New Roman" w:hAnsi="Times New Roman" w:cs="Times New Roman"/>
          <w:sz w:val="24"/>
          <w:szCs w:val="24"/>
        </w:rPr>
        <w:t>the SON</w:t>
      </w:r>
      <w:r>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flow from the primary foundations of the University and the </w:t>
      </w:r>
      <w:r w:rsidR="005C0EA9">
        <w:rPr>
          <w:rFonts w:ascii="Times New Roman" w:eastAsia="Times New Roman" w:hAnsi="Times New Roman" w:cs="Times New Roman"/>
          <w:sz w:val="24"/>
          <w:szCs w:val="24"/>
        </w:rPr>
        <w:t>CHP</w:t>
      </w:r>
      <w:r w:rsidRPr="00F842BB">
        <w:rPr>
          <w:rFonts w:ascii="Times New Roman" w:eastAsia="Times New Roman" w:hAnsi="Times New Roman" w:cs="Times New Roman"/>
          <w:sz w:val="24"/>
          <w:szCs w:val="24"/>
        </w:rPr>
        <w:t xml:space="preserve"> and are a congruent and contiguous extension of the </w:t>
      </w:r>
      <w:r>
        <w:rPr>
          <w:rFonts w:ascii="Times New Roman" w:eastAsia="Times New Roman" w:hAnsi="Times New Roman" w:cs="Times New Roman"/>
          <w:sz w:val="24"/>
          <w:szCs w:val="24"/>
        </w:rPr>
        <w:t>SON</w:t>
      </w:r>
      <w:r w:rsidRPr="00F842BB">
        <w:rPr>
          <w:rFonts w:ascii="Times New Roman" w:eastAsia="Times New Roman" w:hAnsi="Times New Roman" w:cs="Times New Roman"/>
          <w:sz w:val="24"/>
          <w:szCs w:val="24"/>
        </w:rPr>
        <w:t xml:space="preserve">.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Upon receiving the news in January 2012 that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was being reclassified as an Emerging Research University, the President’s Cabinet agreed that the term “doctoral-granting” needed to be revised in our mission statement to incorporate our new status. The University’s updated strategic plan (2012-2017) reflects the change</w:t>
      </w:r>
      <w:r>
        <w:rPr>
          <w:rFonts w:ascii="Times New Roman" w:eastAsia="Times New Roman" w:hAnsi="Times New Roman" w:cs="Times New Roman"/>
          <w:sz w:val="24"/>
          <w:szCs w:val="24"/>
        </w:rPr>
        <w:t xml:space="preserve"> (</w:t>
      </w:r>
      <w:r w:rsidRPr="007F3103">
        <w:rPr>
          <w:rFonts w:ascii="Times New Roman" w:eastAsia="Times New Roman" w:hAnsi="Times New Roman" w:cs="Times New Roman"/>
          <w:sz w:val="24"/>
          <w:szCs w:val="24"/>
        </w:rPr>
        <w:t>http://universityplan.avpie.txstate.edu/</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as do the plans for the CHP and</w:t>
      </w:r>
      <w:r>
        <w:rPr>
          <w:rFonts w:ascii="Times New Roman" w:eastAsia="Times New Roman" w:hAnsi="Times New Roman" w:cs="Times New Roman"/>
          <w:sz w:val="24"/>
          <w:szCs w:val="24"/>
        </w:rPr>
        <w:t xml:space="preserve"> SON</w:t>
      </w:r>
      <w:r w:rsidRPr="00F842BB">
        <w:rPr>
          <w:rFonts w:ascii="Times New Roman" w:eastAsia="Times New Roman" w:hAnsi="Times New Roman" w:cs="Times New Roman"/>
          <w:sz w:val="24"/>
          <w:szCs w:val="24"/>
        </w:rPr>
        <w:t xml:space="preserve">. </w:t>
      </w:r>
    </w:p>
    <w:p w:rsidR="002C7DBC" w:rsidRDefault="005C0EA9" w:rsidP="002972ED">
      <w:pPr>
        <w:autoSpaceDE w:val="0"/>
        <w:autoSpaceDN w:val="0"/>
        <w:adjustRightInd w:val="0"/>
        <w:spacing w:after="0"/>
        <w:ind w:firstLine="720"/>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TxState</w:t>
      </w:r>
      <w:r w:rsidR="002C7DBC" w:rsidRPr="00F842BB">
        <w:rPr>
          <w:rFonts w:ascii="Times New Roman" w:eastAsia="Calibri" w:hAnsi="Times New Roman" w:cs="Times New Roman"/>
          <w:sz w:val="24"/>
          <w:szCs w:val="24"/>
        </w:rPr>
        <w:t xml:space="preserve"> “</w:t>
      </w:r>
      <w:r w:rsidR="002C7DBC" w:rsidRPr="00F842BB">
        <w:rPr>
          <w:rFonts w:ascii="Times New Roman" w:eastAsia="Times New Roman" w:hAnsi="Times New Roman" w:cs="Times New Roman"/>
          <w:sz w:val="24"/>
          <w:szCs w:val="24"/>
        </w:rPr>
        <w:t xml:space="preserve">is a public, student-centered, Emerging Research University dedicated to excellence in serving the educational needs of the diverse population of Texas and the world beyond.”  This broad mission statement is congruent with the more targeted mission </w:t>
      </w:r>
      <w:r w:rsidR="002C7DBC" w:rsidRPr="00F842BB">
        <w:rPr>
          <w:rFonts w:ascii="Times New Roman" w:eastAsia="Calibri" w:hAnsi="Times New Roman" w:cs="Times New Roman"/>
          <w:sz w:val="24"/>
          <w:szCs w:val="24"/>
        </w:rPr>
        <w:t xml:space="preserve">of the </w:t>
      </w:r>
      <w:r w:rsidR="002C7DBC" w:rsidRPr="00F842BB">
        <w:rPr>
          <w:rFonts w:ascii="Times New Roman" w:eastAsia="Times New Roman" w:hAnsi="Times New Roman" w:cs="Times New Roman"/>
          <w:sz w:val="24"/>
          <w:szCs w:val="24"/>
        </w:rPr>
        <w:t xml:space="preserve">(CHP) which states, </w:t>
      </w:r>
    </w:p>
    <w:p w:rsidR="002C7DBC" w:rsidRDefault="002C7DBC" w:rsidP="002972ED">
      <w:pPr>
        <w:autoSpaceDE w:val="0"/>
        <w:autoSpaceDN w:val="0"/>
        <w:adjustRightInd w:val="0"/>
        <w:spacing w:after="0"/>
        <w:ind w:left="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 College of Health Professions educates and prepares healthcare professionals in a student</w:t>
      </w:r>
      <w:r w:rsidR="00BA2D70">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centered learning environment. The College excels in teaching, </w:t>
      </w:r>
      <w:r w:rsidR="00E374EF">
        <w:rPr>
          <w:rFonts w:ascii="Times New Roman" w:eastAsia="Times New Roman" w:hAnsi="Times New Roman" w:cs="Times New Roman"/>
          <w:sz w:val="24"/>
          <w:szCs w:val="24"/>
        </w:rPr>
        <w:t>scholarship</w:t>
      </w:r>
      <w:r w:rsidRPr="00F842BB">
        <w:rPr>
          <w:rFonts w:ascii="Times New Roman" w:eastAsia="Times New Roman" w:hAnsi="Times New Roman" w:cs="Times New Roman"/>
          <w:sz w:val="24"/>
          <w:szCs w:val="24"/>
        </w:rPr>
        <w:t xml:space="preserve">, and service while responding to the healthcare needs of the global community. </w:t>
      </w:r>
      <w:r w:rsidR="00E374EF">
        <w:rPr>
          <w:rFonts w:ascii="Times New Roman" w:eastAsia="Times New Roman" w:hAnsi="Times New Roman" w:cs="Times New Roman"/>
          <w:sz w:val="24"/>
          <w:szCs w:val="24"/>
        </w:rPr>
        <w:t xml:space="preserve">The College </w:t>
      </w:r>
      <w:r w:rsidRPr="00F842BB">
        <w:rPr>
          <w:rFonts w:ascii="Times New Roman" w:eastAsia="Times New Roman" w:hAnsi="Times New Roman" w:cs="Times New Roman"/>
          <w:sz w:val="24"/>
          <w:szCs w:val="24"/>
        </w:rPr>
        <w:t>unites faculty, students, the health</w:t>
      </w:r>
      <w:r w:rsidR="00BA2D70">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care communities, and consumers in coalitions that support the academic, scholarly, and service aspects of health care. </w:t>
      </w:r>
    </w:p>
    <w:p w:rsidR="002C7DBC" w:rsidRDefault="002C7DBC" w:rsidP="002972ED">
      <w:pPr>
        <w:autoSpaceDE w:val="0"/>
        <w:autoSpaceDN w:val="0"/>
        <w:adjustRightInd w:val="0"/>
        <w:spacing w:after="0"/>
        <w:rPr>
          <w:rFonts w:ascii="Times New Roman" w:eastAsia="Calibri" w:hAnsi="Times New Roman" w:cs="Times New Roman"/>
          <w:sz w:val="24"/>
          <w:szCs w:val="24"/>
        </w:rPr>
      </w:pPr>
      <w:r w:rsidRPr="00F842BB">
        <w:rPr>
          <w:rFonts w:ascii="Times New Roman" w:eastAsia="Times New Roman" w:hAnsi="Times New Roman" w:cs="Times New Roman"/>
          <w:sz w:val="24"/>
          <w:szCs w:val="24"/>
        </w:rPr>
        <w:t>Appropriately, the</w:t>
      </w:r>
      <w:r w:rsidRPr="00F842BB">
        <w:rPr>
          <w:rFonts w:ascii="Times New Roman" w:eastAsia="Calibri" w:hAnsi="Times New Roman" w:cs="Times New Roman"/>
          <w:sz w:val="24"/>
          <w:szCs w:val="24"/>
        </w:rPr>
        <w:t xml:space="preserve"> SON continues the theme of excellence in educating health care professionals to function in a global community</w:t>
      </w:r>
      <w:r w:rsidRPr="00C40982">
        <w:rPr>
          <w:rFonts w:ascii="Times New Roman" w:eastAsia="Calibri" w:hAnsi="Times New Roman" w:cs="Times New Roman"/>
          <w:sz w:val="24"/>
          <w:szCs w:val="24"/>
        </w:rPr>
        <w:t xml:space="preserve">. At the undergraduate level, the students participate in a mission trip to Nicaragua over winter break.  At a more simplistic level, the graduate program incorporates global health with discussions about global health and the impact of nurse practitioners as primary care providers. </w:t>
      </w:r>
      <w:r w:rsidR="00C40982" w:rsidRPr="00C40982">
        <w:rPr>
          <w:rFonts w:ascii="Times New Roman" w:eastAsia="Calibri" w:hAnsi="Times New Roman" w:cs="Times New Roman"/>
          <w:sz w:val="24"/>
          <w:szCs w:val="24"/>
        </w:rPr>
        <w:t>O</w:t>
      </w:r>
      <w:r w:rsidR="004602F9">
        <w:rPr>
          <w:rFonts w:ascii="Times New Roman" w:eastAsia="Calibri" w:hAnsi="Times New Roman" w:cs="Times New Roman"/>
          <w:sz w:val="24"/>
          <w:szCs w:val="24"/>
        </w:rPr>
        <w:t xml:space="preserve">ne physician, who is a frequent guest lecturer in the program, speaks to the FNP students from the Rio Grande Valley and shares his experiences with the immigrant population from Central America. </w:t>
      </w:r>
      <w:r w:rsidRPr="00F842BB">
        <w:rPr>
          <w:rFonts w:ascii="Times New Roman" w:eastAsia="Calibri" w:hAnsi="Times New Roman" w:cs="Times New Roman"/>
          <w:sz w:val="24"/>
          <w:szCs w:val="24"/>
        </w:rPr>
        <w:t xml:space="preserve">Inclusive of all programs in the SON, the faculty </w:t>
      </w:r>
    </w:p>
    <w:p w:rsidR="002C7DBC" w:rsidRPr="00F842BB" w:rsidRDefault="002C7DBC" w:rsidP="002972ED">
      <w:pPr>
        <w:autoSpaceDE w:val="0"/>
        <w:autoSpaceDN w:val="0"/>
        <w:adjustRightInd w:val="0"/>
        <w:spacing w:after="0"/>
        <w:ind w:left="720"/>
        <w:rPr>
          <w:rFonts w:ascii="Times New Roman" w:eastAsia="Times New Roman" w:hAnsi="Times New Roman" w:cs="Times New Roman"/>
          <w:sz w:val="24"/>
          <w:szCs w:val="24"/>
        </w:rPr>
      </w:pPr>
      <w:r w:rsidRPr="00F842BB">
        <w:rPr>
          <w:rFonts w:ascii="Times New Roman" w:eastAsia="Calibri" w:hAnsi="Times New Roman" w:cs="Times New Roman"/>
          <w:sz w:val="24"/>
          <w:szCs w:val="24"/>
        </w:rPr>
        <w:t>“</w:t>
      </w:r>
      <w:r w:rsidRPr="00F842BB">
        <w:rPr>
          <w:rFonts w:ascii="Times New Roman" w:eastAsia="Times New Roman" w:hAnsi="Times New Roman" w:cs="Times New Roman"/>
          <w:sz w:val="24"/>
          <w:szCs w:val="24"/>
        </w:rPr>
        <w:t xml:space="preserve">educates and prepares graduates, using innovative teaching strategies and state-of-the-art technology. Graduates provide ethical, safe, and effective patient-centered care and contribute to present and emerging research and health management practices. Graduates demonstrate competence as critical thinkers who effectively collaborate as members of the interprofessional healthcare team and utilize scientifically-based interventions. As caring professional nurses, graduates manage illness; promote, maintain, and restore health; and provide end of life care for diverse individuals, families, populations, and communities across the lifespan.”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themes of a student-centered approach to educating individuals to meet the needs of a global community can be seen across the mission statements of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the CHP, and the SON. Our core values indicate that we are committed to the holistic education of individuals. Within the SON, graduate students receive individualized attention from the NP </w:t>
      </w:r>
      <w:r w:rsidR="00BA2D70">
        <w:rPr>
          <w:rFonts w:ascii="Times New Roman" w:eastAsia="Times New Roman" w:hAnsi="Times New Roman" w:cs="Times New Roman"/>
          <w:sz w:val="24"/>
          <w:szCs w:val="24"/>
        </w:rPr>
        <w:t>P</w:t>
      </w:r>
      <w:r w:rsidRPr="00F842BB">
        <w:rPr>
          <w:rFonts w:ascii="Times New Roman" w:eastAsia="Times New Roman" w:hAnsi="Times New Roman" w:cs="Times New Roman"/>
          <w:sz w:val="24"/>
          <w:szCs w:val="24"/>
        </w:rPr>
        <w:t xml:space="preserve">rogram </w:t>
      </w:r>
      <w:r w:rsidR="00BA2D70">
        <w:rPr>
          <w:rFonts w:ascii="Times New Roman" w:eastAsia="Times New Roman" w:hAnsi="Times New Roman" w:cs="Times New Roman"/>
          <w:sz w:val="24"/>
          <w:szCs w:val="24"/>
        </w:rPr>
        <w:t>D</w:t>
      </w:r>
      <w:r w:rsidRPr="00F842BB">
        <w:rPr>
          <w:rFonts w:ascii="Times New Roman" w:eastAsia="Times New Roman" w:hAnsi="Times New Roman" w:cs="Times New Roman"/>
          <w:sz w:val="24"/>
          <w:szCs w:val="24"/>
        </w:rPr>
        <w:t xml:space="preserve">irector, Clinical Education </w:t>
      </w:r>
      <w:r>
        <w:rPr>
          <w:rFonts w:ascii="Times New Roman" w:eastAsia="Times New Roman" w:hAnsi="Times New Roman" w:cs="Times New Roman"/>
          <w:sz w:val="24"/>
          <w:szCs w:val="24"/>
        </w:rPr>
        <w:t xml:space="preserve">Placement </w:t>
      </w:r>
      <w:r w:rsidRPr="00F842BB">
        <w:rPr>
          <w:rFonts w:ascii="Times New Roman" w:eastAsia="Times New Roman" w:hAnsi="Times New Roman" w:cs="Times New Roman"/>
          <w:sz w:val="24"/>
          <w:szCs w:val="24"/>
        </w:rPr>
        <w:t>Coordinator</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the faculty. The university and school are congruent in their belief that we are here to provide excellence and innovation in education while adding to the body of science through research. </w:t>
      </w:r>
    </w:p>
    <w:p w:rsidR="002C7DBC" w:rsidRPr="00F842BB" w:rsidRDefault="002C7DBC" w:rsidP="002972ED">
      <w:pPr>
        <w:autoSpaceDE w:val="0"/>
        <w:autoSpaceDN w:val="0"/>
        <w:adjustRightInd w:val="0"/>
        <w:spacing w:after="0"/>
        <w:ind w:firstLine="720"/>
        <w:rPr>
          <w:rFonts w:ascii="Times New Roman" w:eastAsia="Calibri" w:hAnsi="Times New Roman" w:cs="Times New Roman"/>
          <w:sz w:val="24"/>
          <w:szCs w:val="24"/>
        </w:rPr>
      </w:pPr>
      <w:r w:rsidRPr="00F842BB">
        <w:rPr>
          <w:rFonts w:ascii="Times New Roman" w:eastAsia="Times New Roman" w:hAnsi="Times New Roman" w:cs="Times New Roman"/>
          <w:sz w:val="24"/>
          <w:szCs w:val="24"/>
        </w:rPr>
        <w:t xml:space="preserve">A comparison of the vision, </w:t>
      </w:r>
      <w:r w:rsidRPr="00F842BB">
        <w:rPr>
          <w:rFonts w:ascii="Times New Roman" w:eastAsia="Calibri" w:hAnsi="Times New Roman" w:cs="Times New Roman"/>
          <w:sz w:val="24"/>
          <w:szCs w:val="24"/>
        </w:rPr>
        <w:t xml:space="preserve">mission, values and goals of the three interrelated entities reveals the congruency of thought </w:t>
      </w:r>
      <w:r w:rsidRPr="00F842BB">
        <w:rPr>
          <w:rFonts w:ascii="Times New Roman" w:eastAsia="Times New Roman" w:hAnsi="Times New Roman" w:cs="Times New Roman"/>
          <w:sz w:val="24"/>
          <w:szCs w:val="24"/>
        </w:rPr>
        <w:t>(see Table I.1 and Table I.2). T</w:t>
      </w:r>
      <w:r w:rsidRPr="00F842BB">
        <w:rPr>
          <w:rFonts w:ascii="Times New Roman" w:eastAsia="Calibri" w:hAnsi="Times New Roman" w:cs="Times New Roman"/>
          <w:sz w:val="24"/>
          <w:szCs w:val="24"/>
        </w:rPr>
        <w:t xml:space="preserve">hese items are clearly printed on the </w:t>
      </w:r>
      <w:r w:rsidR="00A42706">
        <w:rPr>
          <w:rFonts w:ascii="Times New Roman" w:eastAsia="Calibri" w:hAnsi="Times New Roman" w:cs="Times New Roman"/>
          <w:sz w:val="24"/>
          <w:szCs w:val="24"/>
        </w:rPr>
        <w:t>website</w:t>
      </w:r>
      <w:r w:rsidRPr="00F842BB">
        <w:rPr>
          <w:rFonts w:ascii="Times New Roman" w:eastAsia="Calibri" w:hAnsi="Times New Roman" w:cs="Times New Roman"/>
          <w:sz w:val="24"/>
          <w:szCs w:val="24"/>
        </w:rPr>
        <w:t xml:space="preserve"> for the University, CHP</w:t>
      </w:r>
      <w:r>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and SON</w:t>
      </w:r>
      <w:r w:rsidR="00732E6A">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a</w:t>
      </w:r>
      <w:r w:rsidR="00732E6A">
        <w:rPr>
          <w:rFonts w:ascii="Times New Roman" w:eastAsia="Calibri" w:hAnsi="Times New Roman" w:cs="Times New Roman"/>
          <w:sz w:val="24"/>
          <w:szCs w:val="24"/>
        </w:rPr>
        <w:t xml:space="preserve">s well as </w:t>
      </w:r>
      <w:r w:rsidRPr="00F842BB">
        <w:rPr>
          <w:rFonts w:ascii="Times New Roman" w:eastAsia="Calibri" w:hAnsi="Times New Roman" w:cs="Times New Roman"/>
          <w:sz w:val="24"/>
          <w:szCs w:val="24"/>
        </w:rPr>
        <w:t>included in the Nursing Student Handbook</w:t>
      </w:r>
      <w:r w:rsidR="00732E6A">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which is reviewed with each incoming class and available on the </w:t>
      </w:r>
      <w:r w:rsidR="00DD4CA4">
        <w:rPr>
          <w:rFonts w:ascii="Times New Roman" w:eastAsia="Calibri" w:hAnsi="Times New Roman" w:cs="Times New Roman"/>
          <w:sz w:val="24"/>
          <w:szCs w:val="24"/>
        </w:rPr>
        <w:t>website</w:t>
      </w:r>
      <w:r w:rsidR="00732E6A">
        <w:rPr>
          <w:rFonts w:ascii="Times New Roman" w:eastAsia="Calibri" w:hAnsi="Times New Roman" w:cs="Times New Roman"/>
          <w:sz w:val="24"/>
          <w:szCs w:val="24"/>
        </w:rPr>
        <w:t xml:space="preserve"> (</w:t>
      </w:r>
      <w:r w:rsidRPr="00F842BB">
        <w:rPr>
          <w:rFonts w:ascii="Times New Roman" w:eastAsia="Calibri" w:hAnsi="Times New Roman" w:cs="Times New Roman"/>
          <w:sz w:val="24"/>
          <w:szCs w:val="24"/>
        </w:rPr>
        <w:t xml:space="preserve">updated for </w:t>
      </w:r>
      <w:r w:rsidR="00732E6A">
        <w:rPr>
          <w:rFonts w:ascii="Times New Roman" w:eastAsia="Calibri" w:hAnsi="Times New Roman" w:cs="Times New Roman"/>
          <w:sz w:val="24"/>
          <w:szCs w:val="24"/>
        </w:rPr>
        <w:t xml:space="preserve">fall </w:t>
      </w:r>
      <w:r w:rsidRPr="00F842BB">
        <w:rPr>
          <w:rFonts w:ascii="Times New Roman" w:eastAsia="Calibri" w:hAnsi="Times New Roman" w:cs="Times New Roman"/>
          <w:sz w:val="24"/>
          <w:szCs w:val="24"/>
        </w:rPr>
        <w:t>2014</w:t>
      </w:r>
      <w:r w:rsidR="00732E6A">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w:t>
      </w:r>
    </w:p>
    <w:p w:rsidR="002C7DBC" w:rsidRPr="00F842BB" w:rsidRDefault="002C7DBC" w:rsidP="002C7DBC">
      <w:pPr>
        <w:spacing w:after="0"/>
        <w:rPr>
          <w:rFonts w:ascii="Berling-Bold" w:eastAsia="Calibri" w:hAnsi="Berling-Bold" w:cs="Berling-Bold"/>
          <w:b/>
          <w:bCs/>
          <w:color w:val="231F20"/>
          <w:sz w:val="24"/>
          <w:szCs w:val="24"/>
        </w:rPr>
      </w:pPr>
    </w:p>
    <w:p w:rsidR="002C7DBC" w:rsidRPr="00F842BB" w:rsidRDefault="002C7DBC" w:rsidP="002972ED">
      <w:pPr>
        <w:pStyle w:val="TableHead"/>
        <w:rPr>
          <w:rFonts w:eastAsia="Calibri"/>
        </w:rPr>
      </w:pPr>
      <w:bookmarkStart w:id="4" w:name="TableIA"/>
      <w:r w:rsidRPr="00F842BB">
        <w:rPr>
          <w:rFonts w:eastAsia="Calibri"/>
        </w:rPr>
        <w:t>Table I.1</w:t>
      </w:r>
      <w:bookmarkEnd w:id="4"/>
      <w:r w:rsidR="005C0EA9">
        <w:rPr>
          <w:rFonts w:eastAsia="Calibri"/>
        </w:rPr>
        <w:t>:</w:t>
      </w:r>
      <w:r w:rsidRPr="00F842BB">
        <w:rPr>
          <w:rFonts w:eastAsia="Calibri"/>
        </w:rPr>
        <w:t xml:space="preserve"> Congruency of the Vision, Mission, Values, and Goals among </w:t>
      </w:r>
      <w:r w:rsidR="005C0EA9">
        <w:rPr>
          <w:rFonts w:eastAsia="Calibri"/>
        </w:rPr>
        <w:t>TxState</w:t>
      </w:r>
      <w:r w:rsidRPr="00F842BB">
        <w:rPr>
          <w:rFonts w:eastAsia="Calibri"/>
        </w:rPr>
        <w:t xml:space="preserve">, the </w:t>
      </w:r>
      <w:r w:rsidR="005C0EA9">
        <w:rPr>
          <w:rFonts w:eastAsia="Calibri"/>
        </w:rPr>
        <w:t>CHP</w:t>
      </w:r>
      <w:r w:rsidRPr="00F842BB">
        <w:rPr>
          <w:rFonts w:eastAsia="Calibri"/>
        </w:rPr>
        <w:t xml:space="preserve">, and </w:t>
      </w:r>
      <w:r w:rsidR="005C0EA9">
        <w:rPr>
          <w:rFonts w:eastAsia="Calibri"/>
        </w:rPr>
        <w:t>SON</w:t>
      </w:r>
      <w:r w:rsidRPr="00F842BB">
        <w:rPr>
          <w:rFonts w:eastAsia="Calibr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8"/>
        <w:gridCol w:w="3104"/>
        <w:gridCol w:w="3138"/>
      </w:tblGrid>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Texas State Mission</w:t>
            </w:r>
          </w:p>
          <w:p w:rsidR="002C7DBC" w:rsidRPr="00F842BB" w:rsidRDefault="002C7DBC" w:rsidP="004602F9">
            <w:pPr>
              <w:spacing w:after="0"/>
              <w:rPr>
                <w:rFonts w:ascii="Times New Roman" w:eastAsia="Calibri" w:hAnsi="Times New Roman" w:cs="Times New Roman"/>
                <w:b/>
                <w:bCs/>
                <w:color w:val="231F20"/>
                <w:sz w:val="24"/>
                <w:szCs w:val="24"/>
                <w:u w:val="single"/>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CHP Mission</w:t>
            </w:r>
          </w:p>
        </w:tc>
        <w:tc>
          <w:tcPr>
            <w:tcW w:w="3138"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SON Mission</w:t>
            </w: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rPr>
            </w:pPr>
            <w:r w:rsidRPr="00F842BB">
              <w:rPr>
                <w:rFonts w:ascii="Times New Roman" w:eastAsia="Times New Roman" w:hAnsi="Times New Roman" w:cs="Times New Roman"/>
                <w:sz w:val="24"/>
                <w:szCs w:val="24"/>
              </w:rPr>
              <w:t xml:space="preserve">Texas State University is a public, student-centered, Emerging Research University dedicated to </w:t>
            </w:r>
            <w:r w:rsidRPr="00F842BB">
              <w:rPr>
                <w:rFonts w:ascii="Times New Roman" w:eastAsia="Times New Roman" w:hAnsi="Times New Roman" w:cs="Times New Roman"/>
                <w:sz w:val="24"/>
                <w:szCs w:val="24"/>
              </w:rPr>
              <w:lastRenderedPageBreak/>
              <w:t xml:space="preserve">excellence in serving the educational needs of the diverse population of Texas and the world beyond.” </w:t>
            </w:r>
          </w:p>
        </w:tc>
        <w:tc>
          <w:tcPr>
            <w:tcW w:w="3104" w:type="dxa"/>
          </w:tcPr>
          <w:p w:rsidR="002C7DBC" w:rsidRPr="00F842BB" w:rsidRDefault="002C7DBC" w:rsidP="00BA2D70">
            <w:pPr>
              <w:spacing w:after="0"/>
              <w:rPr>
                <w:rFonts w:ascii="Times New Roman" w:eastAsia="Calibri" w:hAnsi="Times New Roman" w:cs="Times New Roman"/>
                <w:b/>
                <w:bCs/>
                <w:color w:val="231F20"/>
                <w:sz w:val="24"/>
                <w:szCs w:val="24"/>
              </w:rPr>
            </w:pPr>
            <w:r w:rsidRPr="00F842BB">
              <w:rPr>
                <w:rFonts w:ascii="Times New Roman" w:eastAsia="Times New Roman" w:hAnsi="Times New Roman" w:cs="Times New Roman"/>
                <w:sz w:val="24"/>
                <w:szCs w:val="24"/>
              </w:rPr>
              <w:lastRenderedPageBreak/>
              <w:t>The College of Health Professions educates and prepares healthcare professionals in a student-</w:t>
            </w:r>
            <w:r w:rsidRPr="00F842BB">
              <w:rPr>
                <w:rFonts w:ascii="Times New Roman" w:eastAsia="Times New Roman" w:hAnsi="Times New Roman" w:cs="Times New Roman"/>
                <w:sz w:val="24"/>
                <w:szCs w:val="24"/>
              </w:rPr>
              <w:lastRenderedPageBreak/>
              <w:t xml:space="preserve">centered learning environment. The College excels in teaching, </w:t>
            </w:r>
            <w:r w:rsidR="008776E7">
              <w:rPr>
                <w:rFonts w:ascii="Times New Roman" w:eastAsia="Times New Roman" w:hAnsi="Times New Roman" w:cs="Times New Roman"/>
                <w:sz w:val="24"/>
                <w:szCs w:val="24"/>
              </w:rPr>
              <w:t>scholarship</w:t>
            </w:r>
            <w:r w:rsidRPr="00F842BB">
              <w:rPr>
                <w:rFonts w:ascii="Times New Roman" w:eastAsia="Times New Roman" w:hAnsi="Times New Roman" w:cs="Times New Roman"/>
                <w:sz w:val="24"/>
                <w:szCs w:val="24"/>
              </w:rPr>
              <w:t>, and service while responding to the health</w:t>
            </w:r>
            <w:r w:rsidR="008776E7">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care needs of the global community. </w:t>
            </w:r>
            <w:r w:rsidR="008776E7">
              <w:rPr>
                <w:rFonts w:ascii="Times New Roman" w:eastAsia="Times New Roman" w:hAnsi="Times New Roman" w:cs="Times New Roman"/>
                <w:sz w:val="24"/>
                <w:szCs w:val="24"/>
              </w:rPr>
              <w:t>The</w:t>
            </w:r>
            <w:r w:rsidR="008776E7" w:rsidRPr="00F842BB">
              <w:rPr>
                <w:rFonts w:ascii="Times New Roman" w:eastAsia="Times New Roman" w:hAnsi="Times New Roman" w:cs="Times New Roman"/>
                <w:sz w:val="24"/>
                <w:szCs w:val="24"/>
              </w:rPr>
              <w:t xml:space="preserve"> </w:t>
            </w:r>
            <w:r w:rsidR="008776E7">
              <w:rPr>
                <w:rFonts w:ascii="Times New Roman" w:eastAsia="Times New Roman" w:hAnsi="Times New Roman" w:cs="Times New Roman"/>
                <w:sz w:val="24"/>
                <w:szCs w:val="24"/>
              </w:rPr>
              <w:t xml:space="preserve">College </w:t>
            </w:r>
            <w:r w:rsidRPr="00F842BB">
              <w:rPr>
                <w:rFonts w:ascii="Times New Roman" w:eastAsia="Times New Roman" w:hAnsi="Times New Roman" w:cs="Times New Roman"/>
                <w:sz w:val="24"/>
                <w:szCs w:val="24"/>
              </w:rPr>
              <w:t>unites faculty, students, the health</w:t>
            </w:r>
            <w:r w:rsidR="008776E7">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care communities, and consumers in coalitions that support the academic, scholarly, and service aspects of health care. </w:t>
            </w: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Calibri" w:hAnsi="Times New Roman" w:cs="Times New Roman"/>
                <w:sz w:val="24"/>
                <w:szCs w:val="24"/>
              </w:rPr>
              <w:lastRenderedPageBreak/>
              <w:t xml:space="preserve">The St. David’s School of Nursing </w:t>
            </w:r>
            <w:r w:rsidR="008776E7">
              <w:rPr>
                <w:rFonts w:ascii="Times New Roman" w:eastAsia="Calibri" w:hAnsi="Times New Roman" w:cs="Times New Roman"/>
                <w:sz w:val="24"/>
                <w:szCs w:val="24"/>
              </w:rPr>
              <w:t xml:space="preserve">at Texas State University </w:t>
            </w:r>
            <w:r w:rsidRPr="00F842BB">
              <w:rPr>
                <w:rFonts w:ascii="Times New Roman" w:eastAsia="Times New Roman" w:hAnsi="Times New Roman" w:cs="Times New Roman"/>
                <w:sz w:val="24"/>
                <w:szCs w:val="24"/>
              </w:rPr>
              <w:t xml:space="preserve">educates and prepares graduates, using </w:t>
            </w:r>
            <w:r w:rsidRPr="00F842BB">
              <w:rPr>
                <w:rFonts w:ascii="Times New Roman" w:eastAsia="Times New Roman" w:hAnsi="Times New Roman" w:cs="Times New Roman"/>
                <w:sz w:val="24"/>
                <w:szCs w:val="24"/>
              </w:rPr>
              <w:lastRenderedPageBreak/>
              <w:t>innovative teaching strategies and state-of-the-art technology. </w:t>
            </w:r>
          </w:p>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Graduates provide ethical, safe, and effective patient-centered care and contribute to present and emerging research and health management practices. Graduates demonstrate competence as critical thinkers who effectively collaborate as members of the interprofessional healthcare team and utilize scientifically-based interventions. As caring professional nurses, graduates manage illness; promote, maintain, and restore health; and provide end of life care for diverse individuals, families, populations, and communities across the lifespan.</w:t>
            </w: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Calibri" w:hAnsi="Times New Roman" w:cs="Times New Roman"/>
                <w:b/>
                <w:bCs/>
                <w:color w:val="231F20"/>
                <w:sz w:val="24"/>
                <w:szCs w:val="24"/>
              </w:rPr>
            </w:pP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CHP Vision</w:t>
            </w:r>
          </w:p>
          <w:p w:rsidR="002C7DBC" w:rsidRPr="00F842BB" w:rsidRDefault="002C7DBC" w:rsidP="004602F9">
            <w:pPr>
              <w:spacing w:after="0"/>
              <w:rPr>
                <w:rFonts w:ascii="Times New Roman" w:eastAsia="Calibri" w:hAnsi="Times New Roman" w:cs="Times New Roman"/>
                <w:b/>
                <w:bCs/>
                <w:color w:val="231F20"/>
                <w:sz w:val="24"/>
                <w:szCs w:val="24"/>
                <w:u w:val="single"/>
              </w:rPr>
            </w:pPr>
          </w:p>
        </w:tc>
        <w:tc>
          <w:tcPr>
            <w:tcW w:w="3138"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SON Vision</w:t>
            </w: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04"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 Texas State College of Health Professions will be a nationally recognized premier center for educating professionals in a broad array of healthcare fields, increasing the knowledge, research, and community coalitions necessary to enhance and restore the health and well-being of the whole person and of society.</w:t>
            </w:r>
          </w:p>
        </w:tc>
        <w:tc>
          <w:tcPr>
            <w:tcW w:w="3138" w:type="dxa"/>
          </w:tcPr>
          <w:p w:rsidR="002C7DBC" w:rsidRPr="00F842BB" w:rsidRDefault="002C7DBC" w:rsidP="009278BE">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w:t>
            </w:r>
            <w:r w:rsidR="009278BE">
              <w:rPr>
                <w:rFonts w:ascii="Times New Roman" w:eastAsia="Times New Roman" w:hAnsi="Times New Roman" w:cs="Times New Roman"/>
                <w:sz w:val="24"/>
                <w:szCs w:val="24"/>
              </w:rPr>
              <w:t xml:space="preserve">St. David’s </w:t>
            </w:r>
            <w:r w:rsidRPr="00F842BB">
              <w:rPr>
                <w:rFonts w:ascii="Times New Roman" w:eastAsia="Times New Roman" w:hAnsi="Times New Roman" w:cs="Times New Roman"/>
                <w:sz w:val="24"/>
                <w:szCs w:val="24"/>
              </w:rPr>
              <w:t>School of Nursing will provide supportive and creative educational programs, which inspire those who teach and those who learn</w:t>
            </w:r>
            <w:r w:rsidRPr="00F842BB">
              <w:rPr>
                <w:rFonts w:ascii="Times New Roman" w:eastAsia="Times New Roman" w:hAnsi="Times New Roman" w:cs="Times New Roman"/>
                <w:b/>
                <w:sz w:val="24"/>
                <w:szCs w:val="24"/>
              </w:rPr>
              <w:t>,</w:t>
            </w:r>
            <w:r w:rsidRPr="00F842BB">
              <w:rPr>
                <w:rFonts w:ascii="Times New Roman" w:eastAsia="Times New Roman" w:hAnsi="Times New Roman" w:cs="Times New Roman"/>
                <w:b/>
                <w:color w:val="548DD4"/>
                <w:sz w:val="24"/>
                <w:szCs w:val="24"/>
              </w:rPr>
              <w:t xml:space="preserve"> </w:t>
            </w:r>
            <w:r w:rsidRPr="00F842BB">
              <w:rPr>
                <w:rFonts w:ascii="Times New Roman" w:eastAsia="Times New Roman" w:hAnsi="Times New Roman" w:cs="Times New Roman"/>
                <w:sz w:val="24"/>
                <w:szCs w:val="24"/>
              </w:rPr>
              <w:t>based on mutual respect and a commitment to contribute to the health of individuals, families,</w:t>
            </w:r>
            <w:r w:rsidR="009278BE">
              <w:rPr>
                <w:rFonts w:ascii="Times New Roman" w:eastAsia="Times New Roman" w:hAnsi="Times New Roman" w:cs="Times New Roman"/>
                <w:sz w:val="24"/>
                <w:szCs w:val="24"/>
              </w:rPr>
              <w:t xml:space="preserve"> populations,</w:t>
            </w:r>
            <w:r w:rsidRPr="00F842BB">
              <w:rPr>
                <w:rFonts w:ascii="Times New Roman" w:eastAsia="Times New Roman" w:hAnsi="Times New Roman" w:cs="Times New Roman"/>
                <w:sz w:val="24"/>
                <w:szCs w:val="24"/>
              </w:rPr>
              <w:t xml:space="preserve"> communities and the environment worldwide.</w:t>
            </w: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Calibri" w:hAnsi="Times New Roman" w:cs="Times New Roman"/>
                <w:b/>
                <w:bCs/>
                <w:color w:val="231F20"/>
                <w:sz w:val="24"/>
                <w:szCs w:val="24"/>
              </w:rPr>
            </w:pPr>
          </w:p>
        </w:tc>
      </w:tr>
      <w:tr w:rsidR="002C7DBC" w:rsidRPr="00F842BB" w:rsidTr="00CC712C">
        <w:tc>
          <w:tcPr>
            <w:tcW w:w="3108"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Texas State Values</w:t>
            </w:r>
          </w:p>
          <w:p w:rsidR="002C7DBC" w:rsidRPr="00F842BB" w:rsidRDefault="002C7DBC" w:rsidP="004602F9">
            <w:pPr>
              <w:spacing w:after="0"/>
              <w:rPr>
                <w:rFonts w:ascii="Times New Roman" w:eastAsia="Calibri" w:hAnsi="Times New Roman" w:cs="Times New Roman"/>
                <w:b/>
                <w:bCs/>
                <w:color w:val="231F20"/>
                <w:sz w:val="24"/>
                <w:szCs w:val="24"/>
                <w:u w:val="single"/>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u w:val="single"/>
              </w:rPr>
            </w:pPr>
          </w:p>
        </w:tc>
        <w:tc>
          <w:tcPr>
            <w:tcW w:w="3138" w:type="dxa"/>
          </w:tcPr>
          <w:p w:rsidR="002C7DBC" w:rsidRPr="00F842BB" w:rsidRDefault="002C7DBC" w:rsidP="004602F9">
            <w:pPr>
              <w:spacing w:after="0"/>
              <w:rPr>
                <w:rFonts w:ascii="Times New Roman" w:eastAsia="Calibri" w:hAnsi="Times New Roman" w:cs="Times New Roman"/>
                <w:b/>
                <w:bCs/>
                <w:color w:val="231F20"/>
                <w:sz w:val="24"/>
                <w:szCs w:val="24"/>
                <w:u w:val="single"/>
              </w:rPr>
            </w:pPr>
            <w:r w:rsidRPr="00F842BB">
              <w:rPr>
                <w:rFonts w:ascii="Times New Roman" w:eastAsia="Calibri" w:hAnsi="Times New Roman" w:cs="Times New Roman"/>
                <w:b/>
                <w:bCs/>
                <w:color w:val="231F20"/>
                <w:sz w:val="24"/>
                <w:szCs w:val="24"/>
                <w:u w:val="single"/>
              </w:rPr>
              <w:t>Related SON Values</w:t>
            </w:r>
          </w:p>
        </w:tc>
      </w:tr>
      <w:tr w:rsidR="002C7DBC" w:rsidRPr="00F842BB" w:rsidTr="00CC712C">
        <w:tc>
          <w:tcPr>
            <w:tcW w:w="3108" w:type="dxa"/>
          </w:tcPr>
          <w:p w:rsidR="002C7DBC" w:rsidRPr="00F842BB" w:rsidRDefault="002C7DBC" w:rsidP="00732E6A">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In pursuing our mission</w:t>
            </w:r>
            <w:r w:rsidR="000079F3">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the faculty, staff and students of Texas State University-San </w:t>
            </w:r>
            <w:r w:rsidRPr="00F842BB">
              <w:rPr>
                <w:rFonts w:ascii="Times New Roman" w:eastAsia="Times New Roman" w:hAnsi="Times New Roman" w:cs="Times New Roman"/>
                <w:sz w:val="24"/>
                <w:szCs w:val="24"/>
              </w:rPr>
              <w:lastRenderedPageBreak/>
              <w:t>Marcos, are guided by a shared collection of values. Specifically, we value:</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In pursuing excellence in nursing education, we the faculty and staff of the </w:t>
            </w:r>
            <w:r w:rsidR="000079F3">
              <w:rPr>
                <w:rFonts w:ascii="Times New Roman" w:eastAsia="Times New Roman" w:hAnsi="Times New Roman" w:cs="Times New Roman"/>
                <w:sz w:val="24"/>
                <w:szCs w:val="24"/>
              </w:rPr>
              <w:t xml:space="preserve">St. </w:t>
            </w:r>
            <w:r w:rsidR="000079F3">
              <w:rPr>
                <w:rFonts w:ascii="Times New Roman" w:eastAsia="Times New Roman" w:hAnsi="Times New Roman" w:cs="Times New Roman"/>
                <w:sz w:val="24"/>
                <w:szCs w:val="24"/>
              </w:rPr>
              <w:lastRenderedPageBreak/>
              <w:t xml:space="preserve">David’s </w:t>
            </w:r>
            <w:r w:rsidRPr="00F842BB">
              <w:rPr>
                <w:rFonts w:ascii="Times New Roman" w:eastAsia="Times New Roman" w:hAnsi="Times New Roman" w:cs="Times New Roman"/>
                <w:sz w:val="24"/>
                <w:szCs w:val="24"/>
              </w:rPr>
              <w:t>School of Nursing are guided by shared values.  We believe in:</w:t>
            </w:r>
          </w:p>
          <w:p w:rsidR="002C7DBC" w:rsidRPr="00F842BB" w:rsidRDefault="002C7DBC" w:rsidP="004602F9">
            <w:pPr>
              <w:spacing w:after="0"/>
              <w:rPr>
                <w:rFonts w:ascii="Times New Roman" w:eastAsia="Times New Roman" w:hAnsi="Times New Roman" w:cs="Times New Roman"/>
                <w:sz w:val="24"/>
                <w:szCs w:val="24"/>
              </w:rPr>
            </w:pP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lastRenderedPageBreak/>
              <w:t>1) An exceptional undergraduate experience as the heart of what we do;</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B82F70" w:rsidP="004602F9">
            <w:pPr>
              <w:spacing w:after="0"/>
              <w:rPr>
                <w:rFonts w:ascii="Times New Roman" w:eastAsia="Times New Roman" w:hAnsi="Times New Roman" w:cs="Times New Roman"/>
                <w:sz w:val="24"/>
                <w:szCs w:val="24"/>
              </w:rPr>
            </w:pPr>
            <w:r w:rsidRPr="00BA2D70">
              <w:rPr>
                <w:rFonts w:ascii="Times New Roman" w:eastAsia="Times New Roman" w:hAnsi="Times New Roman" w:cs="Times New Roman"/>
                <w:sz w:val="24"/>
                <w:szCs w:val="24"/>
              </w:rPr>
              <w:t>A holistic approach to nursing education across the contin</w:t>
            </w:r>
            <w:r>
              <w:rPr>
                <w:rFonts w:ascii="Times New Roman" w:eastAsia="Times New Roman" w:hAnsi="Times New Roman" w:cs="Times New Roman"/>
                <w:sz w:val="24"/>
                <w:szCs w:val="24"/>
              </w:rPr>
              <w:t>uum of health and the lifespan;</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2) Graduate education as a means of intellectual growth and professional development; </w:t>
            </w:r>
          </w:p>
          <w:p w:rsidR="002C7DBC" w:rsidRPr="00F842BB" w:rsidRDefault="002C7DBC" w:rsidP="004602F9">
            <w:pPr>
              <w:spacing w:after="0"/>
              <w:rPr>
                <w:rFonts w:ascii="Times New Roman" w:eastAsia="Times New Roman" w:hAnsi="Times New Roman" w:cs="Times New Roman"/>
                <w:sz w:val="24"/>
                <w:szCs w:val="24"/>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B82F70" w:rsidP="00B82F70">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Educational opportunities which provide for intellectual and professional growth and that challenge students to excel in nursing; </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3) A diversity of people and ideas, a spirit of inclusiveness, a global perspective, and a sense of community as essential conditions for campus life;</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Diversity and a spirit of inclusiveness with r</w:t>
            </w:r>
            <w:r w:rsidRPr="00F842BB">
              <w:rPr>
                <w:rFonts w:ascii="Times New Roman" w:eastAsia="Times New Roman" w:hAnsi="Times New Roman" w:cs="Times New Roman"/>
                <w:color w:val="40403E"/>
                <w:sz w:val="24"/>
                <w:szCs w:val="24"/>
              </w:rPr>
              <w:t>espect for the dignity and moral wholeness of every person without conditions or limitations;</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4) The cultivation of character and the modeling of honesty, integrity, compassion, fairness, respect</w:t>
            </w:r>
            <w:r w:rsidR="00247F9B">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ethical behavior, both in the classroom and beyond; </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Default="002C7DBC" w:rsidP="00833BD0">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Cultivation of character and civility through the modeling of honesty, integrity, caring, compassion, fairness, respect, and ethical behavior;</w:t>
            </w:r>
          </w:p>
          <w:p w:rsidR="00CC712C" w:rsidRDefault="00CC712C" w:rsidP="00833BD0">
            <w:pPr>
              <w:spacing w:after="0"/>
              <w:rPr>
                <w:rFonts w:ascii="Times New Roman" w:eastAsia="Times New Roman" w:hAnsi="Times New Roman" w:cs="Times New Roman"/>
                <w:sz w:val="24"/>
                <w:szCs w:val="24"/>
              </w:rPr>
            </w:pPr>
          </w:p>
          <w:p w:rsidR="00CC712C" w:rsidRPr="00F842BB" w:rsidRDefault="00CC712C" w:rsidP="00833BD0">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Professional competency, systematic use of the nursing process, leadership, critical reasoning, and lifelong learning leading to safe, quality patient care;</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5) Engaged teaching and learning based in dialogue, student involvement and the free exchange of ideas; </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Teaching and learning based on student involvement and free exchange of ideas and diverse perspectives;</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6) Research, scholarship and creative activity as fundamental sources of new knowledge and as expressions of the human spirit; </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Research, scholarship, and creative activity as a source for evidence-based practice and generation of new knowledge as an expression of the human spirit;</w:t>
            </w:r>
          </w:p>
          <w:p w:rsidR="00CC712C" w:rsidRDefault="00CC712C" w:rsidP="004602F9">
            <w:pPr>
              <w:spacing w:after="0"/>
              <w:rPr>
                <w:rFonts w:ascii="Times New Roman" w:eastAsia="Times New Roman" w:hAnsi="Times New Roman" w:cs="Times New Roman"/>
                <w:sz w:val="24"/>
                <w:szCs w:val="24"/>
              </w:rPr>
            </w:pPr>
          </w:p>
          <w:p w:rsidR="00CC712C" w:rsidRPr="00F842BB" w:rsidRDefault="00CC712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Interprofessional activity allowing for the advancement of science and positive patient outcomes;</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lastRenderedPageBreak/>
              <w:t xml:space="preserve">7) A commitment to public service as a resource for personal, educational, cultural and economic development; </w:t>
            </w:r>
          </w:p>
          <w:p w:rsidR="002C7DBC" w:rsidRPr="00F842BB" w:rsidRDefault="002C7DBC" w:rsidP="004602F9">
            <w:pPr>
              <w:spacing w:after="0"/>
              <w:rPr>
                <w:rFonts w:ascii="Times New Roman" w:eastAsia="Times New Roman" w:hAnsi="Times New Roman" w:cs="Times New Roman"/>
                <w:sz w:val="24"/>
                <w:szCs w:val="24"/>
              </w:rPr>
            </w:pP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Commitment to public service and advocacy as a resource for personal, educational, cultural, and economic development in promotion of a healthy environment;</w:t>
            </w:r>
          </w:p>
        </w:tc>
      </w:tr>
      <w:tr w:rsidR="002C7DBC" w:rsidRPr="00F842BB" w:rsidTr="00CC712C">
        <w:tc>
          <w:tcPr>
            <w:tcW w:w="310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8) Thoughtful reflection, collaboration, planning and evaluation as essential for meeting the changing needs of those we serve.</w:t>
            </w:r>
          </w:p>
        </w:tc>
        <w:tc>
          <w:tcPr>
            <w:tcW w:w="3104" w:type="dxa"/>
          </w:tcPr>
          <w:p w:rsidR="002C7DBC" w:rsidRPr="00F842BB" w:rsidRDefault="002C7DBC" w:rsidP="004602F9">
            <w:pPr>
              <w:spacing w:after="0"/>
              <w:rPr>
                <w:rFonts w:ascii="Times New Roman" w:eastAsia="Calibri" w:hAnsi="Times New Roman" w:cs="Times New Roman"/>
                <w:b/>
                <w:bCs/>
                <w:color w:val="231F20"/>
                <w:sz w:val="24"/>
                <w:szCs w:val="24"/>
              </w:rPr>
            </w:pPr>
          </w:p>
        </w:tc>
        <w:tc>
          <w:tcPr>
            <w:tcW w:w="3138" w:type="dxa"/>
          </w:tcPr>
          <w:p w:rsidR="002C7DBC" w:rsidRPr="00F842BB" w:rsidRDefault="002C7DBC" w:rsidP="004602F9">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Caring, thoughtful reflection, collaboration, planning, and evaluation to meet diverse and changing healthcare needs, practices, and resources.</w:t>
            </w:r>
          </w:p>
        </w:tc>
      </w:tr>
    </w:tbl>
    <w:p w:rsidR="002C7DBC" w:rsidRPr="00F842BB" w:rsidRDefault="002C7DBC" w:rsidP="002972ED">
      <w:pPr>
        <w:tabs>
          <w:tab w:val="left" w:pos="3218"/>
        </w:tabs>
        <w:spacing w:after="0"/>
        <w:rPr>
          <w:rFonts w:ascii="Times New Roman" w:eastAsia="Times New Roman" w:hAnsi="Times New Roman" w:cs="Times New Roman"/>
          <w:b/>
          <w:sz w:val="24"/>
          <w:szCs w:val="24"/>
        </w:rPr>
      </w:pP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Graduate College provides oversight to 99 graduate master’s and doctoral programs across seven colleges; </w:t>
      </w:r>
      <w:r w:rsidR="005C0EA9">
        <w:rPr>
          <w:rFonts w:ascii="Times New Roman" w:eastAsia="Times New Roman" w:hAnsi="Times New Roman" w:cs="Times New Roman"/>
          <w:sz w:val="24"/>
          <w:szCs w:val="24"/>
        </w:rPr>
        <w:t>CHP</w:t>
      </w:r>
      <w:r w:rsidRPr="00F842BB">
        <w:rPr>
          <w:rFonts w:ascii="Times New Roman" w:eastAsia="Times New Roman" w:hAnsi="Times New Roman" w:cs="Times New Roman"/>
          <w:sz w:val="24"/>
          <w:szCs w:val="24"/>
        </w:rPr>
        <w:t>, Liberal Arts, Education, Applied Arts, Fine Arts and Communication, McCoy College of Business Administration and Science. The Graduate College currently administers all of the admission procedures for students seeking a post-gradu</w:t>
      </w:r>
      <w:r w:rsidR="00732E6A">
        <w:rPr>
          <w:rFonts w:ascii="Times New Roman" w:eastAsia="Times New Roman" w:hAnsi="Times New Roman" w:cs="Times New Roman"/>
          <w:sz w:val="24"/>
          <w:szCs w:val="24"/>
        </w:rPr>
        <w:t>ate course of study including</w:t>
      </w:r>
      <w:r w:rsidRPr="00F842BB">
        <w:rPr>
          <w:rFonts w:ascii="Times New Roman" w:eastAsia="Times New Roman" w:hAnsi="Times New Roman" w:cs="Times New Roman"/>
          <w:sz w:val="24"/>
          <w:szCs w:val="24"/>
        </w:rPr>
        <w:t xml:space="preserve"> the following categories: non-degree, certification, master’s degree and doctoral degree.</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 During the fall 2011 semester, the</w:t>
      </w:r>
      <w:r w:rsidR="00732E6A">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faculty and staff</w:t>
      </w:r>
      <w:r w:rsidR="00732E6A">
        <w:rPr>
          <w:rFonts w:ascii="Times New Roman" w:eastAsia="Times New Roman" w:hAnsi="Times New Roman" w:cs="Times New Roman"/>
          <w:sz w:val="24"/>
          <w:szCs w:val="24"/>
        </w:rPr>
        <w:t xml:space="preserve"> of the CHP</w:t>
      </w:r>
      <w:r w:rsidRPr="00F842BB">
        <w:rPr>
          <w:rFonts w:ascii="Times New Roman" w:eastAsia="Times New Roman" w:hAnsi="Times New Roman" w:cs="Times New Roman"/>
          <w:sz w:val="24"/>
          <w:szCs w:val="24"/>
        </w:rPr>
        <w:t xml:space="preserve"> were provided the opportunity to review and respond to the T</w:t>
      </w:r>
      <w:r w:rsidR="00732E6A">
        <w:rPr>
          <w:rFonts w:ascii="Times New Roman" w:eastAsia="Times New Roman" w:hAnsi="Times New Roman" w:cs="Times New Roman"/>
          <w:sz w:val="24"/>
          <w:szCs w:val="24"/>
        </w:rPr>
        <w:t>x</w:t>
      </w:r>
      <w:r w:rsidRPr="00F842BB">
        <w:rPr>
          <w:rFonts w:ascii="Times New Roman" w:eastAsia="Times New Roman" w:hAnsi="Times New Roman" w:cs="Times New Roman"/>
          <w:sz w:val="24"/>
          <w:szCs w:val="24"/>
        </w:rPr>
        <w:t xml:space="preserve">State 2012-2017 University Goals and Initiatives. Feedback from the </w:t>
      </w:r>
      <w:r w:rsidR="00732E6A">
        <w:rPr>
          <w:rFonts w:ascii="Times New Roman" w:eastAsia="Times New Roman" w:hAnsi="Times New Roman" w:cs="Times New Roman"/>
          <w:sz w:val="24"/>
          <w:szCs w:val="24"/>
        </w:rPr>
        <w:t xml:space="preserve">CHP </w:t>
      </w:r>
      <w:r w:rsidRPr="00F842BB">
        <w:rPr>
          <w:rFonts w:ascii="Times New Roman" w:eastAsia="Times New Roman" w:hAnsi="Times New Roman" w:cs="Times New Roman"/>
          <w:sz w:val="24"/>
          <w:szCs w:val="24"/>
        </w:rPr>
        <w:t xml:space="preserve">academic units’ faculty and staff was sent to the Office of the Provost for submission to the President’s Council. On receiving the finalized University goals and initiatives, the College’s academic units initiated meetings with their faculty, staff, and students to develop their respective strategic plans for 2012-2017. The academic units were instructed to identify </w:t>
      </w:r>
      <w:r>
        <w:rPr>
          <w:rFonts w:ascii="Times New Roman" w:eastAsia="Times New Roman" w:hAnsi="Times New Roman" w:cs="Times New Roman"/>
          <w:sz w:val="24"/>
          <w:szCs w:val="24"/>
        </w:rPr>
        <w:t>five</w:t>
      </w:r>
      <w:r w:rsidRPr="00F842BB">
        <w:rPr>
          <w:rFonts w:ascii="Times New Roman" w:eastAsia="Times New Roman" w:hAnsi="Times New Roman" w:cs="Times New Roman"/>
          <w:sz w:val="24"/>
          <w:szCs w:val="24"/>
        </w:rPr>
        <w:t xml:space="preserve"> initiatives aligning with the University Goals and Initiatives. In early 2012</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the SON faculty and staff met to discuss the </w:t>
      </w:r>
      <w:r>
        <w:rPr>
          <w:rFonts w:ascii="Times New Roman" w:eastAsia="Times New Roman" w:hAnsi="Times New Roman" w:cs="Times New Roman"/>
          <w:sz w:val="24"/>
          <w:szCs w:val="24"/>
        </w:rPr>
        <w:t>five</w:t>
      </w:r>
      <w:r w:rsidRPr="00F842BB">
        <w:rPr>
          <w:rFonts w:ascii="Times New Roman" w:eastAsia="Times New Roman" w:hAnsi="Times New Roman" w:cs="Times New Roman"/>
          <w:sz w:val="24"/>
          <w:szCs w:val="24"/>
        </w:rPr>
        <w:t xml:space="preserve"> top priority initiatives for the SON based on the University goals and initiatives. Consensus was reached and committees developed around each of the initiatives. Each member of the SON was represented on at least one committee. The committees reported to the entire </w:t>
      </w:r>
      <w:r>
        <w:rPr>
          <w:rFonts w:ascii="Times New Roman" w:eastAsia="Times New Roman" w:hAnsi="Times New Roman" w:cs="Times New Roman"/>
          <w:sz w:val="24"/>
          <w:szCs w:val="24"/>
        </w:rPr>
        <w:t xml:space="preserve">school </w:t>
      </w:r>
      <w:r w:rsidRPr="00F842BB">
        <w:rPr>
          <w:rFonts w:ascii="Times New Roman" w:eastAsia="Times New Roman" w:hAnsi="Times New Roman" w:cs="Times New Roman"/>
          <w:sz w:val="24"/>
          <w:szCs w:val="24"/>
        </w:rPr>
        <w:t xml:space="preserve">during a regular faculty and staff meeting to garner feedback which was then used to strengthen the proposals. The Director took the SON plan and reported this to the College Council and Dean of the </w:t>
      </w:r>
      <w:r>
        <w:rPr>
          <w:rFonts w:ascii="Times New Roman" w:eastAsia="Times New Roman" w:hAnsi="Times New Roman" w:cs="Times New Roman"/>
          <w:sz w:val="24"/>
          <w:szCs w:val="24"/>
        </w:rPr>
        <w:t>CHP</w:t>
      </w:r>
      <w:r w:rsidRPr="00F842BB">
        <w:rPr>
          <w:rFonts w:ascii="Times New Roman" w:eastAsia="Times New Roman" w:hAnsi="Times New Roman" w:cs="Times New Roman"/>
          <w:sz w:val="24"/>
          <w:szCs w:val="24"/>
        </w:rPr>
        <w:t xml:space="preserve">.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Once the academic unit plans were completed and shared with the College’s Council representatives, a </w:t>
      </w:r>
      <w:r>
        <w:rPr>
          <w:rFonts w:ascii="Times New Roman" w:eastAsia="Times New Roman" w:hAnsi="Times New Roman" w:cs="Times New Roman"/>
          <w:sz w:val="24"/>
          <w:szCs w:val="24"/>
        </w:rPr>
        <w:t xml:space="preserve">CHP </w:t>
      </w:r>
      <w:r w:rsidRPr="00F842BB">
        <w:rPr>
          <w:rFonts w:ascii="Times New Roman" w:eastAsia="Times New Roman" w:hAnsi="Times New Roman" w:cs="Times New Roman"/>
          <w:sz w:val="24"/>
          <w:szCs w:val="24"/>
        </w:rPr>
        <w:t xml:space="preserve">Planning Retreat was scheduled. At the March 2, 2012 </w:t>
      </w:r>
      <w:r w:rsidR="00FF1EC2">
        <w:rPr>
          <w:rFonts w:ascii="Times New Roman" w:eastAsia="Times New Roman" w:hAnsi="Times New Roman" w:cs="Times New Roman"/>
          <w:sz w:val="24"/>
          <w:szCs w:val="24"/>
        </w:rPr>
        <w:t>retreat, the academic unit</w:t>
      </w:r>
      <w:r w:rsidRPr="00F842BB">
        <w:rPr>
          <w:rFonts w:ascii="Times New Roman" w:eastAsia="Times New Roman" w:hAnsi="Times New Roman" w:cs="Times New Roman"/>
          <w:sz w:val="24"/>
          <w:szCs w:val="24"/>
        </w:rPr>
        <w:t xml:space="preserve"> leaders </w:t>
      </w:r>
      <w:r w:rsidR="00FF1EC2">
        <w:rPr>
          <w:rFonts w:ascii="Times New Roman" w:eastAsia="Times New Roman" w:hAnsi="Times New Roman" w:cs="Times New Roman"/>
          <w:sz w:val="24"/>
          <w:szCs w:val="24"/>
        </w:rPr>
        <w:t xml:space="preserve">and the </w:t>
      </w:r>
      <w:r w:rsidRPr="00F842BB">
        <w:rPr>
          <w:rFonts w:ascii="Times New Roman" w:eastAsia="Times New Roman" w:hAnsi="Times New Roman" w:cs="Times New Roman"/>
          <w:sz w:val="24"/>
          <w:szCs w:val="24"/>
        </w:rPr>
        <w:t xml:space="preserve"> CHP’s Associate Dean for Research, </w:t>
      </w:r>
      <w:r w:rsidR="00FF1EC2">
        <w:rPr>
          <w:rFonts w:ascii="Times New Roman" w:eastAsia="Times New Roman" w:hAnsi="Times New Roman" w:cs="Times New Roman"/>
          <w:sz w:val="24"/>
          <w:szCs w:val="24"/>
        </w:rPr>
        <w:t xml:space="preserve">developed </w:t>
      </w:r>
      <w:r w:rsidRPr="00F842BB">
        <w:rPr>
          <w:rFonts w:ascii="Times New Roman" w:eastAsia="Times New Roman" w:hAnsi="Times New Roman" w:cs="Times New Roman"/>
          <w:sz w:val="24"/>
          <w:szCs w:val="24"/>
        </w:rPr>
        <w:t xml:space="preserve">the </w:t>
      </w:r>
      <w:r w:rsidR="005C0EA9">
        <w:rPr>
          <w:rFonts w:ascii="Times New Roman" w:eastAsia="Times New Roman" w:hAnsi="Times New Roman" w:cs="Times New Roman"/>
          <w:sz w:val="24"/>
          <w:szCs w:val="24"/>
        </w:rPr>
        <w:t>C</w:t>
      </w:r>
      <w:r w:rsidR="00FF1EC2">
        <w:rPr>
          <w:rFonts w:ascii="Times New Roman" w:eastAsia="Times New Roman" w:hAnsi="Times New Roman" w:cs="Times New Roman"/>
          <w:sz w:val="24"/>
          <w:szCs w:val="24"/>
        </w:rPr>
        <w:t>HP</w:t>
      </w:r>
      <w:r w:rsidRPr="00F842BB">
        <w:rPr>
          <w:rFonts w:ascii="Times New Roman" w:eastAsia="Times New Roman" w:hAnsi="Times New Roman" w:cs="Times New Roman"/>
          <w:sz w:val="24"/>
          <w:szCs w:val="24"/>
        </w:rPr>
        <w:t>’</w:t>
      </w:r>
      <w:r w:rsidR="00FF1EC2">
        <w:rPr>
          <w:rFonts w:ascii="Times New Roman" w:eastAsia="Times New Roman" w:hAnsi="Times New Roman" w:cs="Times New Roman"/>
          <w:sz w:val="24"/>
          <w:szCs w:val="24"/>
        </w:rPr>
        <w:t>s</w:t>
      </w:r>
      <w:r w:rsidRPr="00F842BB">
        <w:rPr>
          <w:rFonts w:ascii="Times New Roman" w:eastAsia="Times New Roman" w:hAnsi="Times New Roman" w:cs="Times New Roman"/>
          <w:sz w:val="24"/>
          <w:szCs w:val="24"/>
        </w:rPr>
        <w:t xml:space="preserve"> Strategic Plan for 2012-2017. A final review was conducted on March 7, 2012. The final plan was shared with facul</w:t>
      </w:r>
      <w:r w:rsidR="00FF1EC2">
        <w:rPr>
          <w:rFonts w:ascii="Times New Roman" w:eastAsia="Times New Roman" w:hAnsi="Times New Roman" w:cs="Times New Roman"/>
          <w:sz w:val="24"/>
          <w:szCs w:val="24"/>
        </w:rPr>
        <w:t>ty and staff, specifically the vision for 2017 and the top 5 CHP p</w:t>
      </w:r>
      <w:r w:rsidRPr="00F842BB">
        <w:rPr>
          <w:rFonts w:ascii="Times New Roman" w:eastAsia="Times New Roman" w:hAnsi="Times New Roman" w:cs="Times New Roman"/>
          <w:sz w:val="24"/>
          <w:szCs w:val="24"/>
        </w:rPr>
        <w:t xml:space="preserve">riorities. Dean </w:t>
      </w:r>
      <w:r>
        <w:rPr>
          <w:rFonts w:ascii="Times New Roman" w:eastAsia="Times New Roman" w:hAnsi="Times New Roman" w:cs="Times New Roman"/>
          <w:sz w:val="24"/>
          <w:szCs w:val="24"/>
        </w:rPr>
        <w:t xml:space="preserve">Ruth </w:t>
      </w:r>
      <w:r w:rsidRPr="00F842BB">
        <w:rPr>
          <w:rFonts w:ascii="Times New Roman" w:eastAsia="Times New Roman" w:hAnsi="Times New Roman" w:cs="Times New Roman"/>
          <w:sz w:val="24"/>
          <w:szCs w:val="24"/>
        </w:rPr>
        <w:t>Welborn</w:t>
      </w:r>
      <w:r>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reviewed the plan and process with Ms. Tiffany Roemer, </w:t>
      </w:r>
      <w:r>
        <w:rPr>
          <w:rFonts w:ascii="Times New Roman" w:eastAsia="Times New Roman" w:hAnsi="Times New Roman" w:cs="Times New Roman"/>
          <w:sz w:val="24"/>
          <w:szCs w:val="24"/>
        </w:rPr>
        <w:t>Associated Student Government</w:t>
      </w:r>
      <w:r w:rsidRPr="00F842BB">
        <w:rPr>
          <w:rFonts w:ascii="Times New Roman" w:eastAsia="Times New Roman" w:hAnsi="Times New Roman" w:cs="Times New Roman"/>
          <w:sz w:val="24"/>
          <w:szCs w:val="24"/>
        </w:rPr>
        <w:t xml:space="preserve"> Student Body Vice President</w:t>
      </w:r>
      <w:r w:rsidR="00FF1E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842BB">
        <w:rPr>
          <w:rFonts w:ascii="Times New Roman" w:eastAsia="Times New Roman" w:hAnsi="Times New Roman" w:cs="Times New Roman"/>
          <w:sz w:val="24"/>
          <w:szCs w:val="24"/>
        </w:rPr>
        <w:t xml:space="preserve">he CHP and SON </w:t>
      </w:r>
      <w:r w:rsidR="00FF1EC2">
        <w:rPr>
          <w:rFonts w:ascii="Times New Roman" w:eastAsia="Times New Roman" w:hAnsi="Times New Roman" w:cs="Times New Roman"/>
          <w:sz w:val="24"/>
          <w:szCs w:val="24"/>
        </w:rPr>
        <w:t>i</w:t>
      </w:r>
      <w:r w:rsidRPr="00F842BB">
        <w:rPr>
          <w:rFonts w:ascii="Times New Roman" w:eastAsia="Times New Roman" w:hAnsi="Times New Roman" w:cs="Times New Roman"/>
          <w:sz w:val="24"/>
          <w:szCs w:val="24"/>
        </w:rPr>
        <w:t xml:space="preserve">nitiatives </w:t>
      </w:r>
      <w:r w:rsidR="00FF1EC2">
        <w:rPr>
          <w:rFonts w:ascii="Times New Roman" w:eastAsia="Times New Roman" w:hAnsi="Times New Roman" w:cs="Times New Roman"/>
          <w:sz w:val="24"/>
          <w:szCs w:val="24"/>
        </w:rPr>
        <w:t>align with  the overall University g</w:t>
      </w:r>
      <w:r w:rsidRPr="00F842BB">
        <w:rPr>
          <w:rFonts w:ascii="Times New Roman" w:eastAsia="Times New Roman" w:hAnsi="Times New Roman" w:cs="Times New Roman"/>
          <w:sz w:val="24"/>
          <w:szCs w:val="24"/>
        </w:rPr>
        <w:t xml:space="preserve">oals and </w:t>
      </w:r>
      <w:r w:rsidR="00FF1EC2">
        <w:rPr>
          <w:rFonts w:ascii="Times New Roman" w:eastAsia="Times New Roman" w:hAnsi="Times New Roman" w:cs="Times New Roman"/>
          <w:sz w:val="24"/>
          <w:szCs w:val="24"/>
        </w:rPr>
        <w:t>i</w:t>
      </w:r>
      <w:r w:rsidRPr="00F842BB">
        <w:rPr>
          <w:rFonts w:ascii="Times New Roman" w:eastAsia="Times New Roman" w:hAnsi="Times New Roman" w:cs="Times New Roman"/>
          <w:sz w:val="24"/>
          <w:szCs w:val="24"/>
        </w:rPr>
        <w:t>nitiatives. Each year, as part of the annual review, progress towards the initiatives are compiled and analyzed by the University.</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p>
    <w:p w:rsidR="002C7DBC" w:rsidRPr="00F842BB" w:rsidRDefault="002C7DBC" w:rsidP="002972ED">
      <w:pPr>
        <w:pStyle w:val="TableHead"/>
      </w:pPr>
      <w:r w:rsidRPr="00F842BB">
        <w:t>Table I.2</w:t>
      </w:r>
      <w:r w:rsidR="005C0EA9">
        <w:t>:</w:t>
      </w:r>
      <w:r w:rsidRPr="00F842BB">
        <w:t xml:space="preserve"> CHP and SON Initiatives related to the University Strategic Goals (2012-2017)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3"/>
        <w:gridCol w:w="2021"/>
        <w:gridCol w:w="1884"/>
        <w:gridCol w:w="1589"/>
        <w:gridCol w:w="1883"/>
      </w:tblGrid>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b/>
                <w:sz w:val="24"/>
                <w:szCs w:val="24"/>
              </w:rPr>
              <w:t xml:space="preserve">Promote academic quality by building a </w:t>
            </w:r>
            <w:r w:rsidRPr="00511CF1">
              <w:rPr>
                <w:rFonts w:ascii="Times New Roman" w:eastAsia="Times New Roman" w:hAnsi="Times New Roman" w:cs="Times New Roman"/>
                <w:b/>
                <w:sz w:val="24"/>
                <w:szCs w:val="24"/>
              </w:rPr>
              <w:lastRenderedPageBreak/>
              <w:t>distinguished faculty.</w:t>
            </w:r>
          </w:p>
          <w:p w:rsidR="002C7DBC" w:rsidRPr="00234017" w:rsidRDefault="002C7DBC" w:rsidP="004602F9">
            <w:pPr>
              <w:spacing w:after="0"/>
              <w:rPr>
                <w:rFonts w:ascii="Times New Roman" w:eastAsia="Calibri" w:hAnsi="Times New Roman" w:cs="Times New Roman"/>
                <w:b/>
                <w:bCs/>
                <w:color w:val="231F20"/>
                <w:sz w:val="24"/>
                <w:szCs w:val="24"/>
                <w:u w:val="single"/>
              </w:rPr>
            </w:pPr>
          </w:p>
        </w:tc>
        <w:tc>
          <w:tcPr>
            <w:tcW w:w="2021" w:type="dxa"/>
          </w:tcPr>
          <w:p w:rsidR="002C7DBC" w:rsidRPr="00511CF1" w:rsidRDefault="002C7DBC" w:rsidP="004602F9">
            <w:pPr>
              <w:spacing w:after="0"/>
              <w:rPr>
                <w:rFonts w:ascii="Times New Roman" w:eastAsia="Calibri" w:hAnsi="Times New Roman" w:cs="Times New Roman"/>
                <w:b/>
                <w:bCs/>
                <w:color w:val="231F20"/>
                <w:sz w:val="24"/>
                <w:szCs w:val="24"/>
                <w:u w:val="single"/>
              </w:rPr>
            </w:pPr>
            <w:r w:rsidRPr="00511CF1">
              <w:rPr>
                <w:rFonts w:ascii="Times New Roman" w:eastAsia="Times New Roman" w:hAnsi="Times New Roman" w:cs="Times New Roman"/>
                <w:b/>
                <w:sz w:val="24"/>
                <w:szCs w:val="24"/>
              </w:rPr>
              <w:lastRenderedPageBreak/>
              <w:t xml:space="preserve">Provide opportunities for a public </w:t>
            </w:r>
            <w:r w:rsidRPr="00511CF1">
              <w:rPr>
                <w:rFonts w:ascii="Times New Roman" w:eastAsia="Times New Roman" w:hAnsi="Times New Roman" w:cs="Times New Roman"/>
                <w:b/>
                <w:sz w:val="24"/>
                <w:szCs w:val="24"/>
              </w:rPr>
              <w:lastRenderedPageBreak/>
              <w:t>university education and contribute to economic and cultural development.</w:t>
            </w:r>
          </w:p>
        </w:tc>
        <w:tc>
          <w:tcPr>
            <w:tcW w:w="1884" w:type="dxa"/>
          </w:tcPr>
          <w:p w:rsidR="002C7DBC" w:rsidRPr="00511CF1" w:rsidRDefault="002C7DBC" w:rsidP="004602F9">
            <w:pPr>
              <w:spacing w:after="0"/>
              <w:rPr>
                <w:rFonts w:ascii="Times New Roman" w:eastAsia="Calibri" w:hAnsi="Times New Roman" w:cs="Times New Roman"/>
                <w:b/>
                <w:bCs/>
                <w:color w:val="231F20"/>
                <w:sz w:val="24"/>
                <w:szCs w:val="24"/>
                <w:u w:val="single"/>
              </w:rPr>
            </w:pPr>
            <w:r w:rsidRPr="00511CF1">
              <w:rPr>
                <w:rFonts w:ascii="Times New Roman" w:eastAsia="Times New Roman" w:hAnsi="Times New Roman" w:cs="Times New Roman"/>
                <w:b/>
                <w:sz w:val="24"/>
                <w:szCs w:val="24"/>
              </w:rPr>
              <w:lastRenderedPageBreak/>
              <w:t>Provide a premier student-</w:t>
            </w:r>
            <w:r w:rsidRPr="00511CF1">
              <w:rPr>
                <w:rFonts w:ascii="Times New Roman" w:eastAsia="Times New Roman" w:hAnsi="Times New Roman" w:cs="Times New Roman"/>
                <w:b/>
                <w:sz w:val="24"/>
                <w:szCs w:val="24"/>
              </w:rPr>
              <w:lastRenderedPageBreak/>
              <w:t>centered, educational experience that fosters retention and success.</w:t>
            </w:r>
          </w:p>
        </w:tc>
        <w:tc>
          <w:tcPr>
            <w:tcW w:w="1589" w:type="dxa"/>
          </w:tcPr>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b/>
                <w:sz w:val="24"/>
                <w:szCs w:val="24"/>
              </w:rPr>
              <w:lastRenderedPageBreak/>
              <w:t xml:space="preserve">Enrich our learning and working </w:t>
            </w:r>
            <w:r w:rsidRPr="00511CF1">
              <w:rPr>
                <w:rFonts w:ascii="Times New Roman" w:eastAsia="Times New Roman" w:hAnsi="Times New Roman" w:cs="Times New Roman"/>
                <w:b/>
                <w:sz w:val="24"/>
                <w:szCs w:val="24"/>
              </w:rPr>
              <w:lastRenderedPageBreak/>
              <w:t>environment by attracting and supporting a more diverse faculty, staff, and student body.</w:t>
            </w:r>
          </w:p>
        </w:tc>
        <w:tc>
          <w:tcPr>
            <w:tcW w:w="1883" w:type="dxa"/>
          </w:tcPr>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b/>
                <w:sz w:val="24"/>
                <w:szCs w:val="24"/>
              </w:rPr>
              <w:lastRenderedPageBreak/>
              <w:t xml:space="preserve">Develop and manage human, financial, </w:t>
            </w:r>
            <w:r w:rsidRPr="00511CF1">
              <w:rPr>
                <w:rFonts w:ascii="Times New Roman" w:eastAsia="Times New Roman" w:hAnsi="Times New Roman" w:cs="Times New Roman"/>
                <w:b/>
                <w:sz w:val="24"/>
                <w:szCs w:val="24"/>
              </w:rPr>
              <w:lastRenderedPageBreak/>
              <w:t>physical, and technological resources effectively, efficiently, and ethically to support the university’s mission.</w:t>
            </w:r>
          </w:p>
        </w:tc>
      </w:tr>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b/>
                <w:sz w:val="24"/>
                <w:szCs w:val="24"/>
              </w:rPr>
              <w:lastRenderedPageBreak/>
              <w:t>CHP Initiatives</w:t>
            </w:r>
          </w:p>
        </w:tc>
        <w:tc>
          <w:tcPr>
            <w:tcW w:w="2021" w:type="dxa"/>
          </w:tcPr>
          <w:p w:rsidR="002C7DBC" w:rsidRPr="00234017"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spacing w:after="0"/>
              <w:rPr>
                <w:rFonts w:ascii="Times New Roman" w:eastAsia="Times New Roman" w:hAnsi="Times New Roman" w:cs="Times New Roman"/>
                <w:sz w:val="24"/>
                <w:szCs w:val="24"/>
              </w:rPr>
            </w:pP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spacing w:after="0"/>
              <w:rPr>
                <w:rFonts w:ascii="Times New Roman" w:eastAsia="Times New Roman" w:hAnsi="Times New Roman" w:cs="Times New Roman"/>
                <w:sz w:val="24"/>
                <w:szCs w:val="24"/>
              </w:rPr>
            </w:pPr>
          </w:p>
        </w:tc>
      </w:tr>
      <w:tr w:rsidR="002C7DBC" w:rsidRPr="00511CF1" w:rsidTr="002972ED">
        <w:tc>
          <w:tcPr>
            <w:tcW w:w="197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Request 4 new full</w:t>
            </w:r>
            <w:r w:rsidR="00A93102">
              <w:rPr>
                <w:rFonts w:ascii="Times New Roman" w:eastAsia="Times New Roman" w:hAnsi="Times New Roman" w:cs="Times New Roman"/>
                <w:sz w:val="24"/>
                <w:szCs w:val="24"/>
              </w:rPr>
              <w:t>-</w:t>
            </w:r>
            <w:r w:rsidRPr="00511CF1">
              <w:rPr>
                <w:rFonts w:ascii="Times New Roman" w:eastAsia="Times New Roman" w:hAnsi="Times New Roman" w:cs="Times New Roman"/>
                <w:sz w:val="24"/>
                <w:szCs w:val="24"/>
              </w:rPr>
              <w:t>time faculty positions,</w:t>
            </w:r>
          </w:p>
          <w:p w:rsidR="002C7DBC" w:rsidRPr="00234017" w:rsidRDefault="002C7DBC" w:rsidP="004602F9">
            <w:pPr>
              <w:autoSpaceDE w:val="0"/>
              <w:autoSpaceDN w:val="0"/>
              <w:adjustRightInd w:val="0"/>
              <w:spacing w:after="0"/>
              <w:rPr>
                <w:rFonts w:ascii="Times New Roman" w:eastAsia="Times New Roman" w:hAnsi="Times New Roman" w:cs="Times New Roman"/>
                <w:sz w:val="24"/>
                <w:szCs w:val="24"/>
              </w:rPr>
            </w:pPr>
            <w:r w:rsidRPr="00234017">
              <w:rPr>
                <w:rFonts w:ascii="Times New Roman" w:eastAsia="Times New Roman" w:hAnsi="Times New Roman" w:cs="Times New Roman"/>
                <w:sz w:val="24"/>
                <w:szCs w:val="24"/>
              </w:rPr>
              <w:t>tenure track/clinical faculty, with</w:t>
            </w:r>
          </w:p>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sz w:val="24"/>
                <w:szCs w:val="24"/>
              </w:rPr>
              <w:t>competitive salaries for CLS, CDIS, HIM.</w:t>
            </w:r>
          </w:p>
        </w:tc>
        <w:tc>
          <w:tcPr>
            <w:tcW w:w="2021"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Develop and support international</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educational opportunities for students and</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faculty starting with Communication</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Disorders, Health Information</w:t>
            </w:r>
          </w:p>
          <w:p w:rsidR="002C7DBC" w:rsidRPr="00511CF1" w:rsidRDefault="002C7DBC" w:rsidP="004602F9">
            <w:pPr>
              <w:spacing w:after="0"/>
              <w:rPr>
                <w:rFonts w:ascii="Times New Roman" w:eastAsia="Calibri" w:hAnsi="Times New Roman" w:cs="Times New Roman"/>
                <w:b/>
                <w:bCs/>
                <w:color w:val="231F20"/>
                <w:sz w:val="24"/>
                <w:szCs w:val="24"/>
              </w:rPr>
            </w:pPr>
            <w:r w:rsidRPr="00511CF1">
              <w:rPr>
                <w:rFonts w:ascii="Times New Roman" w:eastAsia="Times New Roman" w:hAnsi="Times New Roman" w:cs="Times New Roman"/>
                <w:sz w:val="24"/>
                <w:szCs w:val="24"/>
              </w:rPr>
              <w:t>Management, Nursing, Physical Therapy and Respiratory Care.</w:t>
            </w: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Increase retention of students admitted to</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the CHP’s programs.</w:t>
            </w:r>
          </w:p>
        </w:tc>
        <w:tc>
          <w:tcPr>
            <w:tcW w:w="1589"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Continue to recruit and retain faculty and</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staff for both undergraduate and graduate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programs giving attention to faculty and</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staff diversity.</w:t>
            </w: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Seek additional 3 staff positions in support</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of the CHP’s academic growth in the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academic units of CLS, CDIS, RTT, and</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for the College.</w:t>
            </w:r>
          </w:p>
        </w:tc>
      </w:tr>
      <w:tr w:rsidR="002C7DBC" w:rsidRPr="00511CF1" w:rsidTr="002972ED">
        <w:tc>
          <w:tcPr>
            <w:tcW w:w="1973" w:type="dxa"/>
          </w:tcPr>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Request 21 new full</w:t>
            </w:r>
            <w:r w:rsidR="00A93102">
              <w:rPr>
                <w:rFonts w:ascii="Times New Roman" w:eastAsia="Times New Roman" w:hAnsi="Times New Roman" w:cs="Times New Roman"/>
                <w:color w:val="000000"/>
                <w:sz w:val="24"/>
                <w:szCs w:val="24"/>
              </w:rPr>
              <w:t>-</w:t>
            </w:r>
            <w:r w:rsidRPr="00511CF1">
              <w:rPr>
                <w:rFonts w:ascii="Times New Roman" w:eastAsia="Times New Roman" w:hAnsi="Times New Roman" w:cs="Times New Roman"/>
                <w:color w:val="000000"/>
                <w:sz w:val="24"/>
                <w:szCs w:val="24"/>
              </w:rPr>
              <w:t>time faculty positions,</w:t>
            </w:r>
          </w:p>
          <w:p w:rsidR="002C7DBC" w:rsidRPr="00234017"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234017">
              <w:rPr>
                <w:rFonts w:ascii="Times New Roman" w:eastAsia="Times New Roman" w:hAnsi="Times New Roman" w:cs="Times New Roman"/>
                <w:color w:val="000000"/>
                <w:sz w:val="24"/>
                <w:szCs w:val="24"/>
              </w:rPr>
              <w:t>tenure track/clinical faculty, with</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competitive salaries for HIM, NSG, PT,</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RC, and RTT.</w:t>
            </w:r>
          </w:p>
          <w:p w:rsidR="002C7DBC" w:rsidRPr="00511CF1" w:rsidRDefault="002C7DBC" w:rsidP="004602F9">
            <w:pPr>
              <w:autoSpaceDE w:val="0"/>
              <w:autoSpaceDN w:val="0"/>
              <w:adjustRightInd w:val="0"/>
              <w:spacing w:after="0"/>
              <w:rPr>
                <w:rFonts w:ascii="Times New Roman" w:eastAsia="Times New Roman" w:hAnsi="Times New Roman" w:cs="Times New Roman"/>
                <w:b/>
                <w:sz w:val="24"/>
                <w:szCs w:val="24"/>
              </w:rPr>
            </w:pPr>
          </w:p>
        </w:tc>
        <w:tc>
          <w:tcPr>
            <w:tcW w:w="2021"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Establish and formalize community service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opportunities for faculty and students.</w:t>
            </w:r>
          </w:p>
          <w:p w:rsidR="002C7DBC" w:rsidRPr="00511CF1" w:rsidRDefault="002C7DBC" w:rsidP="004602F9">
            <w:pPr>
              <w:autoSpaceDE w:val="0"/>
              <w:autoSpaceDN w:val="0"/>
              <w:adjustRightInd w:val="0"/>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Develop and support the College of Health</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Professions’ Advising Center activities for</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undergraduate pre-major students. Hire 2</w:t>
            </w:r>
          </w:p>
          <w:p w:rsidR="002C7DBC" w:rsidRPr="00511CF1" w:rsidRDefault="00532EA1" w:rsidP="004602F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2C7DBC" w:rsidRPr="00511CF1">
              <w:rPr>
                <w:rFonts w:ascii="Times New Roman" w:eastAsia="Times New Roman" w:hAnsi="Times New Roman" w:cs="Times New Roman"/>
                <w:sz w:val="24"/>
                <w:szCs w:val="24"/>
              </w:rPr>
              <w:t>dvisors.</w:t>
            </w:r>
          </w:p>
        </w:tc>
        <w:tc>
          <w:tcPr>
            <w:tcW w:w="1589"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Expand efforts to recruit and retain students</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to increase the diversity of the College of</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Health Professions.</w:t>
            </w: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Seek additional 9 staff positions in support</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of the CHP’s academic growth in the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academic units of CLS, CDIS, HIM, NSG,</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PT, and for the College.</w:t>
            </w:r>
          </w:p>
        </w:tc>
      </w:tr>
      <w:tr w:rsidR="002C7DBC" w:rsidRPr="00511CF1" w:rsidTr="002972ED">
        <w:tc>
          <w:tcPr>
            <w:tcW w:w="1973" w:type="dxa"/>
          </w:tcPr>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Maintain and enhance existing program</w:t>
            </w:r>
          </w:p>
          <w:p w:rsidR="002C7DBC" w:rsidRPr="00234017"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234017">
              <w:rPr>
                <w:rFonts w:ascii="Times New Roman" w:eastAsia="Times New Roman" w:hAnsi="Times New Roman" w:cs="Times New Roman"/>
                <w:color w:val="000000"/>
                <w:sz w:val="24"/>
                <w:szCs w:val="24"/>
              </w:rPr>
              <w:t>quality through accreditation activities,</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recruitment and retention of students,</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faculty and staff.</w:t>
            </w:r>
          </w:p>
        </w:tc>
        <w:tc>
          <w:tcPr>
            <w:tcW w:w="2021"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Create and support at least one online/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hybrid course per academic unit.</w:t>
            </w:r>
          </w:p>
          <w:p w:rsidR="002C7DBC" w:rsidRPr="00511CF1"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Increase the engagement of alums with the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health professions’ academic program</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areas, giving attention to student</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lastRenderedPageBreak/>
              <w:t>scholarships and clinical placements for</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students.</w:t>
            </w:r>
          </w:p>
        </w:tc>
        <w:tc>
          <w:tcPr>
            <w:tcW w:w="1589"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lastRenderedPageBreak/>
              <w:t>Integrate multi-cultural perspectives</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throughout the College of Health</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Professions’ curriculums.</w:t>
            </w: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Initiate a feasibility study to establish a</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Health Science Center.</w:t>
            </w:r>
          </w:p>
        </w:tc>
      </w:tr>
      <w:tr w:rsidR="002C7DBC" w:rsidRPr="00511CF1" w:rsidTr="002972ED">
        <w:tc>
          <w:tcPr>
            <w:tcW w:w="1973" w:type="dxa"/>
          </w:tcPr>
          <w:p w:rsidR="002C7DBC" w:rsidRPr="00234017"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lastRenderedPageBreak/>
              <w:t>Develop degrees and c</w:t>
            </w:r>
            <w:r w:rsidRPr="00234017">
              <w:rPr>
                <w:rFonts w:ascii="Times New Roman" w:eastAsia="Times New Roman" w:hAnsi="Times New Roman" w:cs="Times New Roman"/>
                <w:color w:val="000000"/>
                <w:sz w:val="24"/>
                <w:szCs w:val="24"/>
              </w:rPr>
              <w:t>ertificate program</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offerings: for nursing (MSN and DNP),</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master degrees in HIM and RC; certificate</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programs in CDIS (bilingual), HA (assisted</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living), RC, NSG, and RTT; a clinical</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doctorate in CDIS; and a collaborative</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doctorate in CLS.</w:t>
            </w:r>
          </w:p>
        </w:tc>
        <w:tc>
          <w:tcPr>
            <w:tcW w:w="2021" w:type="dxa"/>
          </w:tcPr>
          <w:p w:rsidR="002C7DBC" w:rsidRPr="00511CF1"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Secure additional quality clinical</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placements for students in support of</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curriculum requirements.</w:t>
            </w: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Monitor and support funding opportunities</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for two Health Professions’ buildings on</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the Texas State University’s Round Rock</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site.</w:t>
            </w:r>
          </w:p>
        </w:tc>
      </w:tr>
      <w:tr w:rsidR="002C7DBC" w:rsidRPr="00511CF1" w:rsidTr="002972ED">
        <w:tc>
          <w:tcPr>
            <w:tcW w:w="1973" w:type="dxa"/>
          </w:tcPr>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 xml:space="preserve">Support </w:t>
            </w:r>
            <w:r w:rsidR="005C0EA9">
              <w:rPr>
                <w:rFonts w:ascii="Times New Roman" w:eastAsia="Times New Roman" w:hAnsi="Times New Roman" w:cs="Times New Roman"/>
                <w:color w:val="000000"/>
                <w:sz w:val="24"/>
                <w:szCs w:val="24"/>
              </w:rPr>
              <w:t>TxState</w:t>
            </w:r>
            <w:r w:rsidRPr="00511CF1">
              <w:rPr>
                <w:rFonts w:ascii="Times New Roman" w:eastAsia="Times New Roman" w:hAnsi="Times New Roman" w:cs="Times New Roman"/>
                <w:color w:val="000000"/>
                <w:sz w:val="24"/>
                <w:szCs w:val="24"/>
              </w:rPr>
              <w:t>’s Emerging Research</w:t>
            </w:r>
          </w:p>
          <w:p w:rsidR="002C7DBC" w:rsidRPr="00234017"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234017">
              <w:rPr>
                <w:rFonts w:ascii="Times New Roman" w:eastAsia="Times New Roman" w:hAnsi="Times New Roman" w:cs="Times New Roman"/>
                <w:color w:val="000000"/>
                <w:sz w:val="24"/>
                <w:szCs w:val="24"/>
              </w:rPr>
              <w:t>University status by seeking external funds</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from the Texas Research Incentive</w:t>
            </w:r>
          </w:p>
          <w:p w:rsidR="002C7DBC" w:rsidRPr="00511CF1" w:rsidRDefault="002C7DBC" w:rsidP="004602F9">
            <w:pPr>
              <w:autoSpaceDE w:val="0"/>
              <w:autoSpaceDN w:val="0"/>
              <w:adjustRightInd w:val="0"/>
              <w:spacing w:after="0"/>
              <w:rPr>
                <w:rFonts w:ascii="Times New Roman" w:eastAsia="Times New Roman" w:hAnsi="Times New Roman" w:cs="Times New Roman"/>
                <w:color w:val="000000"/>
                <w:sz w:val="24"/>
                <w:szCs w:val="24"/>
              </w:rPr>
            </w:pPr>
            <w:r w:rsidRPr="00511CF1">
              <w:rPr>
                <w:rFonts w:ascii="Times New Roman" w:eastAsia="Times New Roman" w:hAnsi="Times New Roman" w:cs="Times New Roman"/>
                <w:color w:val="000000"/>
                <w:sz w:val="24"/>
                <w:szCs w:val="24"/>
              </w:rPr>
              <w:t>Program (TRIP) in support of faculty</w:t>
            </w:r>
          </w:p>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color w:val="000000"/>
                <w:sz w:val="24"/>
                <w:szCs w:val="24"/>
              </w:rPr>
              <w:t>research</w:t>
            </w:r>
          </w:p>
        </w:tc>
        <w:tc>
          <w:tcPr>
            <w:tcW w:w="2021" w:type="dxa"/>
          </w:tcPr>
          <w:p w:rsidR="002C7DBC" w:rsidRPr="00511CF1"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3239BA" w:rsidRDefault="002C7DBC" w:rsidP="004602F9">
            <w:pPr>
              <w:autoSpaceDE w:val="0"/>
              <w:autoSpaceDN w:val="0"/>
              <w:adjustRightInd w:val="0"/>
              <w:spacing w:after="0"/>
              <w:rPr>
                <w:rFonts w:ascii="Times New Roman" w:eastAsia="Times New Roman" w:hAnsi="Times New Roman" w:cs="Times New Roman"/>
                <w:sz w:val="24"/>
                <w:szCs w:val="24"/>
              </w:rPr>
            </w:pPr>
            <w:r w:rsidRPr="003239BA">
              <w:rPr>
                <w:rFonts w:ascii="Times New Roman" w:eastAsia="Times New Roman" w:hAnsi="Times New Roman" w:cs="Times New Roman"/>
                <w:sz w:val="24"/>
                <w:szCs w:val="24"/>
              </w:rPr>
              <w:t>Develop a Health Professions Student Success</w:t>
            </w:r>
          </w:p>
          <w:p w:rsidR="002C7DBC" w:rsidRPr="003239BA" w:rsidRDefault="002C7DBC" w:rsidP="004602F9">
            <w:pPr>
              <w:autoSpaceDE w:val="0"/>
              <w:autoSpaceDN w:val="0"/>
              <w:adjustRightInd w:val="0"/>
              <w:spacing w:after="0"/>
              <w:rPr>
                <w:rFonts w:ascii="Times New Roman" w:eastAsia="Times New Roman" w:hAnsi="Times New Roman" w:cs="Times New Roman"/>
                <w:sz w:val="24"/>
                <w:szCs w:val="24"/>
              </w:rPr>
            </w:pPr>
            <w:r w:rsidRPr="003239BA">
              <w:rPr>
                <w:rFonts w:ascii="Times New Roman" w:eastAsia="Times New Roman" w:hAnsi="Times New Roman" w:cs="Times New Roman"/>
                <w:sz w:val="24"/>
                <w:szCs w:val="24"/>
              </w:rPr>
              <w:t>Center to promote student success and wellbeing</w:t>
            </w:r>
          </w:p>
          <w:p w:rsidR="002C7DBC" w:rsidRPr="00511CF1" w:rsidRDefault="002C7DBC" w:rsidP="004602F9">
            <w:pPr>
              <w:spacing w:after="0"/>
              <w:rPr>
                <w:rFonts w:ascii="Times New Roman" w:eastAsia="Times New Roman" w:hAnsi="Times New Roman" w:cs="Times New Roman"/>
                <w:sz w:val="24"/>
                <w:szCs w:val="24"/>
              </w:rPr>
            </w:pPr>
            <w:r w:rsidRPr="003239BA">
              <w:rPr>
                <w:rFonts w:ascii="Times New Roman" w:eastAsia="Times New Roman" w:hAnsi="Times New Roman" w:cs="Times New Roman"/>
                <w:sz w:val="24"/>
                <w:szCs w:val="24"/>
              </w:rPr>
              <w:t>in the Health Professions programs.</w:t>
            </w:r>
          </w:p>
        </w:tc>
        <w:tc>
          <w:tcPr>
            <w:tcW w:w="1589" w:type="dxa"/>
          </w:tcPr>
          <w:p w:rsidR="002C7DBC" w:rsidRPr="00234017"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Address space needs for the College of</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Health Professions on the San Marcos</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campus.</w:t>
            </w:r>
          </w:p>
        </w:tc>
      </w:tr>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
                <w:sz w:val="24"/>
                <w:szCs w:val="24"/>
              </w:rPr>
            </w:pPr>
          </w:p>
        </w:tc>
        <w:tc>
          <w:tcPr>
            <w:tcW w:w="2021" w:type="dxa"/>
          </w:tcPr>
          <w:p w:rsidR="002C7DBC" w:rsidRPr="00234017"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Acquire 14 permanent GA positions for the</w:t>
            </w:r>
          </w:p>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College of Health Professions’ academic</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programs.</w:t>
            </w: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 xml:space="preserve">Establish a </w:t>
            </w:r>
            <w:r w:rsidR="00532EA1">
              <w:rPr>
                <w:rFonts w:ascii="Times New Roman" w:eastAsia="Times New Roman" w:hAnsi="Times New Roman" w:cs="Times New Roman"/>
                <w:sz w:val="24"/>
                <w:szCs w:val="24"/>
              </w:rPr>
              <w:t>H</w:t>
            </w:r>
            <w:r w:rsidRPr="00511CF1">
              <w:rPr>
                <w:rFonts w:ascii="Times New Roman" w:eastAsia="Times New Roman" w:hAnsi="Times New Roman" w:cs="Times New Roman"/>
                <w:sz w:val="24"/>
                <w:szCs w:val="24"/>
              </w:rPr>
              <w:t xml:space="preserve">ealth </w:t>
            </w:r>
            <w:r w:rsidR="00532EA1">
              <w:rPr>
                <w:rFonts w:ascii="Times New Roman" w:eastAsia="Times New Roman" w:hAnsi="Times New Roman" w:cs="Times New Roman"/>
                <w:sz w:val="24"/>
                <w:szCs w:val="24"/>
              </w:rPr>
              <w:t>P</w:t>
            </w:r>
            <w:r w:rsidRPr="00511CF1">
              <w:rPr>
                <w:rFonts w:ascii="Times New Roman" w:eastAsia="Times New Roman" w:hAnsi="Times New Roman" w:cs="Times New Roman"/>
                <w:sz w:val="24"/>
                <w:szCs w:val="24"/>
              </w:rPr>
              <w:t xml:space="preserve">rofessions </w:t>
            </w:r>
            <w:r w:rsidR="00532EA1">
              <w:rPr>
                <w:rFonts w:ascii="Times New Roman" w:eastAsia="Times New Roman" w:hAnsi="Times New Roman" w:cs="Times New Roman"/>
                <w:sz w:val="24"/>
                <w:szCs w:val="24"/>
              </w:rPr>
              <w:t>C</w:t>
            </w:r>
            <w:r w:rsidRPr="00511CF1">
              <w:rPr>
                <w:rFonts w:ascii="Times New Roman" w:eastAsia="Times New Roman" w:hAnsi="Times New Roman" w:cs="Times New Roman"/>
                <w:sz w:val="24"/>
                <w:szCs w:val="24"/>
              </w:rPr>
              <w:t>enter of</w:t>
            </w:r>
          </w:p>
          <w:p w:rsidR="002C7DBC" w:rsidRPr="00511CF1" w:rsidRDefault="00532EA1" w:rsidP="00532EA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2C7DBC" w:rsidRPr="00511CF1">
              <w:rPr>
                <w:rFonts w:ascii="Times New Roman" w:eastAsia="Times New Roman" w:hAnsi="Times New Roman" w:cs="Times New Roman"/>
                <w:sz w:val="24"/>
                <w:szCs w:val="24"/>
              </w:rPr>
              <w:t xml:space="preserve">xcellence for </w:t>
            </w:r>
            <w:r>
              <w:rPr>
                <w:rFonts w:ascii="Times New Roman" w:eastAsia="Times New Roman" w:hAnsi="Times New Roman" w:cs="Times New Roman"/>
                <w:sz w:val="24"/>
                <w:szCs w:val="24"/>
              </w:rPr>
              <w:t>S</w:t>
            </w:r>
            <w:r w:rsidR="002C7DBC" w:rsidRPr="00511CF1">
              <w:rPr>
                <w:rFonts w:ascii="Times New Roman" w:eastAsia="Times New Roman" w:hAnsi="Times New Roman" w:cs="Times New Roman"/>
                <w:sz w:val="24"/>
                <w:szCs w:val="24"/>
              </w:rPr>
              <w:t xml:space="preserve">imulation </w:t>
            </w:r>
            <w:r>
              <w:rPr>
                <w:rFonts w:ascii="Times New Roman" w:eastAsia="Times New Roman" w:hAnsi="Times New Roman" w:cs="Times New Roman"/>
                <w:sz w:val="24"/>
                <w:szCs w:val="24"/>
              </w:rPr>
              <w:t>L</w:t>
            </w:r>
            <w:r w:rsidR="002C7DBC" w:rsidRPr="00511CF1">
              <w:rPr>
                <w:rFonts w:ascii="Times New Roman" w:eastAsia="Times New Roman" w:hAnsi="Times New Roman" w:cs="Times New Roman"/>
                <w:sz w:val="24"/>
                <w:szCs w:val="24"/>
              </w:rPr>
              <w:t>earning.</w:t>
            </w:r>
          </w:p>
        </w:tc>
      </w:tr>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
                <w:sz w:val="24"/>
                <w:szCs w:val="24"/>
              </w:rPr>
            </w:pPr>
          </w:p>
        </w:tc>
        <w:tc>
          <w:tcPr>
            <w:tcW w:w="2021" w:type="dxa"/>
          </w:tcPr>
          <w:p w:rsidR="002C7DBC" w:rsidRPr="00234017"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autoSpaceDE w:val="0"/>
              <w:autoSpaceDN w:val="0"/>
              <w:adjustRightInd w:val="0"/>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 xml:space="preserve">Acquire and maintain </w:t>
            </w:r>
            <w:r w:rsidRPr="00511CF1">
              <w:rPr>
                <w:rFonts w:ascii="Times New Roman" w:eastAsia="Times New Roman" w:hAnsi="Times New Roman" w:cs="Times New Roman"/>
                <w:sz w:val="24"/>
                <w:szCs w:val="24"/>
              </w:rPr>
              <w:lastRenderedPageBreak/>
              <w:t>equipment to support</w:t>
            </w:r>
          </w:p>
          <w:p w:rsidR="002C7DBC" w:rsidRPr="00511CF1"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sz w:val="24"/>
                <w:szCs w:val="24"/>
              </w:rPr>
              <w:t>teaching and research.</w:t>
            </w:r>
          </w:p>
        </w:tc>
      </w:tr>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
                <w:sz w:val="24"/>
                <w:szCs w:val="24"/>
              </w:rPr>
            </w:pPr>
            <w:r w:rsidRPr="00511CF1">
              <w:rPr>
                <w:rFonts w:ascii="Times New Roman" w:eastAsia="Times New Roman" w:hAnsi="Times New Roman" w:cs="Times New Roman"/>
                <w:b/>
                <w:sz w:val="24"/>
                <w:szCs w:val="24"/>
              </w:rPr>
              <w:lastRenderedPageBreak/>
              <w:t xml:space="preserve">SON Initiatives </w:t>
            </w:r>
          </w:p>
        </w:tc>
        <w:tc>
          <w:tcPr>
            <w:tcW w:w="2021" w:type="dxa"/>
          </w:tcPr>
          <w:p w:rsidR="002C7DBC" w:rsidRPr="00234017"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spacing w:after="0"/>
              <w:rPr>
                <w:rFonts w:ascii="Times New Roman" w:eastAsia="Times New Roman" w:hAnsi="Times New Roman" w:cs="Times New Roman"/>
                <w:sz w:val="24"/>
                <w:szCs w:val="24"/>
              </w:rPr>
            </w:pP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spacing w:after="0"/>
              <w:rPr>
                <w:rFonts w:ascii="Times New Roman" w:eastAsia="Times New Roman" w:hAnsi="Times New Roman" w:cs="Times New Roman"/>
                <w:sz w:val="24"/>
                <w:szCs w:val="24"/>
              </w:rPr>
            </w:pPr>
          </w:p>
        </w:tc>
      </w:tr>
      <w:tr w:rsidR="002C7DBC" w:rsidRPr="00511CF1" w:rsidTr="002972ED">
        <w:tc>
          <w:tcPr>
            <w:tcW w:w="1973" w:type="dxa"/>
          </w:tcPr>
          <w:p w:rsidR="002C7DBC" w:rsidRPr="00511CF1" w:rsidRDefault="002C7DBC" w:rsidP="004602F9">
            <w:pPr>
              <w:spacing w:after="0"/>
              <w:rPr>
                <w:rFonts w:ascii="Times New Roman" w:eastAsia="Times New Roman" w:hAnsi="Times New Roman" w:cs="Times New Roman"/>
                <w:bCs/>
                <w:sz w:val="24"/>
                <w:szCs w:val="24"/>
              </w:rPr>
            </w:pPr>
            <w:r w:rsidRPr="00511CF1">
              <w:rPr>
                <w:rFonts w:ascii="Times New Roman" w:eastAsia="Times New Roman" w:hAnsi="Times New Roman" w:cs="Times New Roman"/>
                <w:bCs/>
                <w:sz w:val="24"/>
                <w:szCs w:val="24"/>
              </w:rPr>
              <w:t xml:space="preserve">Become an NLN </w:t>
            </w:r>
            <w:r w:rsidR="00AD527A">
              <w:rPr>
                <w:rFonts w:ascii="Times New Roman" w:eastAsia="Times New Roman" w:hAnsi="Times New Roman" w:cs="Times New Roman"/>
                <w:bCs/>
                <w:sz w:val="24"/>
                <w:szCs w:val="24"/>
              </w:rPr>
              <w:t>C</w:t>
            </w:r>
            <w:r w:rsidRPr="00511CF1">
              <w:rPr>
                <w:rFonts w:ascii="Times New Roman" w:eastAsia="Times New Roman" w:hAnsi="Times New Roman" w:cs="Times New Roman"/>
                <w:bCs/>
                <w:sz w:val="24"/>
                <w:szCs w:val="24"/>
              </w:rPr>
              <w:t xml:space="preserve">enter for </w:t>
            </w:r>
            <w:r w:rsidR="00AD527A">
              <w:rPr>
                <w:rFonts w:ascii="Times New Roman" w:eastAsia="Times New Roman" w:hAnsi="Times New Roman" w:cs="Times New Roman"/>
                <w:bCs/>
                <w:sz w:val="24"/>
                <w:szCs w:val="24"/>
              </w:rPr>
              <w:t>E</w:t>
            </w:r>
            <w:r w:rsidRPr="00511CF1">
              <w:rPr>
                <w:rFonts w:ascii="Times New Roman" w:eastAsia="Times New Roman" w:hAnsi="Times New Roman" w:cs="Times New Roman"/>
                <w:bCs/>
                <w:sz w:val="24"/>
                <w:szCs w:val="24"/>
              </w:rPr>
              <w:t xml:space="preserve">xcellence in </w:t>
            </w:r>
            <w:r w:rsidR="00AD527A">
              <w:rPr>
                <w:rFonts w:ascii="Times New Roman" w:eastAsia="Times New Roman" w:hAnsi="Times New Roman" w:cs="Times New Roman"/>
                <w:bCs/>
                <w:sz w:val="24"/>
                <w:szCs w:val="24"/>
              </w:rPr>
              <w:t>N</w:t>
            </w:r>
            <w:r w:rsidRPr="00511CF1">
              <w:rPr>
                <w:rFonts w:ascii="Times New Roman" w:eastAsia="Times New Roman" w:hAnsi="Times New Roman" w:cs="Times New Roman"/>
                <w:bCs/>
                <w:sz w:val="24"/>
                <w:szCs w:val="24"/>
              </w:rPr>
              <w:t xml:space="preserve">ursing </w:t>
            </w:r>
            <w:r w:rsidR="00AD527A">
              <w:rPr>
                <w:rFonts w:ascii="Times New Roman" w:eastAsia="Times New Roman" w:hAnsi="Times New Roman" w:cs="Times New Roman"/>
                <w:bCs/>
                <w:sz w:val="24"/>
                <w:szCs w:val="24"/>
              </w:rPr>
              <w:t>E</w:t>
            </w:r>
            <w:r w:rsidRPr="00511CF1">
              <w:rPr>
                <w:rFonts w:ascii="Times New Roman" w:eastAsia="Times New Roman" w:hAnsi="Times New Roman" w:cs="Times New Roman"/>
                <w:bCs/>
                <w:sz w:val="24"/>
                <w:szCs w:val="24"/>
              </w:rPr>
              <w:t xml:space="preserve">ducation and become accredited for </w:t>
            </w:r>
            <w:r w:rsidR="00AD527A">
              <w:rPr>
                <w:rFonts w:ascii="Times New Roman" w:eastAsia="Times New Roman" w:hAnsi="Times New Roman" w:cs="Times New Roman"/>
                <w:bCs/>
                <w:sz w:val="24"/>
                <w:szCs w:val="24"/>
              </w:rPr>
              <w:t>S</w:t>
            </w:r>
            <w:r w:rsidRPr="00511CF1">
              <w:rPr>
                <w:rFonts w:ascii="Times New Roman" w:eastAsia="Times New Roman" w:hAnsi="Times New Roman" w:cs="Times New Roman"/>
                <w:bCs/>
                <w:sz w:val="24"/>
                <w:szCs w:val="24"/>
              </w:rPr>
              <w:t xml:space="preserve">ociety for </w:t>
            </w:r>
            <w:r w:rsidR="00AD527A">
              <w:rPr>
                <w:rFonts w:ascii="Times New Roman" w:eastAsia="Times New Roman" w:hAnsi="Times New Roman" w:cs="Times New Roman"/>
                <w:bCs/>
                <w:sz w:val="24"/>
                <w:szCs w:val="24"/>
              </w:rPr>
              <w:t>S</w:t>
            </w:r>
            <w:r w:rsidRPr="00511CF1">
              <w:rPr>
                <w:rFonts w:ascii="Times New Roman" w:eastAsia="Times New Roman" w:hAnsi="Times New Roman" w:cs="Times New Roman"/>
                <w:bCs/>
                <w:sz w:val="24"/>
                <w:szCs w:val="24"/>
              </w:rPr>
              <w:t xml:space="preserve">imulation and </w:t>
            </w:r>
            <w:r w:rsidR="00AD527A">
              <w:rPr>
                <w:rFonts w:ascii="Times New Roman" w:eastAsia="Times New Roman" w:hAnsi="Times New Roman" w:cs="Times New Roman"/>
                <w:bCs/>
                <w:sz w:val="24"/>
                <w:szCs w:val="24"/>
              </w:rPr>
              <w:t>H</w:t>
            </w:r>
            <w:r w:rsidRPr="00511CF1">
              <w:rPr>
                <w:rFonts w:ascii="Times New Roman" w:eastAsia="Times New Roman" w:hAnsi="Times New Roman" w:cs="Times New Roman"/>
                <w:bCs/>
                <w:sz w:val="24"/>
                <w:szCs w:val="24"/>
              </w:rPr>
              <w:t>ealthcare (SSH)</w:t>
            </w:r>
          </w:p>
          <w:p w:rsidR="002C7DBC" w:rsidRPr="00511CF1" w:rsidRDefault="002C7DBC" w:rsidP="004602F9">
            <w:pPr>
              <w:spacing w:after="0"/>
              <w:rPr>
                <w:rFonts w:ascii="Times New Roman" w:eastAsia="Times New Roman" w:hAnsi="Times New Roman" w:cs="Times New Roman"/>
                <w:sz w:val="24"/>
                <w:szCs w:val="24"/>
              </w:rPr>
            </w:pPr>
          </w:p>
        </w:tc>
        <w:tc>
          <w:tcPr>
            <w:tcW w:w="2021" w:type="dxa"/>
          </w:tcPr>
          <w:p w:rsidR="002C7DBC" w:rsidRPr="00511CF1" w:rsidRDefault="002C7DBC" w:rsidP="004602F9">
            <w:pPr>
              <w:spacing w:after="0"/>
              <w:rPr>
                <w:rFonts w:ascii="Times New Roman" w:eastAsia="Times New Roman" w:hAnsi="Times New Roman" w:cs="Times New Roman"/>
                <w:sz w:val="24"/>
                <w:szCs w:val="24"/>
              </w:rPr>
            </w:pPr>
            <w:r w:rsidRPr="00234017">
              <w:rPr>
                <w:rFonts w:ascii="Times New Roman" w:eastAsia="Arial" w:hAnsi="Times New Roman" w:cs="Times New Roman"/>
                <w:sz w:val="24"/>
                <w:szCs w:val="24"/>
              </w:rPr>
              <w:t>Expand collaboration with other institut</w:t>
            </w:r>
            <w:r w:rsidRPr="009D0D86">
              <w:rPr>
                <w:rFonts w:ascii="Times New Roman" w:eastAsia="Arial" w:hAnsi="Times New Roman" w:cs="Times New Roman"/>
                <w:sz w:val="24"/>
                <w:szCs w:val="24"/>
              </w:rPr>
              <w:t>ions</w:t>
            </w:r>
          </w:p>
        </w:tc>
        <w:tc>
          <w:tcPr>
            <w:tcW w:w="1884" w:type="dxa"/>
          </w:tcPr>
          <w:p w:rsidR="002C7DBC" w:rsidRPr="00511CF1" w:rsidRDefault="002C7DBC" w:rsidP="00AD527A">
            <w:pPr>
              <w:spacing w:before="100" w:beforeAutospacing="1" w:after="100" w:afterAutospacing="1"/>
              <w:rPr>
                <w:rFonts w:ascii="Times New Roman" w:eastAsia="Times New Roman" w:hAnsi="Times New Roman" w:cs="Times New Roman"/>
                <w:sz w:val="24"/>
                <w:szCs w:val="24"/>
              </w:rPr>
            </w:pPr>
            <w:r w:rsidRPr="00511CF1">
              <w:rPr>
                <w:rFonts w:ascii="Times New Roman" w:eastAsia="Times New Roman" w:hAnsi="Times New Roman" w:cs="Times New Roman"/>
                <w:bCs/>
                <w:sz w:val="24"/>
                <w:szCs w:val="24"/>
              </w:rPr>
              <w:t xml:space="preserve">Foster </w:t>
            </w:r>
            <w:r w:rsidR="00AD527A">
              <w:rPr>
                <w:rFonts w:ascii="Times New Roman" w:eastAsia="Times New Roman" w:hAnsi="Times New Roman" w:cs="Times New Roman"/>
                <w:bCs/>
                <w:sz w:val="24"/>
                <w:szCs w:val="24"/>
              </w:rPr>
              <w:t>r</w:t>
            </w:r>
            <w:r w:rsidRPr="00511CF1">
              <w:rPr>
                <w:rFonts w:ascii="Times New Roman" w:eastAsia="Times New Roman" w:hAnsi="Times New Roman" w:cs="Times New Roman"/>
                <w:bCs/>
                <w:sz w:val="24"/>
                <w:szCs w:val="24"/>
              </w:rPr>
              <w:t xml:space="preserve">etention &amp; </w:t>
            </w:r>
            <w:r w:rsidR="00AD527A">
              <w:rPr>
                <w:rFonts w:ascii="Times New Roman" w:eastAsia="Times New Roman" w:hAnsi="Times New Roman" w:cs="Times New Roman"/>
                <w:bCs/>
                <w:sz w:val="24"/>
                <w:szCs w:val="24"/>
              </w:rPr>
              <w:t>s</w:t>
            </w:r>
            <w:r w:rsidRPr="00511CF1">
              <w:rPr>
                <w:rFonts w:ascii="Times New Roman" w:eastAsia="Times New Roman" w:hAnsi="Times New Roman" w:cs="Times New Roman"/>
                <w:bCs/>
                <w:sz w:val="24"/>
                <w:szCs w:val="24"/>
              </w:rPr>
              <w:t xml:space="preserve">uccess for </w:t>
            </w:r>
            <w:r w:rsidR="00AD527A">
              <w:rPr>
                <w:rFonts w:ascii="Times New Roman" w:eastAsia="Times New Roman" w:hAnsi="Times New Roman" w:cs="Times New Roman"/>
                <w:bCs/>
                <w:sz w:val="24"/>
                <w:szCs w:val="24"/>
              </w:rPr>
              <w:t>s</w:t>
            </w:r>
            <w:r w:rsidRPr="00511CF1">
              <w:rPr>
                <w:rFonts w:ascii="Times New Roman" w:eastAsia="Times New Roman" w:hAnsi="Times New Roman" w:cs="Times New Roman"/>
                <w:bCs/>
                <w:sz w:val="24"/>
                <w:szCs w:val="24"/>
              </w:rPr>
              <w:t>tudents</w:t>
            </w:r>
          </w:p>
        </w:tc>
        <w:tc>
          <w:tcPr>
            <w:tcW w:w="1589" w:type="dxa"/>
          </w:tcPr>
          <w:p w:rsidR="002C7DBC" w:rsidRPr="00511CF1" w:rsidRDefault="002C7DBC" w:rsidP="004602F9">
            <w:pPr>
              <w:spacing w:before="100" w:beforeAutospacing="1" w:after="100" w:afterAutospacing="1"/>
              <w:rPr>
                <w:rFonts w:ascii="Times New Roman" w:eastAsia="Times New Roman" w:hAnsi="Times New Roman" w:cs="Times New Roman"/>
                <w:sz w:val="24"/>
                <w:szCs w:val="24"/>
              </w:rPr>
            </w:pPr>
          </w:p>
        </w:tc>
        <w:tc>
          <w:tcPr>
            <w:tcW w:w="1883" w:type="dxa"/>
          </w:tcPr>
          <w:p w:rsidR="002C7DBC" w:rsidRPr="00511CF1" w:rsidRDefault="002C7DBC" w:rsidP="004602F9">
            <w:pPr>
              <w:spacing w:before="100" w:beforeAutospacing="1" w:after="100" w:afterAutospacing="1"/>
              <w:rPr>
                <w:rFonts w:ascii="Times New Roman" w:eastAsia="Times New Roman" w:hAnsi="Times New Roman" w:cs="Times New Roman"/>
                <w:sz w:val="24"/>
                <w:szCs w:val="24"/>
              </w:rPr>
            </w:pPr>
            <w:r w:rsidRPr="00511CF1">
              <w:rPr>
                <w:rFonts w:ascii="Times New Roman" w:eastAsia="Times New Roman" w:hAnsi="Times New Roman" w:cs="Times New Roman"/>
                <w:bCs/>
                <w:sz w:val="24"/>
                <w:szCs w:val="24"/>
              </w:rPr>
              <w:t>Explore/establish advanced practice opportunities</w:t>
            </w:r>
          </w:p>
        </w:tc>
      </w:tr>
      <w:tr w:rsidR="002C7DBC" w:rsidRPr="00511CF1" w:rsidTr="002972ED">
        <w:tc>
          <w:tcPr>
            <w:tcW w:w="1973" w:type="dxa"/>
          </w:tcPr>
          <w:p w:rsidR="002C7DBC" w:rsidRPr="00234017" w:rsidRDefault="002C7DBC" w:rsidP="004602F9">
            <w:pPr>
              <w:spacing w:after="0"/>
              <w:rPr>
                <w:rFonts w:ascii="Times New Roman" w:eastAsia="Times New Roman" w:hAnsi="Times New Roman" w:cs="Times New Roman"/>
                <w:sz w:val="24"/>
                <w:szCs w:val="24"/>
              </w:rPr>
            </w:pPr>
            <w:r w:rsidRPr="00511CF1">
              <w:rPr>
                <w:rFonts w:ascii="Times New Roman" w:eastAsia="Times New Roman" w:hAnsi="Times New Roman" w:cs="Times New Roman"/>
                <w:bCs/>
                <w:sz w:val="24"/>
                <w:szCs w:val="24"/>
              </w:rPr>
              <w:t>Develop Graduate Nursing Programs</w:t>
            </w:r>
          </w:p>
        </w:tc>
        <w:tc>
          <w:tcPr>
            <w:tcW w:w="2021" w:type="dxa"/>
          </w:tcPr>
          <w:p w:rsidR="002C7DBC" w:rsidRPr="00511CF1" w:rsidRDefault="002C7DBC" w:rsidP="004602F9">
            <w:pPr>
              <w:spacing w:after="0"/>
              <w:rPr>
                <w:rFonts w:ascii="Times New Roman" w:eastAsia="Calibri" w:hAnsi="Times New Roman" w:cs="Times New Roman"/>
                <w:b/>
                <w:bCs/>
                <w:color w:val="231F20"/>
                <w:sz w:val="24"/>
                <w:szCs w:val="24"/>
              </w:rPr>
            </w:pPr>
          </w:p>
        </w:tc>
        <w:tc>
          <w:tcPr>
            <w:tcW w:w="1884" w:type="dxa"/>
          </w:tcPr>
          <w:p w:rsidR="002C7DBC" w:rsidRPr="00511CF1" w:rsidRDefault="002C7DBC" w:rsidP="004602F9">
            <w:pPr>
              <w:spacing w:after="0"/>
              <w:rPr>
                <w:rFonts w:ascii="Times New Roman" w:eastAsia="Times New Roman" w:hAnsi="Times New Roman" w:cs="Times New Roman"/>
                <w:sz w:val="24"/>
                <w:szCs w:val="24"/>
              </w:rPr>
            </w:pPr>
          </w:p>
        </w:tc>
        <w:tc>
          <w:tcPr>
            <w:tcW w:w="1589" w:type="dxa"/>
          </w:tcPr>
          <w:p w:rsidR="002C7DBC" w:rsidRPr="00511CF1" w:rsidRDefault="002C7DBC" w:rsidP="004602F9">
            <w:pPr>
              <w:spacing w:after="0"/>
              <w:rPr>
                <w:rFonts w:ascii="Times New Roman" w:eastAsia="Times New Roman" w:hAnsi="Times New Roman" w:cs="Times New Roman"/>
                <w:sz w:val="24"/>
                <w:szCs w:val="24"/>
              </w:rPr>
            </w:pPr>
          </w:p>
        </w:tc>
        <w:tc>
          <w:tcPr>
            <w:tcW w:w="1883" w:type="dxa"/>
          </w:tcPr>
          <w:p w:rsidR="002C7DBC" w:rsidRPr="00511CF1" w:rsidRDefault="002C7DBC" w:rsidP="004602F9">
            <w:pPr>
              <w:spacing w:after="0"/>
              <w:rPr>
                <w:rFonts w:ascii="Times New Roman" w:eastAsia="Times New Roman" w:hAnsi="Times New Roman" w:cs="Times New Roman"/>
                <w:sz w:val="24"/>
                <w:szCs w:val="24"/>
              </w:rPr>
            </w:pPr>
          </w:p>
        </w:tc>
      </w:tr>
    </w:tbl>
    <w:p w:rsidR="002C7DBC" w:rsidRPr="002972ED" w:rsidRDefault="002C7DBC" w:rsidP="008B394E">
      <w:pPr>
        <w:pStyle w:val="Heading3"/>
      </w:pPr>
      <w:bookmarkStart w:id="5" w:name="_Toc396933111"/>
      <w:r w:rsidRPr="002972ED">
        <w:t>Student Educational Outcomes:</w:t>
      </w:r>
      <w:bookmarkEnd w:id="5"/>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color w:val="333333"/>
          <w:sz w:val="24"/>
          <w:szCs w:val="24"/>
        </w:rPr>
        <w:t>The MSN program student educational outcomes build upon the BSN student educational outcomes which have roots in the conceptual framework developed by the faculty (see BSN Student Handbook for overview</w:t>
      </w:r>
      <w:r>
        <w:rPr>
          <w:rFonts w:ascii="Times New Roman" w:eastAsia="Times New Roman" w:hAnsi="Times New Roman" w:cs="Times New Roman"/>
          <w:color w:val="333333"/>
          <w:sz w:val="24"/>
          <w:szCs w:val="24"/>
        </w:rPr>
        <w:t xml:space="preserve">: </w:t>
      </w:r>
      <w:hyperlink r:id="rId12" w:history="1">
        <w:r w:rsidR="00BA2D70" w:rsidRPr="00DA5267">
          <w:rPr>
            <w:rStyle w:val="Hyperlink"/>
            <w:rFonts w:ascii="Times New Roman" w:eastAsia="Times New Roman" w:hAnsi="Times New Roman" w:cs="Times New Roman"/>
            <w:sz w:val="24"/>
            <w:szCs w:val="24"/>
          </w:rPr>
          <w:t>http://www.nursing.txstate.edu/enteringclass/BSN-Students/student-handbook.html</w:t>
        </w:r>
      </w:hyperlink>
      <w:r w:rsidRPr="00F842BB">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t>.</w:t>
      </w:r>
      <w:r w:rsidR="00BA2D70">
        <w:rPr>
          <w:rFonts w:ascii="Times New Roman" w:eastAsia="Times New Roman" w:hAnsi="Times New Roman" w:cs="Times New Roman"/>
          <w:color w:val="333333"/>
          <w:sz w:val="24"/>
          <w:szCs w:val="24"/>
        </w:rPr>
        <w:t xml:space="preserve"> </w:t>
      </w:r>
      <w:r w:rsidRPr="00F842BB">
        <w:rPr>
          <w:rFonts w:ascii="Times New Roman" w:eastAsia="Times New Roman" w:hAnsi="Times New Roman" w:cs="Times New Roman"/>
          <w:sz w:val="24"/>
          <w:szCs w:val="24"/>
        </w:rPr>
        <w:t xml:space="preserve">At the completion of the </w:t>
      </w:r>
      <w:r w:rsidR="00AD527A">
        <w:rPr>
          <w:rFonts w:ascii="Times New Roman" w:eastAsia="Times New Roman" w:hAnsi="Times New Roman" w:cs="Times New Roman"/>
          <w:sz w:val="24"/>
          <w:szCs w:val="24"/>
        </w:rPr>
        <w:t>BSN</w:t>
      </w:r>
      <w:r w:rsidRPr="00F842BB">
        <w:rPr>
          <w:rFonts w:ascii="Times New Roman" w:eastAsia="Times New Roman" w:hAnsi="Times New Roman" w:cs="Times New Roman"/>
          <w:sz w:val="24"/>
          <w:szCs w:val="24"/>
        </w:rPr>
        <w:t xml:space="preserve"> program, a graduate of the SON will be able to:</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Facilitate safe, holistic and effective patient/family centered care outcomes through use of evidence-based research and other science-based frameworks to promote and maintain health, prevent disease, and manage illness.</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Demonstrate professional accountability and responsibility for nursing judgments and actions within an ethical and legal framework, utilizing the most current knowledge.</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Demonstrate leadership in the provision and coordination of safe, cost effective and high quality nursing care.</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Advocate for patients, families, communities, and the nursing profession, applying values and utilizing an ethical framework, critical reasoning, and cultural competence.</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Utilize information and technology to communicate, manage knowledge, educate, mitigate error and support decision making.</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Provide entry-level professional nursing care to clients across the lifespan in a variety of health care settings.</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Promote a culture of caring to provide holistic, compassionate, culturally competent care.</w:t>
      </w:r>
    </w:p>
    <w:p w:rsidR="002C7DBC" w:rsidRPr="00F842BB" w:rsidRDefault="002C7DBC" w:rsidP="003F3DF5">
      <w:pPr>
        <w:numPr>
          <w:ilvl w:val="0"/>
          <w:numId w:val="4"/>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Function effectively within nursing and interprofessional teams, fostering open communication, mutual respect, and shared decision making to achieve quality patient care.</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color w:val="000000"/>
          <w:sz w:val="24"/>
          <w:szCs w:val="24"/>
        </w:rPr>
        <w:t xml:space="preserve">The faculty developed the MSN student educational outcomes after careful review of expectations and outcomes for a BSN generic nursing curriculum and the conceptual framework </w:t>
      </w:r>
      <w:r w:rsidRPr="00F842BB">
        <w:rPr>
          <w:rFonts w:ascii="Times New Roman" w:eastAsia="Times New Roman" w:hAnsi="Times New Roman" w:cs="Times New Roman"/>
          <w:color w:val="000000"/>
          <w:sz w:val="24"/>
          <w:szCs w:val="24"/>
        </w:rPr>
        <w:lastRenderedPageBreak/>
        <w:t>overlay for the MSN pr</w:t>
      </w:r>
      <w:r w:rsidR="00BA2D70">
        <w:rPr>
          <w:rFonts w:ascii="Times New Roman" w:eastAsia="Times New Roman" w:hAnsi="Times New Roman" w:cs="Times New Roman"/>
          <w:color w:val="000000"/>
          <w:sz w:val="24"/>
          <w:szCs w:val="24"/>
        </w:rPr>
        <w:t>ogram (see MSN Student Handbook—</w:t>
      </w:r>
      <w:r w:rsidR="00BA2D70" w:rsidRPr="00BA2D70">
        <w:t xml:space="preserve"> </w:t>
      </w:r>
      <w:hyperlink r:id="rId13" w:history="1">
        <w:r w:rsidR="00BA2D70" w:rsidRPr="00DA5267">
          <w:rPr>
            <w:rStyle w:val="Hyperlink"/>
            <w:rFonts w:ascii="Times New Roman" w:eastAsia="Times New Roman" w:hAnsi="Times New Roman" w:cs="Times New Roman"/>
            <w:sz w:val="24"/>
            <w:szCs w:val="24"/>
          </w:rPr>
          <w:t>http://www.nursing.txstate.edu/enteringclass/MSN-Students/student-handbook.html</w:t>
        </w:r>
      </w:hyperlink>
      <w:r w:rsidRPr="00F842BB">
        <w:rPr>
          <w:rFonts w:ascii="Times New Roman" w:eastAsia="Times New Roman" w:hAnsi="Times New Roman" w:cs="Times New Roman"/>
          <w:color w:val="000000"/>
          <w:sz w:val="24"/>
          <w:szCs w:val="24"/>
        </w:rPr>
        <w:t>)</w:t>
      </w:r>
      <w:r w:rsidR="00BA2D70">
        <w:rPr>
          <w:rFonts w:ascii="Times New Roman" w:eastAsia="Times New Roman" w:hAnsi="Times New Roman" w:cs="Times New Roman"/>
          <w:color w:val="000000"/>
          <w:sz w:val="24"/>
          <w:szCs w:val="24"/>
        </w:rPr>
        <w:t xml:space="preserve">. </w:t>
      </w:r>
      <w:r w:rsidRPr="00F842BB">
        <w:rPr>
          <w:rFonts w:ascii="Times New Roman" w:eastAsia="Times New Roman" w:hAnsi="Times New Roman" w:cs="Times New Roman"/>
          <w:color w:val="000000"/>
          <w:sz w:val="24"/>
          <w:szCs w:val="24"/>
        </w:rPr>
        <w:t xml:space="preserve">Student educational outcomes reflect the expectations established for the </w:t>
      </w:r>
      <w:r w:rsidRPr="00F842BB">
        <w:rPr>
          <w:rFonts w:ascii="Times New Roman" w:eastAsia="Times New Roman" w:hAnsi="Times New Roman" w:cs="Times New Roman"/>
          <w:sz w:val="24"/>
          <w:szCs w:val="24"/>
        </w:rPr>
        <w:t xml:space="preserve">academic and clinical development of </w:t>
      </w:r>
      <w:r w:rsidRPr="00F842BB">
        <w:rPr>
          <w:rFonts w:ascii="Times New Roman" w:eastAsia="Times New Roman" w:hAnsi="Times New Roman" w:cs="Times New Roman"/>
          <w:color w:val="000000"/>
          <w:sz w:val="24"/>
          <w:szCs w:val="24"/>
        </w:rPr>
        <w:t xml:space="preserve">MSN as well as Advanced Practice Nurses with a </w:t>
      </w:r>
      <w:r>
        <w:rPr>
          <w:rFonts w:ascii="Times New Roman" w:eastAsia="Times New Roman" w:hAnsi="Times New Roman" w:cs="Times New Roman"/>
          <w:color w:val="000000"/>
          <w:sz w:val="24"/>
          <w:szCs w:val="24"/>
        </w:rPr>
        <w:t>s</w:t>
      </w:r>
      <w:r w:rsidRPr="00F842BB">
        <w:rPr>
          <w:rFonts w:ascii="Times New Roman" w:eastAsia="Times New Roman" w:hAnsi="Times New Roman" w:cs="Times New Roman"/>
          <w:color w:val="000000"/>
          <w:sz w:val="24"/>
          <w:szCs w:val="24"/>
        </w:rPr>
        <w:t>pecialty of Family Nursing Practitioner.</w:t>
      </w:r>
      <w:r w:rsidRPr="00F842BB">
        <w:rPr>
          <w:rFonts w:ascii="Times New Roman" w:eastAsia="Times New Roman" w:hAnsi="Times New Roman" w:cs="Times New Roman"/>
          <w:sz w:val="24"/>
          <w:szCs w:val="24"/>
        </w:rPr>
        <w:t xml:space="preserve"> The program has a conventional focus, as well as a parallel focus in Integrative Healthcare, which is threaded throughout the curriculum. </w:t>
      </w:r>
    </w:p>
    <w:p w:rsidR="002C7DBC" w:rsidRPr="00F842BB" w:rsidRDefault="002C7DBC" w:rsidP="002972ED">
      <w:pPr>
        <w:spacing w:after="0"/>
        <w:ind w:firstLine="720"/>
        <w:rPr>
          <w:rFonts w:ascii="Times New Roman" w:eastAsia="Times New Roman" w:hAnsi="Times New Roman" w:cs="Times New Roman"/>
          <w:sz w:val="24"/>
          <w:szCs w:val="24"/>
        </w:rPr>
      </w:pPr>
      <w:bookmarkStart w:id="6" w:name="_In_table_format,_3"/>
      <w:bookmarkEnd w:id="6"/>
      <w:r w:rsidRPr="00F842BB">
        <w:rPr>
          <w:rFonts w:ascii="Times New Roman" w:eastAsia="Times New Roman" w:hAnsi="Times New Roman" w:cs="Times New Roman"/>
          <w:sz w:val="24"/>
          <w:szCs w:val="24"/>
        </w:rPr>
        <w:t>In 2011</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the faculty decided to develop a conceptual framework for the SON based on the key concepts they had identified and had been using in the program. The decision was to use the labyrinth standing on the west side of the building as the model representing the holistic underpinning of the SON. Our labyrinth is a reproduction of the one found in the Chartres Cathedral near Paris, France, one of the last extant ancient labyrinths still in use. Where others might have only erected an art form, we built a labyrinth, an ancient symbol and mechanism for healing, which confronts students daily as they enter the building.</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Walking the labyrinth brings centeredness, peace, stillness, mental and emotional and spiritual balance and the health that results (Wood, 2006). The labyrinth is a sacred path connecting the individual who walks it to the inner depths of the self and, when standing at the center, to deep spirituality or a Sacred Other. These effects are recognized as foundational to health and healing in Holistic Nursing as well as</w:t>
      </w:r>
      <w:r w:rsidR="00FF1EC2">
        <w:rPr>
          <w:rFonts w:ascii="Times New Roman" w:eastAsia="Times New Roman" w:hAnsi="Times New Roman" w:cs="Times New Roman"/>
          <w:sz w:val="24"/>
          <w:szCs w:val="24"/>
        </w:rPr>
        <w:t xml:space="preserve"> Integrative Healthcare (Weigle</w:t>
      </w:r>
      <w:r w:rsidRPr="00F842BB">
        <w:rPr>
          <w:rFonts w:ascii="Times New Roman" w:eastAsia="Times New Roman" w:hAnsi="Times New Roman" w:cs="Times New Roman"/>
          <w:sz w:val="24"/>
          <w:szCs w:val="24"/>
        </w:rPr>
        <w:t xml:space="preserve"> et al</w:t>
      </w:r>
      <w:r w:rsidR="00FF1EC2">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2007).</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Labyrinths are constructed using four quadrants which are commonly defined as physical, emotional, mental, and spiritual. The recognition of the synergy between aspects of Self – of the concrete, functional, linear, sequential thought processes as well as the global, intuitive, artistic processes which comprise whole brain functioning – is the ultimate goal of walking a labyrinth. </w:t>
      </w:r>
    </w:p>
    <w:p w:rsidR="002C7DBC" w:rsidRPr="00F842BB" w:rsidRDefault="002C7DBC" w:rsidP="002972ED">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Walking the labyrinth becomes a meditation, a mindful, self-reflective process, which brings all aspects of oneself into balance and approaching </w:t>
      </w:r>
      <w:r w:rsidR="002972ED" w:rsidRPr="00F842BB">
        <w:rPr>
          <w:rFonts w:ascii="Times New Roman" w:eastAsia="Times New Roman" w:hAnsi="Times New Roman" w:cs="Times New Roman"/>
          <w:sz w:val="24"/>
          <w:szCs w:val="24"/>
        </w:rPr>
        <w:t>a</w:t>
      </w:r>
      <w:r w:rsidRPr="00F842BB">
        <w:rPr>
          <w:rFonts w:ascii="Times New Roman" w:eastAsia="Times New Roman" w:hAnsi="Times New Roman" w:cs="Times New Roman"/>
          <w:sz w:val="24"/>
          <w:szCs w:val="24"/>
        </w:rPr>
        <w:t xml:space="preserve"> holistic experience of the self.</w:t>
      </w:r>
    </w:p>
    <w:p w:rsidR="002C7DBC" w:rsidRPr="00F842BB" w:rsidRDefault="002C7DBC" w:rsidP="00A46B5A">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By definition, Holistic </w:t>
      </w:r>
      <w:r w:rsidR="00AD527A">
        <w:rPr>
          <w:rFonts w:ascii="Times New Roman" w:eastAsia="Times New Roman" w:hAnsi="Times New Roman" w:cs="Times New Roman"/>
          <w:sz w:val="24"/>
          <w:szCs w:val="24"/>
        </w:rPr>
        <w:t>C</w:t>
      </w:r>
      <w:r w:rsidRPr="00F842BB">
        <w:rPr>
          <w:rFonts w:ascii="Times New Roman" w:eastAsia="Times New Roman" w:hAnsi="Times New Roman" w:cs="Times New Roman"/>
          <w:sz w:val="24"/>
          <w:szCs w:val="24"/>
        </w:rPr>
        <w:t>are addresses the whole person: mental, emotional, and spiritual health</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as well as physical. Integrative Healthcare extends Holistic Care by incorporating all methods of treatment available t</w:t>
      </w:r>
      <w:r w:rsidR="00A46B5A">
        <w:rPr>
          <w:rFonts w:ascii="Times New Roman" w:eastAsia="Times New Roman" w:hAnsi="Times New Roman" w:cs="Times New Roman"/>
          <w:sz w:val="24"/>
          <w:szCs w:val="24"/>
        </w:rPr>
        <w:t xml:space="preserve">o the patient and practitioner. </w:t>
      </w:r>
      <w:r w:rsidRPr="00F842BB">
        <w:rPr>
          <w:rFonts w:ascii="Times New Roman" w:eastAsia="Times New Roman" w:hAnsi="Times New Roman" w:cs="Times New Roman"/>
          <w:sz w:val="24"/>
          <w:szCs w:val="24"/>
        </w:rPr>
        <w:t>Together, these two perspectives create a powerful philosophy for care of the patient and of oneself. Each is fundamental to this curriculum.</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With this historical perspective, and driven by the Institute of Medicine Summit on Integrative Medicine (2009), the decision was made to design the SON’s graduate programs with an emphasis on Integrative Healthcare. The conventional program meets the requirements of the national accrediting and evaluating bodies (concrete, linear, and sequential), but with a broader awareness of the connections to Integrative Healthcare </w:t>
      </w:r>
      <w:r>
        <w:rPr>
          <w:rFonts w:ascii="Times New Roman" w:eastAsia="Times New Roman" w:hAnsi="Times New Roman" w:cs="Times New Roman"/>
          <w:sz w:val="24"/>
          <w:szCs w:val="24"/>
        </w:rPr>
        <w:t>m</w:t>
      </w:r>
      <w:r w:rsidRPr="00F842BB">
        <w:rPr>
          <w:rFonts w:ascii="Times New Roman" w:eastAsia="Times New Roman" w:hAnsi="Times New Roman" w:cs="Times New Roman"/>
          <w:sz w:val="24"/>
          <w:szCs w:val="24"/>
        </w:rPr>
        <w:t>odalities (global, intuitive, artistic</w:t>
      </w:r>
      <w:r w:rsidR="00BA2D70">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Kreitzer et al</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2009). The synthesis of both aspects into a single approach prevents piecemeal additions, silos, and ladders in program design and pedagogy. Integrative Healthcare permeates the entire curriculum</w:t>
      </w:r>
      <w:r w:rsidR="00A46B5A">
        <w:rPr>
          <w:rFonts w:ascii="Times New Roman" w:eastAsia="Times New Roman" w:hAnsi="Times New Roman" w:cs="Times New Roman"/>
          <w:sz w:val="24"/>
          <w:szCs w:val="24"/>
        </w:rPr>
        <w:t xml:space="preserve">, including </w:t>
      </w:r>
      <w:r w:rsidRPr="00F842BB">
        <w:rPr>
          <w:rFonts w:ascii="Times New Roman" w:eastAsia="Times New Roman" w:hAnsi="Times New Roman" w:cs="Times New Roman"/>
          <w:sz w:val="24"/>
          <w:szCs w:val="24"/>
        </w:rPr>
        <w:t>every course and every clinical</w:t>
      </w:r>
      <w:r w:rsidR="00A46B5A">
        <w:rPr>
          <w:rFonts w:ascii="Times New Roman" w:eastAsia="Times New Roman" w:hAnsi="Times New Roman" w:cs="Times New Roman"/>
          <w:sz w:val="24"/>
          <w:szCs w:val="24"/>
        </w:rPr>
        <w:t>/practicum</w:t>
      </w:r>
      <w:r w:rsidRPr="00F842BB">
        <w:rPr>
          <w:rFonts w:ascii="Times New Roman" w:eastAsia="Times New Roman" w:hAnsi="Times New Roman" w:cs="Times New Roman"/>
          <w:sz w:val="24"/>
          <w:szCs w:val="24"/>
        </w:rPr>
        <w:t xml:space="preserve">. </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This program was designed with the clear recognition of the failures of the national healthcare system, which ranks 37</w:t>
      </w:r>
      <w:r w:rsidRPr="00F842BB">
        <w:rPr>
          <w:rFonts w:ascii="Times New Roman" w:eastAsia="Times New Roman" w:hAnsi="Times New Roman" w:cs="Times New Roman"/>
          <w:sz w:val="24"/>
          <w:szCs w:val="24"/>
          <w:vertAlign w:val="superscript"/>
        </w:rPr>
        <w:t>th</w:t>
      </w:r>
      <w:r w:rsidR="00A46B5A">
        <w:rPr>
          <w:rFonts w:ascii="Times New Roman" w:eastAsia="Times New Roman" w:hAnsi="Times New Roman" w:cs="Times New Roman"/>
          <w:sz w:val="24"/>
          <w:szCs w:val="24"/>
        </w:rPr>
        <w:t xml:space="preserve"> in the world</w:t>
      </w:r>
      <w:r w:rsidRPr="00F842BB">
        <w:rPr>
          <w:rFonts w:ascii="Times New Roman" w:eastAsia="Times New Roman" w:hAnsi="Times New Roman" w:cs="Times New Roman"/>
          <w:sz w:val="24"/>
          <w:szCs w:val="24"/>
        </w:rPr>
        <w:t xml:space="preserve"> (WHO, 2000)</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“ranks last overall compared to Australia, Canada, Germany, the Netherlands, New Zealand, and the United Kingdom</w:t>
      </w:r>
      <w:r>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on measures of health system performance in five areas: quality, efficiency, access to care, equity and the ability to lead long, healthy, productive lives” (Commonwealth Fund</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2012). Most recent indicators for this type of program are the awareness of the need for Nurse Practitioners to fill the shortage gaps in primary care roles, which are only anticipated to increase with new additions to the Affordable Health Care for America Act (Murray, 2010). These contributing factors </w:t>
      </w:r>
      <w:r w:rsidRPr="00F842BB">
        <w:rPr>
          <w:rFonts w:ascii="Times New Roman" w:eastAsia="Times New Roman" w:hAnsi="Times New Roman" w:cs="Times New Roman"/>
          <w:sz w:val="24"/>
          <w:szCs w:val="24"/>
        </w:rPr>
        <w:lastRenderedPageBreak/>
        <w:t>shaped the design of this curriculum as we seek new visions of practice</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models for care</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access for care.</w:t>
      </w:r>
    </w:p>
    <w:p w:rsidR="002C7DBC"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MSN conceptual framework is grounded in the Cognitive Neuroscience of Michael Gazziniga, the neurobiology of Ernest Rossi, Interpersonal </w:t>
      </w:r>
      <w:r w:rsidR="003B6E3F">
        <w:rPr>
          <w:rFonts w:ascii="Times New Roman" w:eastAsia="Times New Roman" w:hAnsi="Times New Roman" w:cs="Times New Roman"/>
          <w:sz w:val="24"/>
          <w:szCs w:val="24"/>
        </w:rPr>
        <w:t>N</w:t>
      </w:r>
      <w:r w:rsidRPr="00F842BB">
        <w:rPr>
          <w:rFonts w:ascii="Times New Roman" w:eastAsia="Times New Roman" w:hAnsi="Times New Roman" w:cs="Times New Roman"/>
          <w:sz w:val="24"/>
          <w:szCs w:val="24"/>
        </w:rPr>
        <w:t>eurorelationships of Daniel Seigel, Psychoneuroimmunology of Robert Ader, Mindfulness/</w:t>
      </w:r>
      <w:r w:rsidR="003B6E3F">
        <w:rPr>
          <w:rFonts w:ascii="Times New Roman" w:eastAsia="Times New Roman" w:hAnsi="Times New Roman" w:cs="Times New Roman"/>
          <w:sz w:val="24"/>
          <w:szCs w:val="24"/>
        </w:rPr>
        <w:t>R</w:t>
      </w:r>
      <w:r w:rsidRPr="00F842BB">
        <w:rPr>
          <w:rFonts w:ascii="Times New Roman" w:eastAsia="Times New Roman" w:hAnsi="Times New Roman" w:cs="Times New Roman"/>
          <w:sz w:val="24"/>
          <w:szCs w:val="24"/>
        </w:rPr>
        <w:t xml:space="preserve">eflective </w:t>
      </w:r>
      <w:r w:rsidR="003B6E3F">
        <w:rPr>
          <w:rFonts w:ascii="Times New Roman" w:eastAsia="Times New Roman" w:hAnsi="Times New Roman" w:cs="Times New Roman"/>
          <w:sz w:val="24"/>
          <w:szCs w:val="24"/>
        </w:rPr>
        <w:t>P</w:t>
      </w:r>
      <w:r w:rsidRPr="00F842BB">
        <w:rPr>
          <w:rFonts w:ascii="Times New Roman" w:eastAsia="Times New Roman" w:hAnsi="Times New Roman" w:cs="Times New Roman"/>
          <w:sz w:val="24"/>
          <w:szCs w:val="24"/>
        </w:rPr>
        <w:t>ractice of Jon Kabat-Zinn, Concepts of Holistic Nursing</w:t>
      </w:r>
      <w:r w:rsidR="003B6E3F">
        <w:rPr>
          <w:rFonts w:ascii="Times New Roman" w:eastAsia="Times New Roman" w:hAnsi="Times New Roman" w:cs="Times New Roman"/>
          <w:sz w:val="24"/>
          <w:szCs w:val="24"/>
        </w:rPr>
        <w:t xml:space="preserve"> of</w:t>
      </w:r>
      <w:r w:rsidRPr="00F842BB">
        <w:rPr>
          <w:rFonts w:ascii="Times New Roman" w:eastAsia="Times New Roman" w:hAnsi="Times New Roman" w:cs="Times New Roman"/>
          <w:sz w:val="24"/>
          <w:szCs w:val="24"/>
        </w:rPr>
        <w:t xml:space="preserve"> Barbara Dossey and Lynn Keegan, </w:t>
      </w:r>
      <w:r>
        <w:rPr>
          <w:rFonts w:ascii="Times New Roman" w:eastAsia="Times New Roman" w:hAnsi="Times New Roman" w:cs="Times New Roman"/>
          <w:sz w:val="24"/>
          <w:szCs w:val="24"/>
        </w:rPr>
        <w:t>a</w:t>
      </w:r>
      <w:r w:rsidRPr="00F842BB">
        <w:rPr>
          <w:rFonts w:ascii="Times New Roman" w:eastAsia="Times New Roman" w:hAnsi="Times New Roman" w:cs="Times New Roman"/>
          <w:sz w:val="24"/>
          <w:szCs w:val="24"/>
        </w:rPr>
        <w:t xml:space="preserve">nd the burgeoning field of Integrative Healthcare. The visual construct representing the conceptual framework is a three circle Venn Diagram (Figure 1) demonstrating the intersections of academic thought, the clinical experience and Integrative Healthcare. </w:t>
      </w:r>
      <w:r>
        <w:rPr>
          <w:rFonts w:ascii="Times New Roman" w:eastAsia="Times New Roman" w:hAnsi="Times New Roman" w:cs="Times New Roman"/>
          <w:sz w:val="24"/>
          <w:szCs w:val="24"/>
        </w:rPr>
        <w:t xml:space="preserve">This diagram symbolically </w:t>
      </w:r>
      <w:r w:rsidRPr="00F842BB">
        <w:rPr>
          <w:rFonts w:ascii="Times New Roman" w:eastAsia="Times New Roman" w:hAnsi="Times New Roman" w:cs="Times New Roman"/>
          <w:sz w:val="24"/>
          <w:szCs w:val="24"/>
        </w:rPr>
        <w:t>overlays the BSN curricular framework</w:t>
      </w:r>
      <w:r>
        <w:rPr>
          <w:rFonts w:ascii="Times New Roman" w:eastAsia="Times New Roman" w:hAnsi="Times New Roman" w:cs="Times New Roman"/>
          <w:sz w:val="24"/>
          <w:szCs w:val="24"/>
        </w:rPr>
        <w:t xml:space="preserve">, from which </w:t>
      </w:r>
      <w:r w:rsidRPr="00F842BB">
        <w:rPr>
          <w:rFonts w:ascii="Times New Roman" w:eastAsia="Times New Roman" w:hAnsi="Times New Roman" w:cs="Times New Roman"/>
          <w:sz w:val="24"/>
          <w:szCs w:val="24"/>
        </w:rPr>
        <w:t xml:space="preserve">the Master’s curriculum </w:t>
      </w:r>
      <w:r>
        <w:rPr>
          <w:rFonts w:ascii="Times New Roman" w:eastAsia="Times New Roman" w:hAnsi="Times New Roman" w:cs="Times New Roman"/>
          <w:sz w:val="24"/>
          <w:szCs w:val="24"/>
        </w:rPr>
        <w:t xml:space="preserve">extends </w:t>
      </w:r>
      <w:r w:rsidRPr="001F4BD7">
        <w:rPr>
          <w:rFonts w:ascii="Times New Roman" w:eastAsia="Times New Roman" w:hAnsi="Times New Roman" w:cs="Times New Roman"/>
          <w:sz w:val="24"/>
          <w:szCs w:val="24"/>
        </w:rPr>
        <w:t>(see MSN student handbook—http://www.nursing.txstate.edu/enteringclass/MSN-Students/student-handbook.html).</w:t>
      </w:r>
      <w:r w:rsidRPr="00F842BB">
        <w:rPr>
          <w:rFonts w:ascii="Times New Roman" w:eastAsia="Times New Roman" w:hAnsi="Times New Roman" w:cs="Times New Roman"/>
          <w:sz w:val="24"/>
          <w:szCs w:val="24"/>
        </w:rPr>
        <w:t xml:space="preserve"> </w:t>
      </w:r>
    </w:p>
    <w:p w:rsidR="002C7DBC" w:rsidRPr="00F842BB" w:rsidRDefault="002C7DBC" w:rsidP="008B394E">
      <w:pPr>
        <w:pStyle w:val="Heading3"/>
      </w:pPr>
      <w:bookmarkStart w:id="7" w:name="_Toc396933112"/>
      <w:r w:rsidRPr="00F842BB">
        <w:t>Framework Diagram</w:t>
      </w:r>
      <w:bookmarkEnd w:id="7"/>
      <w:r w:rsidRPr="00F842BB">
        <w:t xml:space="preserve">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color w:val="000000"/>
          <w:sz w:val="24"/>
          <w:szCs w:val="24"/>
        </w:rPr>
      </w:pPr>
      <w:r w:rsidRPr="00F842BB">
        <w:rPr>
          <w:rFonts w:ascii="Times New Roman" w:eastAsia="Times New Roman" w:hAnsi="Times New Roman" w:cs="Times New Roman"/>
          <w:color w:val="000000"/>
          <w:sz w:val="24"/>
          <w:szCs w:val="24"/>
        </w:rPr>
        <w:t>The following eight core concepts guide the curriculum</w:t>
      </w:r>
      <w:r>
        <w:rPr>
          <w:rFonts w:ascii="Times New Roman" w:eastAsia="Times New Roman" w:hAnsi="Times New Roman" w:cs="Times New Roman"/>
          <w:color w:val="000000"/>
          <w:sz w:val="24"/>
          <w:szCs w:val="24"/>
        </w:rPr>
        <w:t xml:space="preserve"> at all levels</w:t>
      </w:r>
      <w:r w:rsidRPr="00F842BB">
        <w:rPr>
          <w:rFonts w:ascii="Times New Roman" w:eastAsia="Times New Roman" w:hAnsi="Times New Roman" w:cs="Times New Roman"/>
          <w:color w:val="000000"/>
          <w:sz w:val="24"/>
          <w:szCs w:val="24"/>
        </w:rPr>
        <w:t xml:space="preserve">. Each core concept has been assigned a quadrant located in either the inner or outer circle of the labyrinth: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color w:val="000000"/>
          <w:sz w:val="24"/>
          <w:szCs w:val="24"/>
        </w:rPr>
      </w:pP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PATIENT-CENTERED CARE PROVIDER: Left lower outer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PROFESSIONAL/LIFELONG LEARNER: Right lower inner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LEADER: Left lower inner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ADVOCATE: Right upper inner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CONSUMER OF INFORMATICS AND TECHNOLOGY: Left upper inner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PRACTICE ACROSS THE LIFESPAN AND CONTINUUM OF CARE: Right upper outer quadrant </w:t>
      </w:r>
    </w:p>
    <w:p w:rsidR="002C7DBC" w:rsidRPr="002972ED" w:rsidRDefault="002C7DBC" w:rsidP="003F3DF5">
      <w:pPr>
        <w:pStyle w:val="ListParagraph"/>
        <w:numPr>
          <w:ilvl w:val="0"/>
          <w:numId w:val="12"/>
        </w:numPr>
        <w:autoSpaceDE w:val="0"/>
        <w:autoSpaceDN w:val="0"/>
        <w:adjustRightInd w:val="0"/>
        <w:spacing w:after="72"/>
        <w:rPr>
          <w:rFonts w:ascii="Times New Roman" w:eastAsia="Times New Roman" w:hAnsi="Times New Roman" w:cs="Times New Roman"/>
          <w:color w:val="000000"/>
          <w:sz w:val="24"/>
          <w:szCs w:val="24"/>
        </w:rPr>
      </w:pPr>
      <w:r w:rsidRPr="002972ED">
        <w:rPr>
          <w:rFonts w:ascii="Times New Roman" w:eastAsia="Times New Roman" w:hAnsi="Times New Roman" w:cs="Times New Roman"/>
          <w:bCs/>
          <w:color w:val="000000"/>
          <w:sz w:val="24"/>
          <w:szCs w:val="24"/>
        </w:rPr>
        <w:t xml:space="preserve">CARING: Right lower outer quadrant </w:t>
      </w:r>
    </w:p>
    <w:p w:rsidR="002C7DBC" w:rsidRPr="002972ED" w:rsidRDefault="002C7DBC" w:rsidP="003F3DF5">
      <w:pPr>
        <w:pStyle w:val="ListParagraph"/>
        <w:numPr>
          <w:ilvl w:val="0"/>
          <w:numId w:val="12"/>
        </w:numPr>
        <w:autoSpaceDE w:val="0"/>
        <w:autoSpaceDN w:val="0"/>
        <w:adjustRightInd w:val="0"/>
        <w:spacing w:after="0"/>
        <w:rPr>
          <w:rFonts w:ascii="Times New Roman" w:eastAsia="Times New Roman" w:hAnsi="Times New Roman" w:cs="Times New Roman"/>
          <w:bCs/>
          <w:color w:val="000000"/>
          <w:sz w:val="24"/>
          <w:szCs w:val="24"/>
        </w:rPr>
      </w:pPr>
      <w:r w:rsidRPr="002972ED">
        <w:rPr>
          <w:rFonts w:ascii="Times New Roman" w:eastAsia="Times New Roman" w:hAnsi="Times New Roman" w:cs="Times New Roman"/>
          <w:bCs/>
          <w:color w:val="000000"/>
          <w:sz w:val="24"/>
          <w:szCs w:val="24"/>
        </w:rPr>
        <w:t xml:space="preserve">EFFECTIVE, SAFE, QUALITY PATIENT-CENTERED CARE: Left upper outer quadrant </w:t>
      </w:r>
    </w:p>
    <w:p w:rsidR="002C7DBC" w:rsidRPr="00F842BB" w:rsidRDefault="002C7DBC" w:rsidP="002972ED">
      <w:pPr>
        <w:autoSpaceDE w:val="0"/>
        <w:autoSpaceDN w:val="0"/>
        <w:adjustRightInd w:val="0"/>
        <w:spacing w:after="0"/>
        <w:rPr>
          <w:rFonts w:ascii="Times New Roman" w:eastAsia="Times New Roman" w:hAnsi="Times New Roman" w:cs="Times New Roman"/>
          <w:b/>
          <w:bCs/>
          <w:color w:val="000000"/>
          <w:sz w:val="24"/>
          <w:szCs w:val="24"/>
        </w:rPr>
      </w:pPr>
    </w:p>
    <w:p w:rsidR="002C7DBC" w:rsidRPr="00F842BB" w:rsidRDefault="002C7DBC" w:rsidP="002972ED">
      <w:pPr>
        <w:pStyle w:val="TableHead"/>
      </w:pPr>
      <w:r w:rsidRPr="00F842BB">
        <w:t xml:space="preserve">Figure </w:t>
      </w:r>
      <w:r>
        <w:t>1</w:t>
      </w:r>
      <w:r w:rsidRPr="00F842BB">
        <w:t xml:space="preserve">  </w:t>
      </w:r>
    </w:p>
    <w:p w:rsidR="002C7DBC" w:rsidRPr="00F842BB" w:rsidRDefault="002C7DBC" w:rsidP="002C7DBC">
      <w:pPr>
        <w:autoSpaceDE w:val="0"/>
        <w:autoSpaceDN w:val="0"/>
        <w:adjustRightInd w:val="0"/>
        <w:spacing w:after="0"/>
        <w:rPr>
          <w:rFonts w:ascii="Times New Roman" w:eastAsia="Times New Roman" w:hAnsi="Times New Roman" w:cs="Times New Roman"/>
          <w:b/>
          <w:bCs/>
          <w:color w:val="000000"/>
          <w:sz w:val="23"/>
          <w:szCs w:val="23"/>
        </w:rPr>
      </w:pPr>
      <w:r w:rsidRPr="00767626">
        <w:rPr>
          <w:rFonts w:ascii="Arial" w:eastAsia="Calibri" w:hAnsi="Arial" w:cs="Arial"/>
          <w:noProof/>
          <w:sz w:val="20"/>
          <w:szCs w:val="20"/>
        </w:rPr>
        <mc:AlternateContent>
          <mc:Choice Requires="wpc">
            <w:drawing>
              <wp:inline distT="0" distB="0" distL="0" distR="0" wp14:anchorId="1752EC48" wp14:editId="3EE0B885">
                <wp:extent cx="4645891" cy="3297382"/>
                <wp:effectExtent l="0" t="0" r="2159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64"/>
                          <pic:cNvPicPr>
                            <a:picLocks noChangeAspect="1" noChangeArrowheads="1"/>
                          </pic:cNvPicPr>
                        </pic:nvPicPr>
                        <pic:blipFill>
                          <a:blip r:embed="rId14">
                            <a:extLst>
                              <a:ext uri="{28A0092B-C50C-407E-A947-70E740481C1C}">
                                <a14:useLocalDpi xmlns:a14="http://schemas.microsoft.com/office/drawing/2010/main" val="0"/>
                              </a:ext>
                            </a:extLst>
                          </a:blip>
                          <a:srcRect l="19717" t="25778" r="11517" b="5353"/>
                          <a:stretch>
                            <a:fillRect/>
                          </a:stretch>
                        </pic:blipFill>
                        <pic:spPr bwMode="auto">
                          <a:xfrm rot="16200000">
                            <a:off x="793769" y="390021"/>
                            <a:ext cx="3172874" cy="2401986"/>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65"/>
                        <wps:cNvSpPr txBox="1">
                          <a:spLocks noChangeArrowheads="1"/>
                        </wps:cNvSpPr>
                        <wps:spPr bwMode="auto">
                          <a:xfrm>
                            <a:off x="2771458" y="423060"/>
                            <a:ext cx="1692121" cy="302925"/>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jc w:val="center"/>
                                <w:rPr>
                                  <w:sz w:val="12"/>
                                  <w:szCs w:val="16"/>
                                </w:rPr>
                              </w:pPr>
                              <w:r>
                                <w:rPr>
                                  <w:sz w:val="12"/>
                                  <w:szCs w:val="16"/>
                                </w:rPr>
                                <w:t>Practice Across the Lifespan and Continuum of Care</w:t>
                              </w:r>
                            </w:p>
                          </w:txbxContent>
                        </wps:txbx>
                        <wps:bodyPr rot="0" vert="horz" wrap="square" lIns="91440" tIns="45720" rIns="91440" bIns="45720" anchor="t" anchorCtr="0" upright="1">
                          <a:noAutofit/>
                        </wps:bodyPr>
                      </wps:wsp>
                      <wps:wsp>
                        <wps:cNvPr id="22" name="Text Box 66"/>
                        <wps:cNvSpPr txBox="1">
                          <a:spLocks noChangeArrowheads="1"/>
                        </wps:cNvSpPr>
                        <wps:spPr bwMode="auto">
                          <a:xfrm>
                            <a:off x="2771458" y="2592236"/>
                            <a:ext cx="1873715" cy="193146"/>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rPr>
                                  <w:sz w:val="12"/>
                                  <w:szCs w:val="16"/>
                                </w:rPr>
                              </w:pPr>
                              <w:r>
                                <w:rPr>
                                  <w:sz w:val="12"/>
                                  <w:szCs w:val="16"/>
                                </w:rPr>
                                <w:t>Caring, Compassionate, Holistic and Integrative Care</w:t>
                              </w:r>
                            </w:p>
                          </w:txbxContent>
                        </wps:txbx>
                        <wps:bodyPr rot="0" vert="horz" wrap="square" lIns="91440" tIns="45720" rIns="91440" bIns="45720" anchor="t" anchorCtr="0" upright="1">
                          <a:noAutofit/>
                        </wps:bodyPr>
                      </wps:wsp>
                      <wps:wsp>
                        <wps:cNvPr id="23" name="Text Box 67"/>
                        <wps:cNvSpPr txBox="1">
                          <a:spLocks noChangeArrowheads="1"/>
                        </wps:cNvSpPr>
                        <wps:spPr bwMode="auto">
                          <a:xfrm>
                            <a:off x="121019" y="2674777"/>
                            <a:ext cx="1439541" cy="176638"/>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jc w:val="center"/>
                                <w:rPr>
                                  <w:sz w:val="12"/>
                                  <w:szCs w:val="16"/>
                                </w:rPr>
                              </w:pPr>
                              <w:r>
                                <w:rPr>
                                  <w:sz w:val="12"/>
                                  <w:szCs w:val="16"/>
                                </w:rPr>
                                <w:t>Patient-Centered Care Provider</w:t>
                              </w:r>
                            </w:p>
                          </w:txbxContent>
                        </wps:txbx>
                        <wps:bodyPr rot="0" vert="horz" wrap="square" lIns="91440" tIns="45720" rIns="91440" bIns="45720" anchor="t" anchorCtr="0" upright="1">
                          <a:noAutofit/>
                        </wps:bodyPr>
                      </wps:wsp>
                      <wps:wsp>
                        <wps:cNvPr id="24" name="Text Box 68"/>
                        <wps:cNvSpPr txBox="1">
                          <a:spLocks noChangeArrowheads="1"/>
                        </wps:cNvSpPr>
                        <wps:spPr bwMode="auto">
                          <a:xfrm>
                            <a:off x="36000" y="647571"/>
                            <a:ext cx="1631040" cy="178288"/>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rPr>
                                  <w:sz w:val="12"/>
                                  <w:szCs w:val="16"/>
                                </w:rPr>
                              </w:pPr>
                              <w:r>
                                <w:rPr>
                                  <w:sz w:val="12"/>
                                  <w:szCs w:val="16"/>
                                </w:rPr>
                                <w:t>Effective, Safe, Quality Patient Care</w:t>
                              </w:r>
                            </w:p>
                          </w:txbxContent>
                        </wps:txbx>
                        <wps:bodyPr rot="0" vert="horz" wrap="square" lIns="91440" tIns="45720" rIns="91440" bIns="45720" anchor="t" anchorCtr="0" upright="1">
                          <a:noAutofit/>
                        </wps:bodyPr>
                      </wps:wsp>
                      <wps:wsp>
                        <wps:cNvPr id="27" name="AutoShape 69"/>
                        <wps:cNvSpPr>
                          <a:spLocks noChangeAspect="1" noChangeArrowheads="1"/>
                        </wps:cNvSpPr>
                        <wps:spPr bwMode="auto">
                          <a:xfrm>
                            <a:off x="1509383" y="647571"/>
                            <a:ext cx="1470907" cy="1984285"/>
                          </a:xfrm>
                          <a:prstGeom prst="flowChartConnector">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70"/>
                        <wps:cNvSpPr txBox="1">
                          <a:spLocks noChangeArrowheads="1"/>
                        </wps:cNvSpPr>
                        <wps:spPr bwMode="auto">
                          <a:xfrm>
                            <a:off x="1340206" y="1052916"/>
                            <a:ext cx="654562" cy="547284"/>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BA2D70">
                              <w:pPr>
                                <w:spacing w:after="0"/>
                                <w:rPr>
                                  <w:sz w:val="12"/>
                                  <w:szCs w:val="16"/>
                                </w:rPr>
                              </w:pPr>
                              <w:r>
                                <w:rPr>
                                  <w:sz w:val="12"/>
                                  <w:szCs w:val="16"/>
                                </w:rPr>
                                <w:t xml:space="preserve">Consumer of </w:t>
                              </w:r>
                            </w:p>
                            <w:p w:rsidR="00F02887" w:rsidRDefault="00F02887" w:rsidP="00BA2D70">
                              <w:pPr>
                                <w:spacing w:after="0"/>
                                <w:rPr>
                                  <w:sz w:val="12"/>
                                  <w:szCs w:val="16"/>
                                </w:rPr>
                              </w:pPr>
                              <w:r>
                                <w:rPr>
                                  <w:sz w:val="12"/>
                                  <w:szCs w:val="16"/>
                                </w:rPr>
                                <w:t>Informatics and Technology</w:t>
                              </w:r>
                            </w:p>
                          </w:txbxContent>
                        </wps:txbx>
                        <wps:bodyPr rot="0" vert="horz" wrap="square" lIns="91440" tIns="45720" rIns="91440" bIns="45720" anchor="t" anchorCtr="0" upright="1">
                          <a:noAutofit/>
                        </wps:bodyPr>
                      </wps:wsp>
                      <wps:wsp>
                        <wps:cNvPr id="30" name="Text Box 71"/>
                        <wps:cNvSpPr txBox="1">
                          <a:spLocks noChangeArrowheads="1"/>
                        </wps:cNvSpPr>
                        <wps:spPr bwMode="auto">
                          <a:xfrm>
                            <a:off x="2305093" y="1186564"/>
                            <a:ext cx="561289" cy="204302"/>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rPr>
                                  <w:sz w:val="12"/>
                                  <w:szCs w:val="16"/>
                                </w:rPr>
                              </w:pPr>
                              <w:r>
                                <w:rPr>
                                  <w:sz w:val="12"/>
                                  <w:szCs w:val="16"/>
                                </w:rPr>
                                <w:t>Advocate</w:t>
                              </w:r>
                            </w:p>
                          </w:txbxContent>
                        </wps:txbx>
                        <wps:bodyPr rot="0" vert="horz" wrap="square" lIns="91440" tIns="45720" rIns="91440" bIns="45720" anchor="t" anchorCtr="0" upright="1">
                          <a:noAutofit/>
                        </wps:bodyPr>
                      </wps:wsp>
                      <wps:wsp>
                        <wps:cNvPr id="31" name="Text Box 72"/>
                        <wps:cNvSpPr txBox="1">
                          <a:spLocks noChangeArrowheads="1"/>
                        </wps:cNvSpPr>
                        <wps:spPr bwMode="auto">
                          <a:xfrm>
                            <a:off x="2380796" y="1720947"/>
                            <a:ext cx="599258" cy="441228"/>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BA2D70">
                              <w:pPr>
                                <w:spacing w:after="0"/>
                                <w:rPr>
                                  <w:sz w:val="12"/>
                                  <w:szCs w:val="16"/>
                                </w:rPr>
                              </w:pPr>
                              <w:r>
                                <w:rPr>
                                  <w:sz w:val="12"/>
                                  <w:szCs w:val="16"/>
                                </w:rPr>
                                <w:t xml:space="preserve">Professional </w:t>
                              </w:r>
                            </w:p>
                            <w:p w:rsidR="00F02887" w:rsidRDefault="00F02887" w:rsidP="00BA2D70">
                              <w:pPr>
                                <w:spacing w:after="0"/>
                                <w:rPr>
                                  <w:sz w:val="12"/>
                                  <w:szCs w:val="16"/>
                                </w:rPr>
                              </w:pPr>
                              <w:r>
                                <w:rPr>
                                  <w:sz w:val="12"/>
                                  <w:szCs w:val="16"/>
                                </w:rPr>
                                <w:t xml:space="preserve">Lifelong </w:t>
                              </w:r>
                            </w:p>
                            <w:p w:rsidR="00F02887" w:rsidRDefault="00F02887" w:rsidP="00BA2D70">
                              <w:pPr>
                                <w:spacing w:after="0"/>
                                <w:rPr>
                                  <w:sz w:val="12"/>
                                  <w:szCs w:val="16"/>
                                </w:rPr>
                              </w:pPr>
                              <w:r>
                                <w:rPr>
                                  <w:sz w:val="12"/>
                                  <w:szCs w:val="16"/>
                                </w:rPr>
                                <w:t>Learner</w:t>
                              </w:r>
                            </w:p>
                          </w:txbxContent>
                        </wps:txbx>
                        <wps:bodyPr rot="0" vert="horz" wrap="square" lIns="91440" tIns="45720" rIns="91440" bIns="45720" anchor="t" anchorCtr="0" upright="1">
                          <a:noAutofit/>
                        </wps:bodyPr>
                      </wps:wsp>
                      <wps:wsp>
                        <wps:cNvPr id="224" name="Text Box 73"/>
                        <wps:cNvSpPr txBox="1">
                          <a:spLocks noChangeArrowheads="1"/>
                        </wps:cNvSpPr>
                        <wps:spPr bwMode="auto">
                          <a:xfrm>
                            <a:off x="1509383" y="1953532"/>
                            <a:ext cx="514240" cy="176638"/>
                          </a:xfrm>
                          <a:prstGeom prst="rect">
                            <a:avLst/>
                          </a:prstGeom>
                          <a:solidFill>
                            <a:srgbClr val="F79646">
                              <a:lumMod val="20000"/>
                              <a:lumOff val="80000"/>
                            </a:srgbClr>
                          </a:solidFill>
                          <a:ln w="9525">
                            <a:solidFill>
                              <a:srgbClr val="000000"/>
                            </a:solidFill>
                            <a:miter lim="800000"/>
                            <a:headEnd/>
                            <a:tailEnd/>
                          </a:ln>
                        </wps:spPr>
                        <wps:txbx>
                          <w:txbxContent>
                            <w:p w:rsidR="00F02887" w:rsidRDefault="00F02887" w:rsidP="002C7DBC">
                              <w:pPr>
                                <w:rPr>
                                  <w:sz w:val="12"/>
                                  <w:szCs w:val="16"/>
                                </w:rPr>
                              </w:pPr>
                              <w:r>
                                <w:rPr>
                                  <w:sz w:val="12"/>
                                  <w:szCs w:val="16"/>
                                </w:rPr>
                                <w:t>Leader</w:t>
                              </w:r>
                            </w:p>
                          </w:txbxContent>
                        </wps:txbx>
                        <wps:bodyPr rot="0" vert="horz" wrap="square" lIns="91440" tIns="45720" rIns="91440" bIns="45720" anchor="t" anchorCtr="0" upright="1">
                          <a:noAutofit/>
                        </wps:bodyPr>
                      </wps:wsp>
                    </wpc:wpc>
                  </a:graphicData>
                </a:graphic>
              </wp:inline>
            </w:drawing>
          </mc:Choice>
          <mc:Fallback>
            <w:pict>
              <v:group w14:anchorId="1752EC48" id="Canvas 75" o:spid="_x0000_s1026" editas="canvas" style="width:365.8pt;height:259.65pt;mso-position-horizontal-relative:char;mso-position-vertical-relative:line" coordsize="46456,3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456;height:32969;visibility:visible;mso-wrap-style:square">
                  <v:fill o:detectmouseclick="t"/>
                  <v:path o:connecttype="none"/>
                </v:shape>
                <v:shape id="Picture 64" o:spid="_x0000_s1028" type="#_x0000_t75" style="position:absolute;left:7937;top:3900;width:31729;height:240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O5PEAAAA2gAAAA8AAABkcnMvZG93bnJldi54bWxEj09rAjEUxO+FfofwCr3VrK2IrEaRwhY9&#10;CPUPorfH5rm7mrwsSarbb98UBI/DzPyGmcw6a8SVfGgcK+j3MhDEpdMNVwp22+JtBCJEZI3GMSn4&#10;pQCz6fPTBHPtbrym6yZWIkE45KigjrHNpQxlTRZDz7XEyTs5bzEm6SupPd4S3Br5nmVDabHhtFBj&#10;S581lZfNj1XwPfDmuN/yYnkcFcXg/HWIK+OUen3p5mMQkbr4CN/bC63gA/6vp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WO5PEAAAA2gAAAA8AAAAAAAAAAAAAAAAA&#10;nwIAAGRycy9kb3ducmV2LnhtbFBLBQYAAAAABAAEAPcAAACQAwAAAAA=&#10;">
                  <v:imagedata r:id="rId15" o:title="" croptop="16894f" cropbottom="3508f" cropleft="12922f" cropright="7548f"/>
                </v:shape>
                <v:shapetype id="_x0000_t202" coordsize="21600,21600" o:spt="202" path="m,l,21600r21600,l21600,xe">
                  <v:stroke joinstyle="miter"/>
                  <v:path gradientshapeok="t" o:connecttype="rect"/>
                </v:shapetype>
                <v:shape id="Text Box 65" o:spid="_x0000_s1029" type="#_x0000_t202" style="position:absolute;left:27714;top:4230;width:16921;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UHMIA&#10;AADbAAAADwAAAGRycy9kb3ducmV2LnhtbESPT2sCMRTE7wW/Q3hCb92sHiRdjaKiYOnJf/dH8txd&#10;3Lwsm+hu++mbQqHHYWZ+wyxWg2vEk7pQe9YwyXIQxMbbmksNl/P+TYEIEdli45k0fFGA1XL0ssDC&#10;+p6P9DzFUiQIhwI1VDG2hZTBVOQwZL4lTt7Ndw5jkl0pbYd9grtGTvN8Jh3WnBYqbGlbkbmfHk7D&#10;x/FTvW+2Rn1fcTB9b9XOeKX163hYz0FEGuJ/+K99sBqmE/j9kn6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hQcwgAAANsAAAAPAAAAAAAAAAAAAAAAAJgCAABkcnMvZG93&#10;bnJldi54bWxQSwUGAAAAAAQABAD1AAAAhwMAAAAA&#10;" fillcolor="#fdeada">
                  <v:textbox>
                    <w:txbxContent>
                      <w:p w:rsidR="00F02887" w:rsidRDefault="00F02887" w:rsidP="002C7DBC">
                        <w:pPr>
                          <w:jc w:val="center"/>
                          <w:rPr>
                            <w:sz w:val="12"/>
                            <w:szCs w:val="16"/>
                          </w:rPr>
                        </w:pPr>
                        <w:r>
                          <w:rPr>
                            <w:sz w:val="12"/>
                            <w:szCs w:val="16"/>
                          </w:rPr>
                          <w:t>Practice Across the Lifespan and Continuum of Care</w:t>
                        </w:r>
                      </w:p>
                    </w:txbxContent>
                  </v:textbox>
                </v:shape>
                <v:shape id="Text Box 66" o:spid="_x0000_s1030" type="#_x0000_t202" style="position:absolute;left:27714;top:25922;width:18737;height:1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Ka8IA&#10;AADbAAAADwAAAGRycy9kb3ducmV2LnhtbESPT2sCMRTE74V+h/AK3mq2eyhxaxSVCpWe/NP7I3nu&#10;Lm5elk10Vz99Iwgeh5n5DTOdD64RF+pC7VnDxzgDQWy8rbnUcNiv3xWIEJEtNp5Jw5UCzGevL1Ms&#10;rO95S5ddLEWCcChQQxVjW0gZTEUOw9i3xMk7+s5hTLIrpe2wT3DXyDzLPqXDmtNChS2tKjKn3dlp&#10;2Gx/1WS5Mur2h4Ppe6u+jVdaj96GxReISEN8hh/tH6shz+H+Jf0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IprwgAAANsAAAAPAAAAAAAAAAAAAAAAAJgCAABkcnMvZG93&#10;bnJldi54bWxQSwUGAAAAAAQABAD1AAAAhwMAAAAA&#10;" fillcolor="#fdeada">
                  <v:textbox>
                    <w:txbxContent>
                      <w:p w:rsidR="00F02887" w:rsidRDefault="00F02887" w:rsidP="002C7DBC">
                        <w:pPr>
                          <w:rPr>
                            <w:sz w:val="12"/>
                            <w:szCs w:val="16"/>
                          </w:rPr>
                        </w:pPr>
                        <w:r>
                          <w:rPr>
                            <w:sz w:val="12"/>
                            <w:szCs w:val="16"/>
                          </w:rPr>
                          <w:t>Caring, Compassionate, Holistic and Integrative Care</w:t>
                        </w:r>
                      </w:p>
                    </w:txbxContent>
                  </v:textbox>
                </v:shape>
                <v:shape id="Text Box 67" o:spid="_x0000_s1031" type="#_x0000_t202" style="position:absolute;left:1210;top:26747;width:14395;height:1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v8MMA&#10;AADbAAAADwAAAGRycy9kb3ducmV2LnhtbESPzWrDMBCE74G8g9hAbolcB4riRjFtaCGlp/z0vkhb&#10;29RaGUuNnTx9VCj0OMzMN8ymHF0rLtSHxrOGh2UGgth423Cl4Xx6WygQISJbbD2ThisFKLfTyQYL&#10;6wc+0OUYK5EgHArUUMfYFVIGU5PDsPQdcfK+fO8wJtlX0vY4JLhrZZ5lj9Jhw2mhxo52NZnv44/T&#10;8H74UOuXnVG3TxzNMFj1arzSej4bn59ARBrjf/ivvbca8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v8MMAAADbAAAADwAAAAAAAAAAAAAAAACYAgAAZHJzL2Rv&#10;d25yZXYueG1sUEsFBgAAAAAEAAQA9QAAAIgDAAAAAA==&#10;" fillcolor="#fdeada">
                  <v:textbox>
                    <w:txbxContent>
                      <w:p w:rsidR="00F02887" w:rsidRDefault="00F02887" w:rsidP="002C7DBC">
                        <w:pPr>
                          <w:jc w:val="center"/>
                          <w:rPr>
                            <w:sz w:val="12"/>
                            <w:szCs w:val="16"/>
                          </w:rPr>
                        </w:pPr>
                        <w:r>
                          <w:rPr>
                            <w:sz w:val="12"/>
                            <w:szCs w:val="16"/>
                          </w:rPr>
                          <w:t>Patient-Centered Care Provider</w:t>
                        </w:r>
                      </w:p>
                    </w:txbxContent>
                  </v:textbox>
                </v:shape>
                <v:shape id="Text Box 68" o:spid="_x0000_s1032" type="#_x0000_t202" style="position:absolute;left:360;top:6475;width:1631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3hMMA&#10;AADbAAAADwAAAGRycy9kb3ducmV2LnhtbESPzWrDMBCE74G8g9hAbolcE4riRjFtaCGlp/z0vkhb&#10;29RaGUuNnTx9VCj0OMzMN8ymHF0rLtSHxrOGh2UGgth423Cl4Xx6WygQISJbbD2ThisFKLfTyQYL&#10;6wc+0OUYK5EgHArUUMfYFVIGU5PDsPQdcfK+fO8wJtlX0vY4JLhrZZ5lj9Jhw2mhxo52NZnv44/T&#10;8H74UOuXnVG3TxzNMFj1arzSej4bn59ARBrjf/ivvbca8hX8fk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23hMMAAADbAAAADwAAAAAAAAAAAAAAAACYAgAAZHJzL2Rv&#10;d25yZXYueG1sUEsFBgAAAAAEAAQA9QAAAIgDAAAAAA==&#10;" fillcolor="#fdeada">
                  <v:textbox>
                    <w:txbxContent>
                      <w:p w:rsidR="00F02887" w:rsidRDefault="00F02887" w:rsidP="002C7DBC">
                        <w:pPr>
                          <w:rPr>
                            <w:sz w:val="12"/>
                            <w:szCs w:val="16"/>
                          </w:rPr>
                        </w:pPr>
                        <w:r>
                          <w:rPr>
                            <w:sz w:val="12"/>
                            <w:szCs w:val="16"/>
                          </w:rPr>
                          <w:t>Effective, Safe, Quality Patient Care</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9" o:spid="_x0000_s1033" type="#_x0000_t120" style="position:absolute;left:15093;top:6475;width:14709;height:19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V3sQA&#10;AADbAAAADwAAAGRycy9kb3ducmV2LnhtbESPUWvCQBCE3wv9D8cW+lYvaqgSPUUUoQUfatofsObW&#10;JJjbO3Krpv++Vyj0cZiZb5jlenCdulEfW88GxqMMFHHlbcu1ga/P/cscVBRki51nMvBNEdarx4cl&#10;Ftbf+Ui3UmqVIBwLNNCIhELrWDXkMI58IE7e2fcOJcm+1rbHe4K7Tk+y7FU7bDktNBho21B1Ka/O&#10;QC77kO8Oh6o8Zh/TIO91Ppw2xjw/DZsFKKFB/sN/7TdrYDKD3y/p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Fd7EAAAA2wAAAA8AAAAAAAAAAAAAAAAAmAIAAGRycy9k&#10;b3ducmV2LnhtbFBLBQYAAAAABAAEAPUAAACJAwAAAAA=&#10;" filled="f">
                  <v:stroke dashstyle="longDash"/>
                  <o:lock v:ext="edit" aspectratio="t"/>
                </v:shape>
                <v:shape id="Text Box 70" o:spid="_x0000_s1034" type="#_x0000_t202" style="position:absolute;left:13402;top:10529;width:6545;height:5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9gb4A&#10;AADbAAAADwAAAGRycy9kb3ducmV2LnhtbERPy4rCMBTdD/gP4QruxlQXkqlGUVFwmJWv/SW5tsXm&#10;pjTRVr9+shiY5eG8F6ve1eJJbag8a5iMMxDExtuKCw2X8/5TgQgR2WLtmTS8KMBqOfhYYG59x0d6&#10;nmIhUgiHHDWUMTa5lMGU5DCMfUOcuJtvHcYE20LaFrsU7mo5zbKZdFhxaiixoW1J5n56OA3fxx/1&#10;tdka9b5ib7rOqp3xSuvRsF/PQUTq47/4z32wGqZpbPqSfoBc/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wvYG+AAAA2wAAAA8AAAAAAAAAAAAAAAAAmAIAAGRycy9kb3ducmV2&#10;LnhtbFBLBQYAAAAABAAEAPUAAACDAwAAAAA=&#10;" fillcolor="#fdeada">
                  <v:textbox>
                    <w:txbxContent>
                      <w:p w:rsidR="00F02887" w:rsidRDefault="00F02887" w:rsidP="00BA2D70">
                        <w:pPr>
                          <w:spacing w:after="0"/>
                          <w:rPr>
                            <w:sz w:val="12"/>
                            <w:szCs w:val="16"/>
                          </w:rPr>
                        </w:pPr>
                        <w:r>
                          <w:rPr>
                            <w:sz w:val="12"/>
                            <w:szCs w:val="16"/>
                          </w:rPr>
                          <w:t xml:space="preserve">Consumer of </w:t>
                        </w:r>
                      </w:p>
                      <w:p w:rsidR="00F02887" w:rsidRDefault="00F02887" w:rsidP="00BA2D70">
                        <w:pPr>
                          <w:spacing w:after="0"/>
                          <w:rPr>
                            <w:sz w:val="12"/>
                            <w:szCs w:val="16"/>
                          </w:rPr>
                        </w:pPr>
                        <w:r>
                          <w:rPr>
                            <w:sz w:val="12"/>
                            <w:szCs w:val="16"/>
                          </w:rPr>
                          <w:t>Informatics and Technology</w:t>
                        </w:r>
                      </w:p>
                    </w:txbxContent>
                  </v:textbox>
                </v:shape>
                <v:shape id="Text Box 71" o:spid="_x0000_s1035" type="#_x0000_t202" style="position:absolute;left:23050;top:11865;width:5613;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nWsAA&#10;AADbAAAADwAAAGRycy9kb3ducmV2LnhtbERPz2vCMBS+C/4P4Qm7aarCyDrTojJhYyfrdn8kz7bY&#10;vJQms93++uUw2PHj+70rJ9eJOw2h9axhvcpAEBtvW641fFxOSwUiRGSLnWfS8E0BymI+22Fu/chn&#10;ulexFimEQ44amhj7XMpgGnIYVr4nTtzVDw5jgkMt7YBjCned3GTZo3TYcmposKdjQ+ZWfTkNb+d3&#10;9XQ4GvXziZMZR6tejFdaPyym/TOISFP8F/+5X62GbVqfvqQf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8nWsAAAADbAAAADwAAAAAAAAAAAAAAAACYAgAAZHJzL2Rvd25y&#10;ZXYueG1sUEsFBgAAAAAEAAQA9QAAAIUDAAAAAA==&#10;" fillcolor="#fdeada">
                  <v:textbox>
                    <w:txbxContent>
                      <w:p w:rsidR="00F02887" w:rsidRDefault="00F02887" w:rsidP="002C7DBC">
                        <w:pPr>
                          <w:rPr>
                            <w:sz w:val="12"/>
                            <w:szCs w:val="16"/>
                          </w:rPr>
                        </w:pPr>
                        <w:r>
                          <w:rPr>
                            <w:sz w:val="12"/>
                            <w:szCs w:val="16"/>
                          </w:rPr>
                          <w:t>Advocate</w:t>
                        </w:r>
                      </w:p>
                    </w:txbxContent>
                  </v:textbox>
                </v:shape>
                <v:shape id="Text Box 72" o:spid="_x0000_s1036" type="#_x0000_t202" style="position:absolute;left:23807;top:17209;width:5993;height: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CwcIA&#10;AADbAAAADwAAAGRycy9kb3ducmV2LnhtbESPT2sCMRTE7wW/Q3hCbzWrhRJXo6gotPTkv/sjee4u&#10;bl6WTXS3fnpTKPQ4zMxvmPmyd7W4UxsqzxrGowwEsfG24kLD6bh7UyBCRLZYeyYNPxRguRi8zDG3&#10;vuM93Q+xEAnCIUcNZYxNLmUwJTkMI98QJ+/iW4cxybaQtsUuwV0tJ1n2IR1WnBZKbGhTkrkebk7D&#10;1/5bTdcbox5n7E3XWbU1Xmn9OuxXMxCR+vgf/mt/Wg3vY/j9k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4LBwgAAANsAAAAPAAAAAAAAAAAAAAAAAJgCAABkcnMvZG93&#10;bnJldi54bWxQSwUGAAAAAAQABAD1AAAAhwMAAAAA&#10;" fillcolor="#fdeada">
                  <v:textbox>
                    <w:txbxContent>
                      <w:p w:rsidR="00F02887" w:rsidRDefault="00F02887" w:rsidP="00BA2D70">
                        <w:pPr>
                          <w:spacing w:after="0"/>
                          <w:rPr>
                            <w:sz w:val="12"/>
                            <w:szCs w:val="16"/>
                          </w:rPr>
                        </w:pPr>
                        <w:r>
                          <w:rPr>
                            <w:sz w:val="12"/>
                            <w:szCs w:val="16"/>
                          </w:rPr>
                          <w:t xml:space="preserve">Professional </w:t>
                        </w:r>
                      </w:p>
                      <w:p w:rsidR="00F02887" w:rsidRDefault="00F02887" w:rsidP="00BA2D70">
                        <w:pPr>
                          <w:spacing w:after="0"/>
                          <w:rPr>
                            <w:sz w:val="12"/>
                            <w:szCs w:val="16"/>
                          </w:rPr>
                        </w:pPr>
                        <w:r>
                          <w:rPr>
                            <w:sz w:val="12"/>
                            <w:szCs w:val="16"/>
                          </w:rPr>
                          <w:t xml:space="preserve">Lifelong </w:t>
                        </w:r>
                      </w:p>
                      <w:p w:rsidR="00F02887" w:rsidRDefault="00F02887" w:rsidP="00BA2D70">
                        <w:pPr>
                          <w:spacing w:after="0"/>
                          <w:rPr>
                            <w:sz w:val="12"/>
                            <w:szCs w:val="16"/>
                          </w:rPr>
                        </w:pPr>
                        <w:r>
                          <w:rPr>
                            <w:sz w:val="12"/>
                            <w:szCs w:val="16"/>
                          </w:rPr>
                          <w:t>Learner</w:t>
                        </w:r>
                      </w:p>
                    </w:txbxContent>
                  </v:textbox>
                </v:shape>
                <v:shape id="Text Box 73" o:spid="_x0000_s1037" type="#_x0000_t202" style="position:absolute;left:15093;top:19535;width:514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Da8MA&#10;AADcAAAADwAAAGRycy9kb3ducmV2LnhtbESPQWvCQBSE74L/YXlCb7ppKGWbukqVFlp6Mrb3x+4z&#10;CWbfhuxqUn+9WxA8DjPzDbNcj64VZ+pD41nD4yIDQWy8bbjS8LP/mCsQISJbbD2Thj8KsF5NJ0ss&#10;rB94R+cyViJBOBSooY6xK6QMpiaHYeE74uQdfO8wJtlX0vY4JLhrZZ5lz9Jhw2mhxo62NZljeXIa&#10;vnbf6mWzNeryi6MZBqvejVdaP8zGt1cQkcZ4D9/an1ZDnj/B/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Da8MAAADcAAAADwAAAAAAAAAAAAAAAACYAgAAZHJzL2Rv&#10;d25yZXYueG1sUEsFBgAAAAAEAAQA9QAAAIgDAAAAAA==&#10;" fillcolor="#fdeada">
                  <v:textbox>
                    <w:txbxContent>
                      <w:p w:rsidR="00F02887" w:rsidRDefault="00F02887" w:rsidP="002C7DBC">
                        <w:pPr>
                          <w:rPr>
                            <w:sz w:val="12"/>
                            <w:szCs w:val="16"/>
                          </w:rPr>
                        </w:pPr>
                        <w:r>
                          <w:rPr>
                            <w:sz w:val="12"/>
                            <w:szCs w:val="16"/>
                          </w:rPr>
                          <w:t>Leader</w:t>
                        </w:r>
                      </w:p>
                    </w:txbxContent>
                  </v:textbox>
                </v:shape>
                <w10:anchorlock/>
              </v:group>
            </w:pict>
          </mc:Fallback>
        </mc:AlternateContent>
      </w:r>
    </w:p>
    <w:p w:rsidR="002C7DBC" w:rsidRPr="00F842BB" w:rsidRDefault="002C7DBC" w:rsidP="002972ED">
      <w:pPr>
        <w:autoSpaceDE w:val="0"/>
        <w:autoSpaceDN w:val="0"/>
        <w:adjustRightInd w:val="0"/>
        <w:spacing w:after="0"/>
        <w:rPr>
          <w:rFonts w:ascii="Times New Roman" w:eastAsia="Times New Roman" w:hAnsi="Times New Roman" w:cs="Times New Roman"/>
          <w:b/>
          <w:bCs/>
          <w:color w:val="000000"/>
          <w:sz w:val="23"/>
          <w:szCs w:val="23"/>
        </w:rPr>
      </w:pP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i/>
          <w:color w:val="000000"/>
          <w:sz w:val="23"/>
          <w:szCs w:val="23"/>
        </w:rPr>
      </w:pPr>
      <w:r w:rsidRPr="00F842BB">
        <w:rPr>
          <w:rFonts w:ascii="Times New Roman" w:eastAsia="Times New Roman" w:hAnsi="Times New Roman" w:cs="Times New Roman"/>
          <w:bCs/>
          <w:color w:val="000000"/>
          <w:sz w:val="23"/>
          <w:szCs w:val="23"/>
        </w:rPr>
        <w:t>The labyrinth</w:t>
      </w:r>
      <w:r w:rsidRPr="00F842BB">
        <w:rPr>
          <w:rFonts w:ascii="Times New Roman" w:eastAsia="Times New Roman" w:hAnsi="Times New Roman" w:cs="Times New Roman"/>
          <w:b/>
          <w:bCs/>
          <w:color w:val="000000"/>
          <w:sz w:val="23"/>
          <w:szCs w:val="23"/>
        </w:rPr>
        <w:t xml:space="preserve"> </w:t>
      </w:r>
      <w:r w:rsidRPr="00F842BB">
        <w:rPr>
          <w:rFonts w:ascii="Times New Roman" w:eastAsia="Times New Roman" w:hAnsi="Times New Roman" w:cs="Times New Roman"/>
          <w:color w:val="000000"/>
          <w:sz w:val="23"/>
          <w:szCs w:val="23"/>
        </w:rPr>
        <w:t xml:space="preserve">represents the continuity and connectedness of the curriculum content and the faculty-student partnership in the learning and professional growth journey. </w:t>
      </w:r>
    </w:p>
    <w:p w:rsidR="002C7DBC" w:rsidRPr="00F842BB" w:rsidRDefault="002C7DBC" w:rsidP="002972ED">
      <w:pPr>
        <w:autoSpaceDE w:val="0"/>
        <w:autoSpaceDN w:val="0"/>
        <w:adjustRightInd w:val="0"/>
        <w:spacing w:after="0"/>
        <w:ind w:firstLine="720"/>
        <w:rPr>
          <w:rFonts w:ascii="Times New Roman" w:eastAsia="Times New Roman" w:hAnsi="Times New Roman" w:cs="Times New Roman"/>
          <w:color w:val="000000"/>
          <w:sz w:val="23"/>
          <w:szCs w:val="23"/>
        </w:rPr>
      </w:pPr>
      <w:r w:rsidRPr="00F842BB">
        <w:rPr>
          <w:rFonts w:ascii="Times New Roman" w:eastAsia="Times New Roman" w:hAnsi="Times New Roman" w:cs="Times New Roman"/>
          <w:bCs/>
          <w:color w:val="000000"/>
          <w:sz w:val="23"/>
          <w:szCs w:val="23"/>
        </w:rPr>
        <w:t>The path on the labyrinth</w:t>
      </w:r>
      <w:r w:rsidRPr="00F842BB">
        <w:rPr>
          <w:rFonts w:ascii="Times New Roman" w:eastAsia="Times New Roman" w:hAnsi="Times New Roman" w:cs="Times New Roman"/>
          <w:b/>
          <w:bCs/>
          <w:color w:val="000000"/>
          <w:sz w:val="23"/>
          <w:szCs w:val="23"/>
        </w:rPr>
        <w:t xml:space="preserve"> </w:t>
      </w:r>
      <w:r w:rsidRPr="00F842BB">
        <w:rPr>
          <w:rFonts w:ascii="Times New Roman" w:eastAsia="Times New Roman" w:hAnsi="Times New Roman" w:cs="Times New Roman"/>
          <w:color w:val="000000"/>
          <w:sz w:val="23"/>
          <w:szCs w:val="23"/>
        </w:rPr>
        <w:t xml:space="preserve">represents the process undertaken by the students. It begins with the students’ intention to gain knowledge and experience traveling a single path </w:t>
      </w:r>
      <w:r w:rsidR="00A46B5A">
        <w:rPr>
          <w:rFonts w:ascii="Times New Roman" w:eastAsia="Times New Roman" w:hAnsi="Times New Roman" w:cs="Times New Roman"/>
          <w:color w:val="000000"/>
          <w:sz w:val="23"/>
          <w:szCs w:val="23"/>
        </w:rPr>
        <w:t xml:space="preserve">while </w:t>
      </w:r>
      <w:r w:rsidRPr="00F842BB">
        <w:rPr>
          <w:rFonts w:ascii="Times New Roman" w:eastAsia="Times New Roman" w:hAnsi="Times New Roman" w:cs="Times New Roman"/>
          <w:color w:val="000000"/>
          <w:sz w:val="23"/>
          <w:szCs w:val="23"/>
        </w:rPr>
        <w:t xml:space="preserve">in nursing school. There are no dead-ends but rather a continuous path that folds back and forth moving through the eight core concepts, allowing for concept interconnection as knowledge and attitudes are built. The foundation (the first 4 core concepts) are mainly built in the junior year and expanded or deepened as the semesters continue. The student arrives at the center of the labyrinth at the end of </w:t>
      </w:r>
      <w:r w:rsidR="00A46B5A">
        <w:rPr>
          <w:rFonts w:ascii="Times New Roman" w:eastAsia="Times New Roman" w:hAnsi="Times New Roman" w:cs="Times New Roman"/>
          <w:color w:val="000000"/>
          <w:sz w:val="23"/>
          <w:szCs w:val="23"/>
        </w:rPr>
        <w:t xml:space="preserve">the junior year, </w:t>
      </w:r>
      <w:r w:rsidRPr="00F842BB">
        <w:rPr>
          <w:rFonts w:ascii="Times New Roman" w:eastAsia="Times New Roman" w:hAnsi="Times New Roman" w:cs="Times New Roman"/>
          <w:color w:val="000000"/>
          <w:sz w:val="23"/>
          <w:szCs w:val="23"/>
        </w:rPr>
        <w:t>after covering the 8 conceptual areas. The senior year is represented by the journey out of the labyrinth. During the senior year</w:t>
      </w:r>
      <w:r w:rsidR="00A46B5A">
        <w:rPr>
          <w:rFonts w:ascii="Times New Roman" w:eastAsia="Times New Roman" w:hAnsi="Times New Roman" w:cs="Times New Roman"/>
          <w:color w:val="000000"/>
          <w:sz w:val="23"/>
          <w:szCs w:val="23"/>
        </w:rPr>
        <w:t>,</w:t>
      </w:r>
      <w:r w:rsidRPr="00F842BB">
        <w:rPr>
          <w:rFonts w:ascii="Times New Roman" w:eastAsia="Times New Roman" w:hAnsi="Times New Roman" w:cs="Times New Roman"/>
          <w:color w:val="000000"/>
          <w:sz w:val="23"/>
          <w:szCs w:val="23"/>
        </w:rPr>
        <w:t xml:space="preserve"> students deepen and expand experiences and knowledge applying them at complex levels and in diverse settings, culminating in their preceptorship experience. As the students exit the program of study</w:t>
      </w:r>
      <w:r w:rsidR="00A46B5A">
        <w:rPr>
          <w:rFonts w:ascii="Times New Roman" w:eastAsia="Times New Roman" w:hAnsi="Times New Roman" w:cs="Times New Roman"/>
          <w:color w:val="000000"/>
          <w:sz w:val="23"/>
          <w:szCs w:val="23"/>
        </w:rPr>
        <w:t>,</w:t>
      </w:r>
      <w:r w:rsidRPr="00F842BB">
        <w:rPr>
          <w:rFonts w:ascii="Times New Roman" w:eastAsia="Times New Roman" w:hAnsi="Times New Roman" w:cs="Times New Roman"/>
          <w:color w:val="000000"/>
          <w:sz w:val="23"/>
          <w:szCs w:val="23"/>
        </w:rPr>
        <w:t xml:space="preserve"> they are pinned and take their </w:t>
      </w:r>
      <w:r w:rsidR="00A46B5A">
        <w:rPr>
          <w:rFonts w:ascii="Times New Roman" w:eastAsia="Times New Roman" w:hAnsi="Times New Roman" w:cs="Times New Roman"/>
          <w:color w:val="000000"/>
          <w:sz w:val="23"/>
          <w:szCs w:val="23"/>
        </w:rPr>
        <w:t>licensure</w:t>
      </w:r>
      <w:r w:rsidRPr="00F842BB">
        <w:rPr>
          <w:rFonts w:ascii="Times New Roman" w:eastAsia="Times New Roman" w:hAnsi="Times New Roman" w:cs="Times New Roman"/>
          <w:color w:val="000000"/>
          <w:sz w:val="23"/>
          <w:szCs w:val="23"/>
        </w:rPr>
        <w:t xml:space="preserve"> exam</w:t>
      </w:r>
      <w:r w:rsidR="00A46B5A">
        <w:rPr>
          <w:rFonts w:ascii="Times New Roman" w:eastAsia="Times New Roman" w:hAnsi="Times New Roman" w:cs="Times New Roman"/>
          <w:color w:val="000000"/>
          <w:sz w:val="23"/>
          <w:szCs w:val="23"/>
        </w:rPr>
        <w:t xml:space="preserve">, allowing them entry into </w:t>
      </w:r>
      <w:r w:rsidRPr="00F842BB">
        <w:rPr>
          <w:rFonts w:ascii="Times New Roman" w:eastAsia="Times New Roman" w:hAnsi="Times New Roman" w:cs="Times New Roman"/>
          <w:color w:val="000000"/>
          <w:sz w:val="23"/>
          <w:szCs w:val="23"/>
        </w:rPr>
        <w:t xml:space="preserve">the </w:t>
      </w:r>
      <w:r w:rsidR="00A46B5A">
        <w:rPr>
          <w:rFonts w:ascii="Times New Roman" w:eastAsia="Times New Roman" w:hAnsi="Times New Roman" w:cs="Times New Roman"/>
          <w:color w:val="000000"/>
          <w:sz w:val="23"/>
          <w:szCs w:val="23"/>
        </w:rPr>
        <w:t>p</w:t>
      </w:r>
      <w:r w:rsidRPr="00F842BB">
        <w:rPr>
          <w:rFonts w:ascii="Times New Roman" w:eastAsia="Times New Roman" w:hAnsi="Times New Roman" w:cs="Times New Roman"/>
          <w:color w:val="000000"/>
          <w:sz w:val="23"/>
          <w:szCs w:val="23"/>
        </w:rPr>
        <w:t xml:space="preserve">rofession of nursing. </w:t>
      </w:r>
    </w:p>
    <w:p w:rsidR="002C7DBC" w:rsidRPr="00F842BB" w:rsidRDefault="002C7DBC" w:rsidP="008B394E">
      <w:pPr>
        <w:pStyle w:val="Heading3"/>
      </w:pPr>
      <w:bookmarkStart w:id="8" w:name="_Toc396933113"/>
      <w:r w:rsidRPr="00F842BB">
        <w:t>The Path</w:t>
      </w:r>
      <w:bookmarkEnd w:id="8"/>
      <w:r w:rsidRPr="00F842BB">
        <w:t xml:space="preserve">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1: Patient-Centered Care Provider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Possesses an entry level RN knowledge and skills</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including teaching skills</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utilizes nursing process, clinical reasoning/critical thinking</w:t>
      </w:r>
      <w:r w:rsidR="00A46B5A">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Evidence</w:t>
      </w:r>
      <w:r w:rsidR="0041110D">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Based Practice in the practice of Holistic </w:t>
      </w:r>
      <w:r w:rsidR="0041110D">
        <w:rPr>
          <w:rFonts w:ascii="Times New Roman" w:eastAsia="Times New Roman" w:hAnsi="Times New Roman" w:cs="Times New Roman"/>
          <w:sz w:val="24"/>
          <w:szCs w:val="24"/>
        </w:rPr>
        <w:t>C</w:t>
      </w:r>
      <w:r w:rsidRPr="00F842BB">
        <w:rPr>
          <w:rFonts w:ascii="Times New Roman" w:eastAsia="Times New Roman" w:hAnsi="Times New Roman" w:cs="Times New Roman"/>
          <w:sz w:val="24"/>
          <w:szCs w:val="24"/>
        </w:rPr>
        <w:t xml:space="preserve">are providing patient safety, health promotion, and disease prevention.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2: Professional / Life Long Learner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professional nurse is a lifelong learner who has the educational background to support his/her actions and decisions and abides by the Code of Ethics for Nurses. A lifelong learner pursues self-assessment and continued learning integrated with delineated knowledge and skills that are consistent with professional and personal goals.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3: Leader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A leader is a person that exerts influence over people to achieve a goal. Leadership is a process involving personal accountability for actions, being part of the team and a reciprocal relationship between leader and a person, group, organization, or community that results in others being motivated to move towards a goal through inspiration, engagement and empowerment.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5: Consumer of Informatics and Technology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Nurses are consumers of technology and utilize informatics in daily practice. Nursing informatics is “the specialty that integrates nursing science, computer science and information science in identifying, collecting, processing, and managing data and information to support nursing practice, administration, education, research and the expansion of nursing knowledge” (Staggers &amp; Thompson, 2002; ANA, 2001).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4: Advocate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An advocate speaks and acts for others to meet their needs. Nurses advocate on behalf of others and the profession by preserving autonomy, dignity, and rights.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7: Caring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Caring is part of the nurses professional identity requiring a commitment to protect and enhance human dignity (Watson, 2007). Nursing education is devoted to culturally competent, relationship-centered care (</w:t>
      </w:r>
      <w:r w:rsidR="00A46B5A">
        <w:rPr>
          <w:rFonts w:ascii="Times New Roman" w:eastAsia="Times New Roman" w:hAnsi="Times New Roman" w:cs="Times New Roman"/>
          <w:sz w:val="24"/>
          <w:szCs w:val="24"/>
        </w:rPr>
        <w:t xml:space="preserve">IOM </w:t>
      </w:r>
      <w:r w:rsidRPr="00F842BB">
        <w:rPr>
          <w:rFonts w:ascii="Times New Roman" w:eastAsia="Times New Roman" w:hAnsi="Times New Roman" w:cs="Times New Roman"/>
          <w:sz w:val="24"/>
          <w:szCs w:val="24"/>
        </w:rPr>
        <w:t xml:space="preserve">Future of Nursing, 2011).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t xml:space="preserve">Concept 6: Practice Across the Lifespan and Continuum of Care </w:t>
      </w:r>
    </w:p>
    <w:p w:rsidR="002C7DBC"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Nursing care that addresses the age-specific needs of individuals and populations in primary, secondary, and tertiary healthcare settings. </w:t>
      </w:r>
    </w:p>
    <w:p w:rsidR="00A46B5A" w:rsidRPr="00F842BB" w:rsidRDefault="00A46B5A" w:rsidP="002972ED">
      <w:pPr>
        <w:autoSpaceDE w:val="0"/>
        <w:autoSpaceDN w:val="0"/>
        <w:adjustRightInd w:val="0"/>
        <w:spacing w:after="0"/>
        <w:rPr>
          <w:rFonts w:ascii="Times New Roman" w:eastAsia="Times New Roman" w:hAnsi="Times New Roman" w:cs="Times New Roman"/>
          <w:sz w:val="24"/>
          <w:szCs w:val="24"/>
        </w:rPr>
      </w:pP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b/>
          <w:bCs/>
          <w:sz w:val="24"/>
          <w:szCs w:val="24"/>
        </w:rPr>
        <w:lastRenderedPageBreak/>
        <w:t xml:space="preserve">Concept 8: Effective, Safe, Quality Patient-Centered Care </w:t>
      </w:r>
    </w:p>
    <w:p w:rsidR="002C7DBC" w:rsidRPr="00F842BB" w:rsidRDefault="002C7DBC" w:rsidP="002972ED">
      <w:pPr>
        <w:autoSpaceDE w:val="0"/>
        <w:autoSpaceDN w:val="0"/>
        <w:adjustRightInd w:val="0"/>
        <w:spacing w:after="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Providing continuous quality patient centered care which values inter-professional relationships in which the nurse collaborates, communicates, and integrates care for the patient within a systems aware dynamic (IOM Studies, 2011). </w:t>
      </w: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labyrinth is completed at the end of the senior year. A labyrinth, unlike a maze, has no dead ends and always leads to an exit. </w:t>
      </w:r>
    </w:p>
    <w:p w:rsidR="002C7DBC" w:rsidRPr="00F842BB" w:rsidRDefault="002C7DBC" w:rsidP="002972ED">
      <w:pPr>
        <w:spacing w:after="0"/>
        <w:ind w:firstLine="720"/>
        <w:rPr>
          <w:rFonts w:ascii="Times New Roman" w:eastAsia="Times New Roman" w:hAnsi="Times New Roman" w:cs="Times New Roman"/>
          <w:sz w:val="24"/>
          <w:szCs w:val="24"/>
        </w:rPr>
      </w:pPr>
    </w:p>
    <w:p w:rsidR="002C7DBC" w:rsidRPr="00F842BB" w:rsidRDefault="002C7DBC" w:rsidP="002972ED">
      <w:pPr>
        <w:pStyle w:val="TableHead"/>
      </w:pPr>
      <w:r w:rsidRPr="00F842BB">
        <w:t>Figure 2  MSN Overlay</w:t>
      </w:r>
    </w:p>
    <w:p w:rsidR="002C7DBC" w:rsidRPr="00F842BB" w:rsidRDefault="002C7DBC" w:rsidP="002C7DBC">
      <w:pPr>
        <w:spacing w:after="0"/>
        <w:ind w:firstLine="720"/>
        <w:rPr>
          <w:rFonts w:ascii="Times New Roman" w:eastAsia="Times New Roman" w:hAnsi="Times New Roman" w:cs="Times New Roman"/>
          <w:color w:val="000000"/>
          <w:sz w:val="24"/>
          <w:szCs w:val="24"/>
        </w:rPr>
      </w:pPr>
      <w:r w:rsidRPr="00F842BB">
        <w:rPr>
          <w:rFonts w:ascii="Times New Roman" w:eastAsia="Times New Roman" w:hAnsi="Times New Roman" w:cs="Times New Roman"/>
          <w:noProof/>
          <w:sz w:val="24"/>
          <w:szCs w:val="24"/>
        </w:rPr>
        <w:drawing>
          <wp:inline distT="0" distB="0" distL="0" distR="0" wp14:anchorId="10023A71" wp14:editId="4088C9E2">
            <wp:extent cx="5867400" cy="55435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867400" cy="5543550"/>
                    </a:xfrm>
                    <a:prstGeom prst="rect">
                      <a:avLst/>
                    </a:prstGeom>
                    <a:ln>
                      <a:noFill/>
                    </a:ln>
                    <a:extLst>
                      <a:ext uri="{53640926-AAD7-44D8-BBD7-CCE9431645EC}">
                        <a14:shadowObscured xmlns:a14="http://schemas.microsoft.com/office/drawing/2010/main"/>
                      </a:ext>
                    </a:extLst>
                  </pic:spPr>
                </pic:pic>
              </a:graphicData>
            </a:graphic>
          </wp:inline>
        </w:drawing>
      </w:r>
    </w:p>
    <w:p w:rsidR="002C7DBC" w:rsidRPr="00F842BB" w:rsidRDefault="002C7DBC" w:rsidP="002972ED">
      <w:pPr>
        <w:spacing w:after="0"/>
        <w:ind w:firstLine="720"/>
        <w:rPr>
          <w:rFonts w:ascii="Times New Roman" w:eastAsia="Times New Roman" w:hAnsi="Times New Roman" w:cs="Times New Roman"/>
          <w:sz w:val="24"/>
          <w:szCs w:val="24"/>
        </w:rPr>
      </w:pPr>
    </w:p>
    <w:p w:rsidR="002C7DBC" w:rsidRPr="00F842BB" w:rsidRDefault="002C7DBC" w:rsidP="002972ED">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 Venn Diagram comprises the essence of the program in so far as it is scientific</w:t>
      </w:r>
      <w:r w:rsidR="00A46B5A">
        <w:rPr>
          <w:rFonts w:ascii="Times New Roman" w:eastAsia="Times New Roman" w:hAnsi="Times New Roman" w:cs="Times New Roman"/>
          <w:sz w:val="24"/>
          <w:szCs w:val="24"/>
        </w:rPr>
        <w:t xml:space="preserve"> (i.e.,</w:t>
      </w:r>
      <w:r w:rsidRPr="00F842BB">
        <w:rPr>
          <w:rFonts w:ascii="Times New Roman" w:eastAsia="Times New Roman" w:hAnsi="Times New Roman" w:cs="Times New Roman"/>
          <w:sz w:val="24"/>
          <w:szCs w:val="24"/>
        </w:rPr>
        <w:t xml:space="preserve"> concrete, functional, linear, and sequential. However, critical to understanding this program design is the art of advanced practice nursing</w:t>
      </w:r>
      <w:r w:rsidR="006256E1">
        <w:rPr>
          <w:rFonts w:ascii="Times New Roman" w:eastAsia="Times New Roman" w:hAnsi="Times New Roman" w:cs="Times New Roman"/>
          <w:sz w:val="24"/>
          <w:szCs w:val="24"/>
        </w:rPr>
        <w:t xml:space="preserve"> (i.e.,</w:t>
      </w:r>
      <w:r w:rsidRPr="00F842BB">
        <w:rPr>
          <w:rFonts w:ascii="Times New Roman" w:eastAsia="Times New Roman" w:hAnsi="Times New Roman" w:cs="Times New Roman"/>
          <w:sz w:val="24"/>
          <w:szCs w:val="24"/>
        </w:rPr>
        <w:t xml:space="preserve"> global, intuitive, and artistic</w:t>
      </w:r>
      <w:r w:rsidR="006256E1">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The convergence of art and science expressed here is symbolized in the rose center of the Labyrinth. It is the end of the path, where one may find enlightenment. Further, each petal of light </w:t>
      </w:r>
      <w:r w:rsidRPr="00F842BB">
        <w:rPr>
          <w:rFonts w:ascii="Times New Roman" w:eastAsia="Times New Roman" w:hAnsi="Times New Roman" w:cs="Times New Roman"/>
          <w:sz w:val="24"/>
          <w:szCs w:val="24"/>
        </w:rPr>
        <w:lastRenderedPageBreak/>
        <w:t>represents the “possible, the potential” for future programs, those yet to be imagined, waiting to be created.</w:t>
      </w:r>
    </w:p>
    <w:p w:rsidR="002C7DBC" w:rsidRDefault="002C7DBC" w:rsidP="002972ED">
      <w:pPr>
        <w:spacing w:after="0"/>
        <w:ind w:firstLine="720"/>
        <w:rPr>
          <w:rFonts w:ascii="Times New Roman" w:eastAsia="Times New Roman" w:hAnsi="Times New Roman" w:cs="Times New Roman"/>
          <w:sz w:val="24"/>
          <w:szCs w:val="24"/>
        </w:rPr>
      </w:pPr>
      <w:bookmarkStart w:id="9" w:name="_Provide_a_calendar/sequence"/>
      <w:bookmarkEnd w:id="9"/>
      <w:r w:rsidRPr="00F842BB">
        <w:rPr>
          <w:rFonts w:ascii="Times New Roman" w:eastAsia="Times New Roman" w:hAnsi="Times New Roman" w:cs="Times New Roman"/>
          <w:sz w:val="24"/>
          <w:szCs w:val="24"/>
        </w:rPr>
        <w:t xml:space="preserve">The MSN student educational outcomes flowed from our conceptual framework and review of the literature and are stated as: </w:t>
      </w:r>
    </w:p>
    <w:p w:rsidR="006256E1" w:rsidRPr="00F842BB" w:rsidRDefault="006256E1" w:rsidP="002972ED">
      <w:pPr>
        <w:spacing w:after="0"/>
        <w:ind w:firstLine="720"/>
        <w:rPr>
          <w:rFonts w:ascii="Times New Roman" w:eastAsia="Times New Roman" w:hAnsi="Times New Roman" w:cs="Times New Roman"/>
          <w:sz w:val="24"/>
          <w:szCs w:val="24"/>
        </w:rPr>
      </w:pPr>
    </w:p>
    <w:p w:rsidR="006256E1" w:rsidRDefault="002C7DBC" w:rsidP="006256E1">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At the completion of the MSN program, a graduate of the St. David’s School of Nursing will be able to:</w:t>
      </w:r>
    </w:p>
    <w:p w:rsidR="002C7DBC" w:rsidRPr="006256E1" w:rsidRDefault="002C7DBC" w:rsidP="006256E1">
      <w:pPr>
        <w:pStyle w:val="ListParagraph"/>
        <w:numPr>
          <w:ilvl w:val="0"/>
          <w:numId w:val="5"/>
        </w:numPr>
        <w:spacing w:after="0"/>
        <w:rPr>
          <w:rFonts w:ascii="Times New Roman" w:eastAsia="Times New Roman" w:hAnsi="Times New Roman" w:cs="Times New Roman"/>
          <w:sz w:val="24"/>
          <w:szCs w:val="24"/>
        </w:rPr>
      </w:pPr>
      <w:r w:rsidRPr="006256E1">
        <w:rPr>
          <w:rFonts w:ascii="Times New Roman" w:eastAsia="Times New Roman" w:hAnsi="Times New Roman" w:cs="Times New Roman"/>
          <w:sz w:val="24"/>
          <w:szCs w:val="24"/>
        </w:rPr>
        <w:t>Integrate nursing and related sciences into the delivery of advanced nursing care to diverse populations.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Incorporate current and emerging genetic/genomic evidence as well as biopsycho-ecological paradigms in providing advanced nursing care to individuals, families, and communities while accounting for patient values and clinical judgment.</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Design nursing care for a clinical or community-focused population based on biopsychosocial, public health, nursing, and organizational sciences.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Evaluate the nutritional, vitamin, supplemental, herbal interventions in individuals, groups, and communities.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Apply ethical analysis and clinical reasoning to assess, intervene, and evaluate advanced nursing care delivery.</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Synthesize evidence for practice to determine appropriate application of interventions across diverse populations.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Use quality processes and improvement science to evaluate care and ensure patient safety for individuals and communities.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Integrate organizational science and informatics to make changes in the care environment to improve health outcomes.</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Analyze nursing history to expand thinking and provide a sense of professional heritage and identity.</w:t>
      </w:r>
    </w:p>
    <w:p w:rsidR="002C7DBC" w:rsidRPr="00F842BB" w:rsidRDefault="002C7DBC" w:rsidP="003F3DF5">
      <w:pPr>
        <w:numPr>
          <w:ilvl w:val="0"/>
          <w:numId w:val="5"/>
        </w:numPr>
        <w:spacing w:before="100" w:beforeAutospacing="1" w:after="100" w:afterAutospacing="1"/>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Synthesize integrative practices based on biopsychoneurological scientific underpinnings, cognitive neuroscience, and psychoneuroimmunology.</w:t>
      </w:r>
    </w:p>
    <w:p w:rsidR="002C7DBC" w:rsidRDefault="002C7DBC" w:rsidP="002972ED">
      <w:pPr>
        <w:spacing w:after="0"/>
        <w:ind w:firstLine="720"/>
        <w:rPr>
          <w:rFonts w:ascii="Times New Roman" w:eastAsia="Times New Roman" w:hAnsi="Times New Roman" w:cs="Times New Roman"/>
          <w:sz w:val="24"/>
          <w:szCs w:val="24"/>
        </w:rPr>
        <w:sectPr w:rsidR="002C7DBC" w:rsidSect="001B772E">
          <w:pgSz w:w="12240" w:h="15840"/>
          <w:pgMar w:top="1440" w:right="1440" w:bottom="1440" w:left="1440" w:header="720" w:footer="720" w:gutter="0"/>
          <w:pgNumType w:start="1"/>
          <w:cols w:space="720"/>
          <w:docGrid w:linePitch="360"/>
        </w:sectPr>
      </w:pPr>
      <w:r w:rsidRPr="00F842BB">
        <w:rPr>
          <w:rFonts w:ascii="Times New Roman" w:eastAsia="Times New Roman" w:hAnsi="Times New Roman" w:cs="Times New Roman"/>
          <w:sz w:val="24"/>
          <w:szCs w:val="24"/>
        </w:rPr>
        <w:t xml:space="preserve">The following two </w:t>
      </w:r>
      <w:r w:rsidRPr="00CC1410">
        <w:rPr>
          <w:rFonts w:ascii="Times New Roman" w:eastAsia="Times New Roman" w:hAnsi="Times New Roman" w:cs="Times New Roman"/>
          <w:sz w:val="24"/>
          <w:szCs w:val="24"/>
        </w:rPr>
        <w:t>tables (Table I.3-I.4) track SON and</w:t>
      </w:r>
      <w:r w:rsidRPr="00F842BB">
        <w:rPr>
          <w:rFonts w:ascii="Times New Roman" w:eastAsia="Times New Roman" w:hAnsi="Times New Roman" w:cs="Times New Roman"/>
          <w:sz w:val="24"/>
          <w:szCs w:val="24"/>
        </w:rPr>
        <w:t xml:space="preserve"> national standards across the curriculum. Each table features the nine MSN Essentials from the AACN (2011), which can be used to cross reference standards between the tables. Each standard has been tracked to its </w:t>
      </w:r>
      <w:r w:rsidR="006256E1">
        <w:rPr>
          <w:rFonts w:ascii="Times New Roman" w:eastAsia="Times New Roman" w:hAnsi="Times New Roman" w:cs="Times New Roman"/>
          <w:sz w:val="24"/>
          <w:szCs w:val="24"/>
        </w:rPr>
        <w:t>proper place within each course</w:t>
      </w:r>
      <w:r w:rsidRPr="00F842BB">
        <w:rPr>
          <w:rFonts w:ascii="Times New Roman" w:eastAsia="Times New Roman" w:hAnsi="Times New Roman" w:cs="Times New Roman"/>
          <w:sz w:val="24"/>
          <w:szCs w:val="24"/>
        </w:rPr>
        <w:t xml:space="preserve"> and all standards are accounted for in the curriculum. </w:t>
      </w:r>
    </w:p>
    <w:p w:rsidR="002C7DBC" w:rsidRPr="00833BD0" w:rsidRDefault="002C7DBC" w:rsidP="002972ED">
      <w:pPr>
        <w:pStyle w:val="TableHead"/>
      </w:pPr>
      <w:bookmarkStart w:id="10" w:name="TableI3"/>
      <w:r w:rsidRPr="00833BD0">
        <w:lastRenderedPageBreak/>
        <w:t>Table I.3</w:t>
      </w:r>
      <w:bookmarkEnd w:id="10"/>
      <w:r w:rsidR="005C0EA9">
        <w:t>:</w:t>
      </w:r>
      <w:r w:rsidRPr="00833BD0">
        <w:t xml:space="preserve"> SON Program Measures</w:t>
      </w:r>
    </w:p>
    <w:tbl>
      <w:tblPr>
        <w:tblW w:w="13342" w:type="dxa"/>
        <w:tblInd w:w="-72" w:type="dxa"/>
        <w:tblLayout w:type="fixed"/>
        <w:tblLook w:val="04A0" w:firstRow="1" w:lastRow="0" w:firstColumn="1" w:lastColumn="0" w:noHBand="0" w:noVBand="1"/>
      </w:tblPr>
      <w:tblGrid>
        <w:gridCol w:w="1800"/>
        <w:gridCol w:w="3150"/>
        <w:gridCol w:w="1640"/>
        <w:gridCol w:w="4140"/>
        <w:gridCol w:w="2612"/>
      </w:tblGrid>
      <w:tr w:rsidR="002C7DBC" w:rsidRPr="00DE129C" w:rsidTr="004602F9">
        <w:trPr>
          <w:trHeight w:val="375"/>
          <w:tblHeader/>
        </w:trPr>
        <w:tc>
          <w:tcPr>
            <w:tcW w:w="13342"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2C7DBC" w:rsidRPr="00DE129C" w:rsidRDefault="002C7DBC" w:rsidP="004602F9">
            <w:pPr>
              <w:spacing w:after="0"/>
              <w:jc w:val="center"/>
              <w:rPr>
                <w:rFonts w:ascii="Calibri" w:eastAsia="Times New Roman" w:hAnsi="Calibri" w:cs="Calibri"/>
                <w:b/>
                <w:bCs/>
                <w:color w:val="000000"/>
                <w:sz w:val="28"/>
              </w:rPr>
            </w:pPr>
            <w:r w:rsidRPr="00DE129C">
              <w:rPr>
                <w:rFonts w:ascii="Calibri" w:eastAsia="Times New Roman" w:hAnsi="Calibri" w:cs="Calibri"/>
                <w:b/>
                <w:bCs/>
                <w:color w:val="000000"/>
                <w:sz w:val="28"/>
              </w:rPr>
              <w:t>Internal Program Measures</w:t>
            </w:r>
          </w:p>
        </w:tc>
      </w:tr>
      <w:tr w:rsidR="002C7DBC" w:rsidRPr="00DE129C" w:rsidTr="004602F9">
        <w:trPr>
          <w:trHeight w:val="900"/>
          <w:tblHeader/>
        </w:trPr>
        <w:tc>
          <w:tcPr>
            <w:tcW w:w="1800" w:type="dxa"/>
            <w:tcBorders>
              <w:top w:val="nil"/>
              <w:left w:val="single" w:sz="4" w:space="0" w:color="auto"/>
              <w:bottom w:val="single" w:sz="4" w:space="0" w:color="auto"/>
              <w:right w:val="single" w:sz="4" w:space="0" w:color="auto"/>
            </w:tcBorders>
            <w:shd w:val="clear" w:color="auto" w:fill="auto"/>
            <w:vAlign w:val="bottom"/>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AACN MSN Essentials</w:t>
            </w:r>
          </w:p>
        </w:tc>
        <w:tc>
          <w:tcPr>
            <w:tcW w:w="3150" w:type="dxa"/>
            <w:tcBorders>
              <w:top w:val="nil"/>
              <w:left w:val="nil"/>
              <w:bottom w:val="single" w:sz="4" w:space="0" w:color="auto"/>
              <w:right w:val="single" w:sz="4" w:space="0" w:color="auto"/>
            </w:tcBorders>
            <w:shd w:val="clear" w:color="auto" w:fill="auto"/>
            <w:vAlign w:val="bottom"/>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Definitions of MSN Essentials</w:t>
            </w:r>
          </w:p>
        </w:tc>
        <w:tc>
          <w:tcPr>
            <w:tcW w:w="1640" w:type="dxa"/>
            <w:tcBorders>
              <w:top w:val="nil"/>
              <w:left w:val="nil"/>
              <w:bottom w:val="single" w:sz="4" w:space="0" w:color="auto"/>
              <w:right w:val="single" w:sz="4" w:space="0" w:color="auto"/>
            </w:tcBorders>
            <w:shd w:val="clear" w:color="auto" w:fill="auto"/>
            <w:vAlign w:val="bottom"/>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St. David's SON Curriculum Concepts</w:t>
            </w:r>
          </w:p>
        </w:tc>
        <w:tc>
          <w:tcPr>
            <w:tcW w:w="4140" w:type="dxa"/>
            <w:tcBorders>
              <w:top w:val="nil"/>
              <w:left w:val="nil"/>
              <w:bottom w:val="single" w:sz="4" w:space="0" w:color="auto"/>
              <w:right w:val="single" w:sz="4" w:space="0" w:color="auto"/>
            </w:tcBorders>
            <w:shd w:val="clear" w:color="auto" w:fill="auto"/>
            <w:vAlign w:val="bottom"/>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Integrative Healthcare  Thematic Domains in Advanced Practice Nursing</w:t>
            </w:r>
          </w:p>
        </w:tc>
        <w:tc>
          <w:tcPr>
            <w:tcW w:w="2612" w:type="dxa"/>
            <w:tcBorders>
              <w:top w:val="nil"/>
              <w:left w:val="nil"/>
              <w:bottom w:val="single" w:sz="4" w:space="0" w:color="auto"/>
              <w:right w:val="single" w:sz="4" w:space="0" w:color="auto"/>
            </w:tcBorders>
            <w:shd w:val="clear" w:color="auto" w:fill="auto"/>
            <w:vAlign w:val="bottom"/>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MSN-FNP Program Outcomes</w:t>
            </w:r>
          </w:p>
        </w:tc>
      </w:tr>
      <w:tr w:rsidR="002C7DBC" w:rsidRPr="00DE129C" w:rsidTr="004602F9">
        <w:trPr>
          <w:trHeight w:val="6900"/>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Essential 1: Background for Practice from Sciences and Humanities</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integrates scientific findings from nursing, biopsychosocial fields, genetics, public health, quality improvement, and organizational sciences for the continual improvement of nursing care across diverse settings. Recognizes that the master’s-prepared nurse integrates scientific findings from nursing, biopsychosocial fields, genetics, public health, quality improvement, and organizational sciences for the continual improvement of nursing care across diverse settings.</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2: Professional Life-long Learner.</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Integrated  Clinical Practice; Integrative Healthcare</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D07CF5">
            <w:pPr>
              <w:spacing w:after="0"/>
              <w:rPr>
                <w:rFonts w:ascii="Calibri" w:eastAsia="Times New Roman" w:hAnsi="Calibri" w:cs="Calibri"/>
                <w:color w:val="000000"/>
              </w:rPr>
            </w:pPr>
            <w:r w:rsidRPr="00DE129C">
              <w:rPr>
                <w:rFonts w:ascii="Calibri" w:eastAsia="Times New Roman" w:hAnsi="Calibri" w:cs="Calibri"/>
                <w:color w:val="000000"/>
              </w:rPr>
              <w:t>IH 1:</w:t>
            </w:r>
            <w:r w:rsidRPr="00DE129C">
              <w:rPr>
                <w:rFonts w:ascii="Calibri" w:eastAsia="Times New Roman" w:hAnsi="Calibri" w:cs="Calibri"/>
                <w:color w:val="000000"/>
              </w:rPr>
              <w:br/>
              <w:t>1) Awareness of:</w:t>
            </w:r>
            <w:r w:rsidRPr="00DE129C">
              <w:rPr>
                <w:rFonts w:ascii="Calibri" w:eastAsia="Times New Roman" w:hAnsi="Calibri" w:cs="Calibri"/>
                <w:color w:val="000000"/>
              </w:rPr>
              <w:br/>
              <w:t>a) Integrative Healthcare systems, therapies and practices</w:t>
            </w:r>
            <w:r w:rsidRPr="00DE129C">
              <w:rPr>
                <w:rFonts w:ascii="Calibri" w:eastAsia="Times New Roman" w:hAnsi="Calibri" w:cs="Calibri"/>
                <w:color w:val="000000"/>
              </w:rPr>
              <w:br/>
              <w:t>b) Mind-body interventions designed to facilitate the mind's</w:t>
            </w:r>
            <w:r w:rsidR="00833BD0" w:rsidRPr="00DE129C">
              <w:rPr>
                <w:rFonts w:ascii="Calibri" w:eastAsia="Times New Roman" w:hAnsi="Calibri" w:cs="Calibri"/>
                <w:color w:val="000000"/>
              </w:rPr>
              <w:t xml:space="preserve"> </w:t>
            </w:r>
            <w:r w:rsidRPr="00DE129C">
              <w:rPr>
                <w:rFonts w:ascii="Calibri" w:eastAsia="Times New Roman" w:hAnsi="Calibri" w:cs="Calibri"/>
                <w:color w:val="000000"/>
              </w:rPr>
              <w:t>capacity to affect bodily function and symptoms, such as meditation, hypnosis, dance, music, and art therapy, and prayer and spiritual healing.</w:t>
            </w:r>
            <w:r w:rsidRPr="00DE129C">
              <w:rPr>
                <w:rFonts w:ascii="Calibri" w:eastAsia="Times New Roman" w:hAnsi="Calibri" w:cs="Calibri"/>
                <w:color w:val="000000"/>
              </w:rPr>
              <w:br/>
              <w:t>c) Biologically-based interventions</w:t>
            </w:r>
            <w:r w:rsidRPr="00DE129C">
              <w:rPr>
                <w:rFonts w:ascii="Calibri" w:eastAsia="Times New Roman" w:hAnsi="Calibri" w:cs="Calibri"/>
                <w:color w:val="000000"/>
              </w:rPr>
              <w:br/>
              <w:t>d) Manipulative and Body-Based Interventions</w:t>
            </w:r>
            <w:r w:rsidRPr="00DE129C">
              <w:rPr>
                <w:rFonts w:ascii="Calibri" w:eastAsia="Times New Roman" w:hAnsi="Calibri" w:cs="Calibri"/>
                <w:color w:val="000000"/>
              </w:rPr>
              <w:br/>
              <w:t>e) Energy Therapies</w:t>
            </w:r>
            <w:r w:rsidRPr="00DE129C">
              <w:rPr>
                <w:rFonts w:ascii="Calibri" w:eastAsia="Times New Roman" w:hAnsi="Calibri" w:cs="Calibri"/>
                <w:color w:val="000000"/>
              </w:rPr>
              <w:br/>
            </w:r>
            <w:r w:rsidRPr="00DE129C">
              <w:rPr>
                <w:rFonts w:ascii="Calibri" w:eastAsia="Times New Roman" w:hAnsi="Calibri" w:cs="Calibri"/>
                <w:color w:val="000000"/>
              </w:rPr>
              <w:br/>
              <w:t>2) Knowledge of Cognitive Neuroscience as the scientific basis of Body/Mind interactions and treatment, alternative interventions and patient care, education, and coaching.</w:t>
            </w:r>
            <w:r w:rsidRPr="00DE129C">
              <w:rPr>
                <w:rFonts w:ascii="Calibri" w:eastAsia="Times New Roman" w:hAnsi="Calibri" w:cs="Calibri"/>
                <w:color w:val="000000"/>
              </w:rPr>
              <w:br/>
            </w:r>
            <w:r w:rsidRPr="00DE129C">
              <w:rPr>
                <w:rFonts w:ascii="Calibri" w:eastAsia="Times New Roman" w:hAnsi="Calibri" w:cs="Calibri"/>
                <w:color w:val="000000"/>
              </w:rPr>
              <w:br/>
              <w:t>3.) Understanding of Psychoneuroimmunology and the implications for treatment and prevention.</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2: Incorporate current and emerging genetic/genomic evidence as well as biopsycho-ecological paradigms in providing advanced nursing care to individuals, families, and communities while accounting for patient values and clinical judgment.</w:t>
            </w:r>
            <w:r w:rsidRPr="00DE129C">
              <w:rPr>
                <w:rFonts w:ascii="Calibri" w:eastAsia="Times New Roman" w:hAnsi="Calibri" w:cs="Calibri"/>
                <w:color w:val="000000"/>
              </w:rPr>
              <w:br/>
            </w:r>
            <w:r w:rsidRPr="00DE129C">
              <w:rPr>
                <w:rFonts w:ascii="Calibri" w:eastAsia="Times New Roman" w:hAnsi="Calibri" w:cs="Calibri"/>
                <w:color w:val="000000"/>
              </w:rPr>
              <w:br/>
              <w:t>Outcome 9: Analyze nursing history to expand thinking and provide a sense of professional heritage and identity.</w:t>
            </w:r>
          </w:p>
        </w:tc>
      </w:tr>
      <w:tr w:rsidR="002C7DBC" w:rsidRPr="00DE129C" w:rsidTr="004602F9">
        <w:trPr>
          <w:trHeight w:val="374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lastRenderedPageBreak/>
              <w:t>Essential 2: Organizational and Systems Leadership</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D07CF5">
            <w:pPr>
              <w:autoSpaceDE w:val="0"/>
              <w:autoSpaceDN w:val="0"/>
              <w:adjustRightInd w:val="0"/>
              <w:spacing w:after="0"/>
              <w:rPr>
                <w:rFonts w:ascii="Calibri" w:eastAsia="Times New Roman" w:hAnsi="Calibri" w:cs="Calibri"/>
                <w:color w:val="000000"/>
              </w:rPr>
            </w:pPr>
            <w:r w:rsidRPr="00DE129C">
              <w:rPr>
                <w:rFonts w:ascii="Calibri" w:eastAsia="Times New Roman" w:hAnsi="Calibri" w:cs="TimesNewRomanPSMT"/>
              </w:rPr>
              <w:t>Recognizes that organizational and systems leadership are critical to the</w:t>
            </w:r>
            <w:r w:rsidR="00D07CF5" w:rsidRPr="00DE129C">
              <w:rPr>
                <w:rFonts w:ascii="Calibri" w:eastAsia="Times New Roman" w:hAnsi="Calibri" w:cs="TimesNewRomanPSMT"/>
              </w:rPr>
              <w:t xml:space="preserve"> </w:t>
            </w:r>
            <w:r w:rsidRPr="00DE129C">
              <w:rPr>
                <w:rFonts w:ascii="Calibri" w:eastAsia="Times New Roman" w:hAnsi="Calibri" w:cs="TimesNewRomanPSMT"/>
              </w:rPr>
              <w:t>promotion of high quality and safe patient care. Leadership skills are needed that emphasize ethical and critical decision making, effective</w:t>
            </w:r>
            <w:r w:rsidR="00D07CF5" w:rsidRPr="00DE129C">
              <w:rPr>
                <w:rFonts w:ascii="Calibri" w:eastAsia="Times New Roman" w:hAnsi="Calibri" w:cs="TimesNewRomanPSMT"/>
              </w:rPr>
              <w:t xml:space="preserve"> </w:t>
            </w:r>
            <w:r w:rsidRPr="00DE129C">
              <w:rPr>
                <w:rFonts w:ascii="Calibri" w:eastAsia="Times New Roman" w:hAnsi="Calibri" w:cs="TimesNewRomanPSMT"/>
              </w:rPr>
              <w:t>working relationships, and a systems-perspective.</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3. Leader</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 Professionalism</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2</w:t>
            </w:r>
            <w:r w:rsidRPr="00DE129C">
              <w:rPr>
                <w:rFonts w:ascii="Calibri" w:eastAsia="Times New Roman" w:hAnsi="Calibri" w:cs="Calibri"/>
                <w:color w:val="000000"/>
              </w:rPr>
              <w:br w:type="page"/>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1) Evaluate and apply self-awareness and self-care, particularly mind-body approaches to alleviating stress.</w:t>
            </w:r>
            <w:r w:rsidRPr="00DE129C">
              <w:rPr>
                <w:rFonts w:ascii="Calibri" w:eastAsia="Times New Roman" w:hAnsi="Calibri" w:cs="Calibri"/>
                <w:color w:val="000000"/>
              </w:rPr>
              <w:br w:type="page"/>
            </w:r>
            <w:r w:rsidRPr="00DE129C">
              <w:rPr>
                <w:rFonts w:ascii="Calibri" w:eastAsia="Times New Roman" w:hAnsi="Calibri" w:cs="Calibri"/>
                <w:color w:val="000000"/>
              </w:rPr>
              <w:br w:type="page"/>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2) Analyze Integrative Healthcare models and systems.</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br w:type="page"/>
            </w:r>
            <w:r w:rsidRPr="00DE129C">
              <w:rPr>
                <w:rFonts w:ascii="Calibri" w:eastAsia="Times New Roman" w:hAnsi="Calibri" w:cs="Calibri"/>
                <w:color w:val="000000"/>
              </w:rPr>
              <w:br w:type="page"/>
              <w:t>3) Utilize Reflective Practice techniques which focus on self, individuals, families, communities and populations.</w:t>
            </w:r>
            <w:r w:rsidRPr="00DE129C">
              <w:rPr>
                <w:rFonts w:ascii="Calibri" w:eastAsia="Times New Roman" w:hAnsi="Calibri" w:cs="Calibri"/>
                <w:color w:val="000000"/>
              </w:rPr>
              <w:br w:type="page"/>
            </w:r>
            <w:r w:rsidRPr="00DE129C">
              <w:rPr>
                <w:rFonts w:ascii="Calibri" w:eastAsia="Times New Roman" w:hAnsi="Calibri" w:cs="Calibri"/>
                <w:color w:val="000000"/>
              </w:rPr>
              <w:br w:type="page"/>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4) Create programs utilizing Integrative Healthcare to provide care for prevention, intervention and treatment for patients of diverse cultural backgrounds which</w:t>
            </w:r>
            <w:r w:rsidR="007F00D6" w:rsidRPr="00DE129C">
              <w:rPr>
                <w:rFonts w:ascii="Calibri" w:eastAsia="Times New Roman" w:hAnsi="Calibri" w:cs="Calibri"/>
                <w:color w:val="000000"/>
              </w:rPr>
              <w:t xml:space="preserve"> is</w:t>
            </w:r>
            <w:r w:rsidRPr="00DE129C">
              <w:rPr>
                <w:rFonts w:ascii="Calibri" w:eastAsia="Times New Roman" w:hAnsi="Calibri" w:cs="Calibri"/>
                <w:color w:val="000000"/>
              </w:rPr>
              <w:t xml:space="preserve"> cost effective and of high quality care.</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7: Use quality processes and improvement science to evaluate care and ensure patient safety for individuals and communities.</w:t>
            </w:r>
          </w:p>
        </w:tc>
      </w:tr>
      <w:tr w:rsidR="002C7DBC" w:rsidRPr="00DE129C" w:rsidTr="004602F9">
        <w:trPr>
          <w:trHeight w:val="266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Essential 3: Quality Improvement and Safety</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a master’s-prepared nurse must be articulate in the methods, tools, performance measures, and standards related to quality, as well as prepared to apply quality principles within an organization.</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 xml:space="preserve">Concept 3. Leader </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Professionalism</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3</w:t>
            </w:r>
            <w:r w:rsidRPr="00DE129C">
              <w:rPr>
                <w:rFonts w:ascii="Calibri" w:eastAsia="Times New Roman" w:hAnsi="Calibri" w:cs="Calibri"/>
                <w:color w:val="000000"/>
              </w:rPr>
              <w:br/>
              <w:t xml:space="preserve">Evaluate and implement emerging thematic domains in Integrative Healthcare:                   </w:t>
            </w:r>
            <w:r w:rsidRPr="00DE129C">
              <w:rPr>
                <w:rFonts w:ascii="Calibri" w:eastAsia="Times New Roman" w:hAnsi="Calibri" w:cs="Calibri"/>
                <w:color w:val="000000"/>
              </w:rPr>
              <w:br/>
              <w:t xml:space="preserve">1) skill development in treating with various integrative healthcare modalities                    </w:t>
            </w:r>
            <w:r w:rsidRPr="00DE129C">
              <w:rPr>
                <w:rFonts w:ascii="Calibri" w:eastAsia="Times New Roman" w:hAnsi="Calibri" w:cs="Calibri"/>
                <w:color w:val="000000"/>
              </w:rPr>
              <w:br/>
              <w:t xml:space="preserve">2) focus on cultural competence skills to enhance patient communication           </w:t>
            </w:r>
            <w:r w:rsidRPr="00DE129C">
              <w:rPr>
                <w:rFonts w:ascii="Calibri" w:eastAsia="Times New Roman" w:hAnsi="Calibri" w:cs="Calibri"/>
                <w:color w:val="000000"/>
              </w:rPr>
              <w:br/>
              <w:t>3) awareness and utilization of current research and implications  for care, safety, and innovative program design.</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5: Apply ethical analysis and clinical reasoning to assess, intervene, and evaluate advanced nursing care delivery.</w:t>
            </w:r>
          </w:p>
        </w:tc>
      </w:tr>
      <w:tr w:rsidR="002C7DBC" w:rsidRPr="00DE129C" w:rsidTr="004602F9">
        <w:trPr>
          <w:trHeight w:val="158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lastRenderedPageBreak/>
              <w:t>Essential 4: Translating and Integrating Scholarship into Practice</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applies research outcomes within the practice setting, resolves practice problems, works as a change agent, and disseminates results.</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 xml:space="preserve">Concept 2. Professional Life-long </w:t>
            </w:r>
            <w:r w:rsidR="007F00D6" w:rsidRPr="00DE129C">
              <w:rPr>
                <w:rFonts w:ascii="Calibri" w:eastAsia="Times New Roman" w:hAnsi="Calibri" w:cs="Calibri"/>
                <w:color w:val="000000"/>
              </w:rPr>
              <w:t>L</w:t>
            </w:r>
            <w:r w:rsidRPr="00DE129C">
              <w:rPr>
                <w:rFonts w:ascii="Calibri" w:eastAsia="Times New Roman" w:hAnsi="Calibri" w:cs="Calibri"/>
                <w:color w:val="000000"/>
              </w:rPr>
              <w:t>earner</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 xml:space="preserve">MSN Overlay: </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Research and Evidence-based Practice</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4</w:t>
            </w:r>
            <w:r w:rsidRPr="00DE129C">
              <w:rPr>
                <w:rFonts w:ascii="Calibri" w:eastAsia="Times New Roman" w:hAnsi="Calibri" w:cs="Calibri"/>
                <w:color w:val="000000"/>
              </w:rPr>
              <w:br w:type="page"/>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Analyzing the evidence base underlying Integrative Healthcare therapies, and translating research into appropriate treatment interventions, protocols and education for patients and colleagues.</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6: Synthesize evidence for practice to determine appropriate application of interventions across diverse populations.</w:t>
            </w:r>
          </w:p>
        </w:tc>
      </w:tr>
      <w:tr w:rsidR="002C7DBC" w:rsidRPr="00DE129C" w:rsidTr="004602F9">
        <w:trPr>
          <w:trHeight w:val="158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Essential 5: Informatics and Healthcare Technologies</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uses patient-care technologies to deliver and enhance care and uses communication technologies to integrate and coordinate care.</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5. Consumer of informatics and technology</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Professionalism</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5</w:t>
            </w:r>
            <w:r w:rsidRPr="00DE129C">
              <w:rPr>
                <w:rFonts w:ascii="Calibri" w:eastAsia="Times New Roman" w:hAnsi="Calibri" w:cs="Calibri"/>
                <w:color w:val="000000"/>
              </w:rPr>
              <w:br/>
              <w:t>Utilize currently available technology to enhance care and communication of Integrative Healthcare and coordination of that care.</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8: Integrate organizational science and informatics to make changes in the care environment to improve health outcomes.</w:t>
            </w:r>
          </w:p>
        </w:tc>
      </w:tr>
      <w:tr w:rsidR="002C7DBC" w:rsidRPr="00DE129C" w:rsidTr="004602F9">
        <w:trPr>
          <w:trHeight w:val="3300"/>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Essential 6: Health Policy and Advocacy</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F55C5">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is able to intervene at the system level through the policy development process and to employ advocacy strategies to influence health and healthcare.</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4. Advocate for Individuals, families, groups, communities and populations, includes genomics and genetics.</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lastRenderedPageBreak/>
              <w:t>Professionalism</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lastRenderedPageBreak/>
              <w:t>IH. 6</w:t>
            </w:r>
            <w:r w:rsidRPr="00DE129C">
              <w:rPr>
                <w:rFonts w:ascii="Calibri" w:eastAsia="Times New Roman" w:hAnsi="Calibri" w:cs="Calibri"/>
                <w:color w:val="000000"/>
              </w:rPr>
              <w:br/>
              <w:t>1) Develop policy and systems of care utilizing Integrative Healthcare to impact persons, families, communities, populations</w:t>
            </w:r>
            <w:r w:rsidRPr="00DE129C">
              <w:rPr>
                <w:rFonts w:ascii="Calibri" w:eastAsia="Times New Roman" w:hAnsi="Calibri" w:cs="Calibri"/>
                <w:color w:val="000000"/>
              </w:rPr>
              <w:br/>
              <w:t>2) Cooperative design of policy and programs to transform healthcare utilizing a variety of  rigorous scientific studies from national research organizations and universities</w:t>
            </w:r>
            <w:r w:rsidRPr="00DE129C">
              <w:rPr>
                <w:rFonts w:ascii="Calibri" w:eastAsia="Times New Roman" w:hAnsi="Calibri" w:cs="Calibri"/>
                <w:color w:val="000000"/>
              </w:rPr>
              <w:br/>
              <w:t>3) Analyze new models of clinical care</w:t>
            </w:r>
            <w:r w:rsidRPr="00DE129C">
              <w:rPr>
                <w:rFonts w:ascii="Calibri" w:eastAsia="Times New Roman" w:hAnsi="Calibri" w:cs="Calibri"/>
                <w:color w:val="000000"/>
              </w:rPr>
              <w:br/>
              <w:t xml:space="preserve">4) </w:t>
            </w:r>
            <w:r w:rsidR="00893DC7" w:rsidRPr="00DE129C">
              <w:rPr>
                <w:rFonts w:ascii="Calibri" w:eastAsia="Times New Roman" w:hAnsi="Calibri" w:cs="Times New Roman"/>
                <w:color w:val="000000"/>
              </w:rPr>
              <w:t>D</w:t>
            </w:r>
            <w:r w:rsidRPr="00DE129C">
              <w:rPr>
                <w:rFonts w:ascii="Calibri" w:eastAsia="Times New Roman" w:hAnsi="Calibri" w:cs="Calibri"/>
                <w:color w:val="000000"/>
              </w:rPr>
              <w:t>evelop innovative educational programs for patients and students</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3: Design nursing care for a clinical or community-focused population based on biopsychosocial, public health, nursing, and organizational sciences.</w:t>
            </w:r>
          </w:p>
        </w:tc>
      </w:tr>
      <w:tr w:rsidR="002C7DBC" w:rsidRPr="00DE129C" w:rsidTr="004602F9">
        <w:trPr>
          <w:trHeight w:val="2100"/>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lastRenderedPageBreak/>
              <w:t>Essential 7: Interprofessional Collaboration for Improving Patient Care</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as a member and leader of interprofessional teams, communicates, collaborates, and consults with other health professionals to manage and coordinate care.</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7. Caring compassionate holistic integrative care</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Integrated Clinical Practice</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7</w:t>
            </w:r>
            <w:r w:rsidRPr="00DE129C">
              <w:rPr>
                <w:rFonts w:ascii="Calibri" w:eastAsia="Times New Roman" w:hAnsi="Calibri" w:cs="Calibri"/>
                <w:color w:val="000000"/>
              </w:rPr>
              <w:br/>
              <w:t>Create programs for utilization of Integrative Healthcare within Integrated Primary Healthcare settings. Educate and support interprofessional activities to expand awareness and utilization of Integrative Healthcare practices, referrals and research.</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10: Synthesize integrative practices based on biopsychoneurological scientific underpinnings, cognitive neuroscience, and psychoneuroimmunology.</w:t>
            </w:r>
          </w:p>
        </w:tc>
      </w:tr>
      <w:tr w:rsidR="002C7DBC" w:rsidRPr="00DE129C" w:rsidTr="004602F9">
        <w:trPr>
          <w:trHeight w:val="347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lastRenderedPageBreak/>
              <w:t>Essential 8: Clinical Prevention and Population Health for Improving Health</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the master’s-prepared nurse applies and integrates broad, organizational, client-centered, and culturally appropriate concepts in the planning, delivery, management, and evaluation of evidence-based clinical prevention and population care and services to individuals, families, and aggregates/identified populations.</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1. Patient-Centered Care Provider</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MSN Overlay:</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Advanced Practice Skills and Competencies; Integrative Healthcare</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8</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br w:type="page"/>
              <w:t>Evaluates Integrative Healthcare skills for treatment, interventions and education  focused on cultural competence, skills to enhance patient communication about Integrative Healthcare use, direct patient care using alternative means to supplement conventional care and to work collaboratively with other professionals for referrals, treatment and education.</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1: Integrate nursing and related sciences into the delivery of advanced nursing care to diverse populations.</w:t>
            </w:r>
          </w:p>
        </w:tc>
      </w:tr>
      <w:tr w:rsidR="002C7DBC" w:rsidRPr="00DE129C" w:rsidTr="004602F9">
        <w:trPr>
          <w:trHeight w:val="4013"/>
        </w:trPr>
        <w:tc>
          <w:tcPr>
            <w:tcW w:w="1800" w:type="dxa"/>
            <w:tcBorders>
              <w:top w:val="nil"/>
              <w:left w:val="single" w:sz="4" w:space="0" w:color="auto"/>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b/>
                <w:bCs/>
                <w:color w:val="000000"/>
              </w:rPr>
            </w:pPr>
            <w:r w:rsidRPr="00DE129C">
              <w:rPr>
                <w:rFonts w:ascii="Calibri" w:eastAsia="Times New Roman" w:hAnsi="Calibri" w:cs="Calibri"/>
                <w:b/>
                <w:bCs/>
                <w:color w:val="000000"/>
              </w:rPr>
              <w:t>Essential 9: Master’s-Level Nursing Practice</w:t>
            </w:r>
          </w:p>
        </w:tc>
        <w:tc>
          <w:tcPr>
            <w:tcW w:w="315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Recognizes that nursing practice, at the master’s level, is broadly defined as any form of nursing intervention that influences healthcare outcomes for individuals, populations, or systems. Master’s-level nursing graduates must have an advanced level of understanding of nursing and relevant sciences as well as the ability to integrate this knowledge into practice. Nursing practice interventions include both direct and indirect care components.</w:t>
            </w:r>
          </w:p>
        </w:tc>
        <w:tc>
          <w:tcPr>
            <w:tcW w:w="16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Concept 6. Practice across the lifespan and the continuum of care.</w:t>
            </w:r>
          </w:p>
          <w:p w:rsidR="002C7DBC" w:rsidRPr="00DE129C" w:rsidRDefault="002C7DBC" w:rsidP="004602F9">
            <w:pPr>
              <w:spacing w:after="0"/>
              <w:rPr>
                <w:rFonts w:ascii="Calibri" w:eastAsia="Times New Roman" w:hAnsi="Calibri" w:cs="Calibri"/>
                <w:color w:val="000000"/>
              </w:rPr>
            </w:pP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 xml:space="preserve">MSN Overlay: </w:t>
            </w:r>
          </w:p>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 xml:space="preserve">Process of Transformation; Advanced Practice Skills and Competencies </w:t>
            </w:r>
          </w:p>
        </w:tc>
        <w:tc>
          <w:tcPr>
            <w:tcW w:w="4140"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IH 9</w:t>
            </w:r>
            <w:r w:rsidRPr="00DE129C">
              <w:rPr>
                <w:rFonts w:ascii="Calibri" w:eastAsia="Times New Roman" w:hAnsi="Calibri" w:cs="Calibri"/>
                <w:color w:val="000000"/>
              </w:rPr>
              <w:br/>
              <w:t xml:space="preserve">1) Differentiate the appropriate, inappropriate and ethical uses of Integrative practices for prevention and in the care of patients and patient populations across the lifespan and in the entire continuum of care. </w:t>
            </w:r>
            <w:r w:rsidRPr="00DE129C">
              <w:rPr>
                <w:rFonts w:ascii="Calibri" w:eastAsia="Times New Roman" w:hAnsi="Calibri" w:cs="Calibri"/>
                <w:color w:val="000000"/>
              </w:rPr>
              <w:br/>
              <w:t>2) Utilize and create experiential programs for knowledge acquisition and skill mastery in Integrative Healthcare.</w:t>
            </w:r>
          </w:p>
        </w:tc>
        <w:tc>
          <w:tcPr>
            <w:tcW w:w="2612" w:type="dxa"/>
            <w:tcBorders>
              <w:top w:val="nil"/>
              <w:left w:val="nil"/>
              <w:bottom w:val="single" w:sz="4" w:space="0" w:color="auto"/>
              <w:right w:val="single" w:sz="4" w:space="0" w:color="auto"/>
            </w:tcBorders>
            <w:shd w:val="clear" w:color="auto" w:fill="auto"/>
            <w:hideMark/>
          </w:tcPr>
          <w:p w:rsidR="002C7DBC" w:rsidRPr="00DE129C" w:rsidRDefault="002C7DBC" w:rsidP="004602F9">
            <w:pPr>
              <w:spacing w:after="0"/>
              <w:rPr>
                <w:rFonts w:ascii="Calibri" w:eastAsia="Times New Roman" w:hAnsi="Calibri" w:cs="Calibri"/>
                <w:color w:val="000000"/>
              </w:rPr>
            </w:pPr>
            <w:r w:rsidRPr="00DE129C">
              <w:rPr>
                <w:rFonts w:ascii="Calibri" w:eastAsia="Times New Roman" w:hAnsi="Calibri" w:cs="Calibri"/>
                <w:color w:val="000000"/>
              </w:rPr>
              <w:t>Outcome 4: Evaluate the nutritional, vitamin, supplemental, herbal interventions in individuals, groups, and communities.</w:t>
            </w:r>
          </w:p>
        </w:tc>
      </w:tr>
    </w:tbl>
    <w:p w:rsidR="002C7DBC" w:rsidRDefault="002C7DBC" w:rsidP="002C7DBC">
      <w:pPr>
        <w:spacing w:after="0" w:line="360" w:lineRule="auto"/>
        <w:rPr>
          <w:rFonts w:ascii="Times New Roman" w:eastAsia="Times New Roman" w:hAnsi="Times New Roman" w:cs="Times New Roman"/>
          <w:sz w:val="24"/>
          <w:szCs w:val="24"/>
        </w:rPr>
      </w:pPr>
    </w:p>
    <w:p w:rsidR="002C7DBC" w:rsidRPr="009D0D86" w:rsidRDefault="002C7DBC" w:rsidP="002972ED">
      <w:pPr>
        <w:pStyle w:val="TableHead"/>
      </w:pPr>
      <w:bookmarkStart w:id="11" w:name="TableI4"/>
      <w:r>
        <w:lastRenderedPageBreak/>
        <w:t>Table I.4</w:t>
      </w:r>
      <w:bookmarkEnd w:id="11"/>
      <w:r w:rsidR="005C0EA9">
        <w:t>:</w:t>
      </w:r>
      <w:r>
        <w:t xml:space="preserve"> </w:t>
      </w:r>
      <w:r w:rsidR="00E409A7">
        <w:t>National Competencies</w:t>
      </w:r>
    </w:p>
    <w:tbl>
      <w:tblPr>
        <w:tblW w:w="1341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696"/>
        <w:gridCol w:w="5616"/>
        <w:gridCol w:w="1410"/>
        <w:gridCol w:w="2816"/>
      </w:tblGrid>
      <w:tr w:rsidR="002C7DBC" w:rsidRPr="00DE129C" w:rsidTr="00DE129C">
        <w:trPr>
          <w:trHeight w:val="375"/>
          <w:tblHeader/>
        </w:trPr>
        <w:tc>
          <w:tcPr>
            <w:tcW w:w="13410" w:type="dxa"/>
            <w:gridSpan w:val="5"/>
            <w:shd w:val="clear" w:color="auto" w:fill="auto"/>
            <w:vAlign w:val="center"/>
            <w:hideMark/>
          </w:tcPr>
          <w:p w:rsidR="002C7DBC" w:rsidRPr="00DE129C" w:rsidRDefault="002C7DBC" w:rsidP="00DE129C">
            <w:pPr>
              <w:spacing w:after="0"/>
              <w:jc w:val="center"/>
              <w:rPr>
                <w:rFonts w:ascii="Calibri" w:eastAsia="Times New Roman" w:hAnsi="Calibri" w:cs="Times New Roman"/>
                <w:b/>
                <w:bCs/>
                <w:color w:val="000000"/>
                <w:sz w:val="28"/>
              </w:rPr>
            </w:pPr>
            <w:bookmarkStart w:id="12" w:name="RANGE!A1:E15"/>
            <w:r w:rsidRPr="00DE129C">
              <w:rPr>
                <w:rFonts w:ascii="Calibri" w:eastAsia="Times New Roman" w:hAnsi="Calibri" w:cs="Times New Roman"/>
                <w:b/>
                <w:bCs/>
                <w:color w:val="000000"/>
                <w:sz w:val="28"/>
              </w:rPr>
              <w:t>National Competencies</w:t>
            </w:r>
            <w:bookmarkEnd w:id="12"/>
          </w:p>
        </w:tc>
      </w:tr>
      <w:tr w:rsidR="002C7DBC" w:rsidRPr="00DE129C" w:rsidTr="00DE129C">
        <w:trPr>
          <w:trHeight w:val="1485"/>
          <w:tblHeader/>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AACN MSN Essentials</w:t>
            </w:r>
          </w:p>
        </w:tc>
        <w:tc>
          <w:tcPr>
            <w:tcW w:w="1696"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NONPF Criteria for APRN (FNP) POPULATION COMPETENCIES</w:t>
            </w:r>
          </w:p>
        </w:tc>
        <w:tc>
          <w:tcPr>
            <w:tcW w:w="5616"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NONPF Criteria for APRN ( FNP) CORE COMPETENTCIES</w:t>
            </w:r>
          </w:p>
        </w:tc>
        <w:tc>
          <w:tcPr>
            <w:tcW w:w="1410"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APRN core require-ments (3P's)</w:t>
            </w:r>
          </w:p>
        </w:tc>
        <w:tc>
          <w:tcPr>
            <w:tcW w:w="2816"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QSEN COMPETENCIES</w:t>
            </w:r>
          </w:p>
        </w:tc>
      </w:tr>
      <w:tr w:rsidR="002C7DBC" w:rsidRPr="00DE129C" w:rsidTr="00DE129C">
        <w:trPr>
          <w:trHeight w:val="2465"/>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Essential 1: Background for Practice from Sciences and Humanities</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Scientific Foundation Competencies:</w:t>
            </w:r>
            <w:r w:rsidRPr="00DE129C">
              <w:rPr>
                <w:rFonts w:ascii="Calibri" w:eastAsia="Times New Roman" w:hAnsi="Calibri" w:cs="Times New Roman"/>
                <w:color w:val="000000"/>
              </w:rPr>
              <w:br/>
              <w:t>1) Critically analyzes data and evidence for improving advanced nursing practice.</w:t>
            </w:r>
            <w:r w:rsidRPr="00DE129C">
              <w:rPr>
                <w:rFonts w:ascii="Calibri" w:eastAsia="Times New Roman" w:hAnsi="Calibri" w:cs="Times New Roman"/>
                <w:color w:val="000000"/>
              </w:rPr>
              <w:br/>
              <w:t>2) Integrates knowledge from the humanities and sciences within the context of nursing science.</w:t>
            </w:r>
            <w:r w:rsidRPr="00DE129C">
              <w:rPr>
                <w:rFonts w:ascii="Calibri" w:eastAsia="Times New Roman" w:hAnsi="Calibri" w:cs="Times New Roman"/>
                <w:color w:val="000000"/>
              </w:rPr>
              <w:br/>
              <w:t>3) Translates research and other forms of knowledge to improve practice processes and outcomes.</w:t>
            </w:r>
            <w:r w:rsidRPr="00DE129C">
              <w:rPr>
                <w:rFonts w:ascii="Calibri" w:eastAsia="Times New Roman" w:hAnsi="Calibri" w:cs="Times New Roman"/>
                <w:color w:val="000000"/>
              </w:rPr>
              <w:br/>
              <w:t>4) Develops new practice approaches based on the integration of research, theory, and practice knowledge.</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Foundational courses required for all advanced practice roles.</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r>
      <w:tr w:rsidR="002C7DBC" w:rsidRPr="00DE129C" w:rsidTr="00DE129C">
        <w:trPr>
          <w:trHeight w:val="2700"/>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Essential 2: Organizational and Systems Leadership</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IV. Professional Role</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Leadership Competencies </w:t>
            </w:r>
            <w:r w:rsidRPr="00DE129C">
              <w:rPr>
                <w:rFonts w:ascii="Calibri" w:eastAsia="Times New Roman" w:hAnsi="Calibri" w:cs="Times New Roman"/>
                <w:color w:val="000000"/>
              </w:rPr>
              <w:br/>
              <w:t xml:space="preserve">1. Assumes complex and advanced leadership roles to initiate and guide change.   </w:t>
            </w:r>
            <w:r w:rsidRPr="00DE129C">
              <w:rPr>
                <w:rFonts w:ascii="Calibri" w:eastAsia="Times New Roman" w:hAnsi="Calibri" w:cs="Times New Roman"/>
                <w:color w:val="000000"/>
              </w:rPr>
              <w:br/>
              <w:t xml:space="preserve">2. Provides leadership to foster collaboration with multiple stakeholders (e.g. patients, community, integrated health care teams, and policy makers) to improve health care. </w:t>
            </w:r>
            <w:r w:rsidRPr="00DE129C">
              <w:rPr>
                <w:rFonts w:ascii="Calibri" w:eastAsia="Times New Roman" w:hAnsi="Calibri" w:cs="Times New Roman"/>
                <w:color w:val="000000"/>
              </w:rPr>
              <w:br/>
              <w:t xml:space="preserve">3. Demonstrates leadership that uses critical and reflective thinking. </w:t>
            </w:r>
            <w:r w:rsidRPr="00DE129C">
              <w:rPr>
                <w:rFonts w:ascii="Calibri" w:eastAsia="Times New Roman" w:hAnsi="Calibri" w:cs="Times New Roman"/>
                <w:color w:val="000000"/>
              </w:rPr>
              <w:br/>
              <w:t xml:space="preserve">4. Advocates for improved access, quality and cost effective health care. </w:t>
            </w:r>
            <w:r w:rsidRPr="00DE129C">
              <w:rPr>
                <w:rFonts w:ascii="Calibri" w:eastAsia="Times New Roman" w:hAnsi="Calibri" w:cs="Times New Roman"/>
                <w:color w:val="000000"/>
              </w:rPr>
              <w:br/>
              <w:t xml:space="preserve">5. Advances practice through the development and implementation of innovations incorporating principles of change. </w:t>
            </w:r>
            <w:r w:rsidRPr="00DE129C">
              <w:rPr>
                <w:rFonts w:ascii="Calibri" w:eastAsia="Times New Roman" w:hAnsi="Calibri" w:cs="Times New Roman"/>
                <w:color w:val="000000"/>
              </w:rPr>
              <w:br/>
              <w:t xml:space="preserve">6.  Communicates practice knowledge effectively both orally and in writing. </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r>
      <w:tr w:rsidR="002C7DBC" w:rsidRPr="00DE129C" w:rsidTr="00DE129C">
        <w:trPr>
          <w:trHeight w:val="3015"/>
        </w:trPr>
        <w:tc>
          <w:tcPr>
            <w:tcW w:w="1872" w:type="dxa"/>
            <w:vMerge w:val="restart"/>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lastRenderedPageBreak/>
              <w:t>Essential 3: Quality Improvement and Safety</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II. Nurse Practitioner-Patient Relationship</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Quality Competencies </w:t>
            </w:r>
            <w:r w:rsidRPr="00DE129C">
              <w:rPr>
                <w:rFonts w:ascii="Calibri" w:eastAsia="Times New Roman" w:hAnsi="Calibri" w:cs="Times New Roman"/>
                <w:color w:val="000000"/>
              </w:rPr>
              <w:br w:type="page"/>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1. Uses best available evidence to continuously improve quality of clinical practice. </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br w:type="page"/>
              <w:t xml:space="preserve">2. Evaluates the relationships among access, cost, quality, and safety and their influence on health care. </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br w:type="page"/>
              <w:t xml:space="preserve">3. Evaluates how organizational structure, care processes, financing, marketing and policy decisions impact the quality of health care. </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br w:type="page"/>
              <w:t xml:space="preserve">4. Applies skills in peer review to promote a culture of excellence. </w:t>
            </w:r>
            <w:r w:rsidRPr="00DE129C">
              <w:rPr>
                <w:rFonts w:ascii="Calibri" w:eastAsia="Times New Roman" w:hAnsi="Calibri" w:cs="Times New Roman"/>
                <w:color w:val="000000"/>
              </w:rPr>
              <w:br w:type="page"/>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5. Anticipates variations in practice and is proactive in implementing interventions to ensure quality. </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Competency 4 - Quality Improvement (QI): </w:t>
            </w:r>
            <w:r w:rsidRPr="00DE129C">
              <w:rPr>
                <w:rFonts w:ascii="Calibri" w:eastAsia="Times New Roman" w:hAnsi="Calibri" w:cs="Times New Roman"/>
                <w:color w:val="000000"/>
              </w:rPr>
              <w:br w:type="page"/>
              <w:t>Use data to monitor the outcomes of care processes and use improvement methods to design and test changes to continuously improve the quality and safety of healthcare systems.</w:t>
            </w:r>
          </w:p>
        </w:tc>
      </w:tr>
      <w:tr w:rsidR="002C7DBC" w:rsidRPr="00DE129C" w:rsidTr="00DE129C">
        <w:trPr>
          <w:trHeight w:val="1500"/>
        </w:trPr>
        <w:tc>
          <w:tcPr>
            <w:tcW w:w="1872" w:type="dxa"/>
            <w:vMerge/>
            <w:hideMark/>
          </w:tcPr>
          <w:p w:rsidR="002C7DBC" w:rsidRPr="00DE129C" w:rsidRDefault="002C7DBC" w:rsidP="00DE129C">
            <w:pPr>
              <w:spacing w:after="0"/>
              <w:rPr>
                <w:rFonts w:ascii="Calibri" w:eastAsia="Times New Roman" w:hAnsi="Calibri" w:cs="Times New Roman"/>
                <w:b/>
                <w:bCs/>
                <w:color w:val="000000"/>
              </w:rPr>
            </w:pP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VI. Monitoring and Ensuring the Quality of Health Care Practice</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Competency 5 - Safety:</w:t>
            </w:r>
            <w:r w:rsidRPr="00DE129C">
              <w:rPr>
                <w:rFonts w:ascii="Calibri" w:eastAsia="Times New Roman" w:hAnsi="Calibri" w:cs="Times New Roman"/>
                <w:color w:val="000000"/>
              </w:rPr>
              <w:br/>
              <w:t>Minimizes the risk of harm to patients and providers through both system effectiveness and individual performance.</w:t>
            </w:r>
          </w:p>
        </w:tc>
      </w:tr>
      <w:tr w:rsidR="002C7DBC" w:rsidRPr="00DE129C" w:rsidTr="00DE129C">
        <w:trPr>
          <w:trHeight w:val="548"/>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Essential 4: Translating and Integrating Scholarship into Practice</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Practice Inquiry Competencies </w:t>
            </w:r>
            <w:r w:rsidRPr="00DE129C">
              <w:rPr>
                <w:rFonts w:ascii="Calibri" w:eastAsia="Times New Roman" w:hAnsi="Calibri" w:cs="Times New Roman"/>
                <w:color w:val="000000"/>
              </w:rPr>
              <w:br/>
              <w:t xml:space="preserve">1. Provides leadership in the translation of new knowledge into practice. </w:t>
            </w:r>
            <w:r w:rsidRPr="00DE129C">
              <w:rPr>
                <w:rFonts w:ascii="Calibri" w:eastAsia="Times New Roman" w:hAnsi="Calibri" w:cs="Times New Roman"/>
                <w:color w:val="000000"/>
              </w:rPr>
              <w:br/>
              <w:t xml:space="preserve">2. Generates knowledge from clinical practice to improve practice and patient outcomes. </w:t>
            </w:r>
            <w:r w:rsidRPr="00DE129C">
              <w:rPr>
                <w:rFonts w:ascii="Calibri" w:eastAsia="Times New Roman" w:hAnsi="Calibri" w:cs="Times New Roman"/>
                <w:color w:val="000000"/>
              </w:rPr>
              <w:br/>
              <w:t>3. Applies clinical investigative skills to improve health outcomes.</w:t>
            </w:r>
            <w:r w:rsidRPr="00DE129C">
              <w:rPr>
                <w:rFonts w:ascii="Calibri" w:eastAsia="Times New Roman" w:hAnsi="Calibri" w:cs="Times New Roman"/>
                <w:color w:val="000000"/>
              </w:rPr>
              <w:br/>
              <w:t xml:space="preserve">4. Leads practice inquiry, individually or in partnership with others. </w:t>
            </w:r>
            <w:r w:rsidRPr="00DE129C">
              <w:rPr>
                <w:rFonts w:ascii="Calibri" w:eastAsia="Times New Roman" w:hAnsi="Calibri" w:cs="Times New Roman"/>
                <w:color w:val="000000"/>
              </w:rPr>
              <w:br/>
            </w:r>
            <w:r w:rsidRPr="00DE129C">
              <w:rPr>
                <w:rFonts w:ascii="Calibri" w:eastAsia="Times New Roman" w:hAnsi="Calibri" w:cs="Times New Roman"/>
                <w:color w:val="000000"/>
              </w:rPr>
              <w:lastRenderedPageBreak/>
              <w:t>5. Disseminates evidence from inquiry to diverse audiences using multiple modalities.</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lastRenderedPageBreak/>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Competency 3 - Evidence-based practice:</w:t>
            </w:r>
            <w:r w:rsidRPr="00DE129C">
              <w:rPr>
                <w:rFonts w:ascii="Calibri" w:eastAsia="Times New Roman" w:hAnsi="Calibri" w:cs="Times New Roman"/>
                <w:color w:val="000000"/>
              </w:rPr>
              <w:br/>
              <w:t>Integrate best current evidence with clinical expertise and patient/family values for delivery of optimal patient health care.</w:t>
            </w:r>
          </w:p>
        </w:tc>
      </w:tr>
      <w:tr w:rsidR="002C7DBC" w:rsidRPr="00DE129C" w:rsidTr="00DE129C">
        <w:trPr>
          <w:trHeight w:val="3945"/>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lastRenderedPageBreak/>
              <w:t>Essential 5: Informatics and Healthcare Technologies</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Technology and Information Literacy Competencies </w:t>
            </w:r>
            <w:r w:rsidRPr="00DE129C">
              <w:rPr>
                <w:rFonts w:ascii="Calibri" w:eastAsia="Times New Roman" w:hAnsi="Calibri" w:cs="Times New Roman"/>
                <w:color w:val="000000"/>
              </w:rPr>
              <w:br/>
              <w:t xml:space="preserve">1. Integrates appropriate technologies for knowledge management to improve health care. </w:t>
            </w:r>
            <w:r w:rsidRPr="00DE129C">
              <w:rPr>
                <w:rFonts w:ascii="Calibri" w:eastAsia="Times New Roman" w:hAnsi="Calibri" w:cs="Times New Roman"/>
                <w:color w:val="000000"/>
              </w:rPr>
              <w:br/>
              <w:t xml:space="preserve">2. Translates technical and scientific health information appropriate for various users’ needs. </w:t>
            </w:r>
            <w:r w:rsidRPr="00DE129C">
              <w:rPr>
                <w:rFonts w:ascii="Calibri" w:eastAsia="Times New Roman" w:hAnsi="Calibri" w:cs="Times New Roman"/>
                <w:color w:val="000000"/>
              </w:rPr>
              <w:br/>
              <w:t xml:space="preserve">2a) Assesses the patient’s and caregiver’s educational needs to provide effective, personalized health care. </w:t>
            </w:r>
            <w:r w:rsidRPr="00DE129C">
              <w:rPr>
                <w:rFonts w:ascii="Calibri" w:eastAsia="Times New Roman" w:hAnsi="Calibri" w:cs="Times New Roman"/>
                <w:color w:val="000000"/>
              </w:rPr>
              <w:br/>
              <w:t xml:space="preserve">2b) Coaches the patient and caregiver for positive behavioral change. </w:t>
            </w:r>
            <w:r w:rsidRPr="00DE129C">
              <w:rPr>
                <w:rFonts w:ascii="Calibri" w:eastAsia="Times New Roman" w:hAnsi="Calibri" w:cs="Times New Roman"/>
                <w:color w:val="000000"/>
              </w:rPr>
              <w:br/>
              <w:t xml:space="preserve">3. Demonstrates information literacy skills in complex decision making.   </w:t>
            </w:r>
            <w:r w:rsidRPr="00DE129C">
              <w:rPr>
                <w:rFonts w:ascii="Calibri" w:eastAsia="Times New Roman" w:hAnsi="Calibri" w:cs="Times New Roman"/>
                <w:color w:val="000000"/>
              </w:rPr>
              <w:br/>
              <w:t xml:space="preserve">4. Contributes to the design of clinical information systems that promote safe, quality and cost effective care. </w:t>
            </w:r>
            <w:r w:rsidRPr="00DE129C">
              <w:rPr>
                <w:rFonts w:ascii="Calibri" w:eastAsia="Times New Roman" w:hAnsi="Calibri" w:cs="Times New Roman"/>
                <w:color w:val="000000"/>
              </w:rPr>
              <w:br/>
              <w:t>5. Uses technology systems that capture data on variables for the evaluation of nursing care.</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Competency 6 - Informatics:</w:t>
            </w:r>
            <w:r w:rsidRPr="00DE129C">
              <w:rPr>
                <w:rFonts w:ascii="Calibri" w:eastAsia="Times New Roman" w:hAnsi="Calibri" w:cs="Times New Roman"/>
                <w:color w:val="000000"/>
              </w:rPr>
              <w:br/>
              <w:t>Use information and technology to communicate, manage knowledge, mitigate error and support decision making.</w:t>
            </w:r>
          </w:p>
        </w:tc>
      </w:tr>
      <w:tr w:rsidR="002C7DBC" w:rsidRPr="00DE129C" w:rsidTr="00DE129C">
        <w:trPr>
          <w:trHeight w:val="548"/>
        </w:trPr>
        <w:tc>
          <w:tcPr>
            <w:tcW w:w="1872" w:type="dxa"/>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Essential 6: Health Policy and Advocacy</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Policy Competencies </w:t>
            </w:r>
            <w:r w:rsidRPr="00DE129C">
              <w:rPr>
                <w:rFonts w:ascii="Calibri" w:eastAsia="Times New Roman" w:hAnsi="Calibri" w:cs="Times New Roman"/>
                <w:color w:val="000000"/>
              </w:rPr>
              <w:br/>
              <w:t xml:space="preserve">1. Demonstrates an understanding of the interdependence of policy and practice. </w:t>
            </w:r>
            <w:r w:rsidRPr="00DE129C">
              <w:rPr>
                <w:rFonts w:ascii="Calibri" w:eastAsia="Times New Roman" w:hAnsi="Calibri" w:cs="Times New Roman"/>
                <w:color w:val="000000"/>
              </w:rPr>
              <w:br/>
              <w:t xml:space="preserve">2. Advocates for ethical policies that promote access, equity, quality, and cost. </w:t>
            </w:r>
            <w:r w:rsidRPr="00DE129C">
              <w:rPr>
                <w:rFonts w:ascii="Calibri" w:eastAsia="Times New Roman" w:hAnsi="Calibri" w:cs="Times New Roman"/>
                <w:color w:val="000000"/>
              </w:rPr>
              <w:br/>
              <w:t xml:space="preserve">3. Analyzes ethical, legal, and social factors influencing policy development. </w:t>
            </w:r>
            <w:r w:rsidRPr="00DE129C">
              <w:rPr>
                <w:rFonts w:ascii="Calibri" w:eastAsia="Times New Roman" w:hAnsi="Calibri" w:cs="Times New Roman"/>
                <w:color w:val="000000"/>
              </w:rPr>
              <w:br/>
              <w:t xml:space="preserve">4. Contributes in the development of health policy.   </w:t>
            </w:r>
            <w:r w:rsidRPr="00DE129C">
              <w:rPr>
                <w:rFonts w:ascii="Calibri" w:eastAsia="Times New Roman" w:hAnsi="Calibri" w:cs="Times New Roman"/>
                <w:color w:val="000000"/>
              </w:rPr>
              <w:br/>
              <w:t xml:space="preserve">5. Analyzes the implications of health policy across disciplines. </w:t>
            </w:r>
            <w:r w:rsidRPr="00DE129C">
              <w:rPr>
                <w:rFonts w:ascii="Calibri" w:eastAsia="Times New Roman" w:hAnsi="Calibri" w:cs="Times New Roman"/>
                <w:color w:val="000000"/>
              </w:rPr>
              <w:br/>
            </w:r>
            <w:r w:rsidRPr="00DE129C">
              <w:rPr>
                <w:rFonts w:ascii="Calibri" w:eastAsia="Times New Roman" w:hAnsi="Calibri" w:cs="Times New Roman"/>
                <w:color w:val="000000"/>
              </w:rPr>
              <w:lastRenderedPageBreak/>
              <w:t>6. Evaluates the impact of globalization on health care policy development.</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lastRenderedPageBreak/>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r>
      <w:tr w:rsidR="002C7DBC" w:rsidRPr="00DE129C" w:rsidTr="00DE129C">
        <w:trPr>
          <w:trHeight w:val="3230"/>
        </w:trPr>
        <w:tc>
          <w:tcPr>
            <w:tcW w:w="1872" w:type="dxa"/>
            <w:vMerge w:val="restart"/>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lastRenderedPageBreak/>
              <w:t>Essential 7: Interprofessional Collaboration for Improving Patient Care</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IV. Professional Role</w:t>
            </w:r>
          </w:p>
        </w:tc>
        <w:tc>
          <w:tcPr>
            <w:tcW w:w="5616" w:type="dxa"/>
            <w:shd w:val="clear" w:color="auto" w:fill="auto"/>
            <w:hideMark/>
          </w:tcPr>
          <w:p w:rsidR="00D71A5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Health Delivery System Competencies </w:t>
            </w:r>
            <w:r w:rsidRPr="00DE129C">
              <w:rPr>
                <w:rFonts w:ascii="Calibri" w:eastAsia="Times New Roman" w:hAnsi="Calibri" w:cs="Times New Roman"/>
                <w:color w:val="000000"/>
              </w:rPr>
              <w:br w:type="page"/>
            </w:r>
          </w:p>
          <w:p w:rsidR="00D71A5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1. Applies knowledge of organizational practices and complex systems to improve health care delivery. </w:t>
            </w:r>
            <w:r w:rsidRPr="00DE129C">
              <w:rPr>
                <w:rFonts w:ascii="Calibri" w:eastAsia="Times New Roman" w:hAnsi="Calibri" w:cs="Times New Roman"/>
                <w:color w:val="000000"/>
              </w:rPr>
              <w:br w:type="page"/>
            </w:r>
          </w:p>
          <w:p w:rsidR="00D71A5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2. Effects health care change using broad based skills including negotiating, consensus-building, and partnering. </w:t>
            </w:r>
          </w:p>
          <w:p w:rsidR="00D71A5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br w:type="page"/>
              <w:t xml:space="preserve">3. Minimizes risk to patients and providers at the individual and systems level. </w:t>
            </w:r>
            <w:r w:rsidRPr="00DE129C">
              <w:rPr>
                <w:rFonts w:ascii="Calibri" w:eastAsia="Times New Roman" w:hAnsi="Calibri" w:cs="Times New Roman"/>
                <w:color w:val="000000"/>
              </w:rPr>
              <w:br w:type="page"/>
            </w:r>
          </w:p>
          <w:p w:rsidR="00D71A5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4. Facilitates the development of health care systems that address the needs of culturally diverse populations, providers, and other stakeholders.</w:t>
            </w:r>
            <w:r w:rsidRPr="00DE129C">
              <w:rPr>
                <w:rFonts w:ascii="Calibri" w:eastAsia="Times New Roman" w:hAnsi="Calibri" w:cs="Times New Roman"/>
                <w:color w:val="000000"/>
              </w:rPr>
              <w:br w:type="page"/>
            </w:r>
          </w:p>
          <w:p w:rsid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5. Evaluates the impact of health care delivery on patients, providers, other stakeholders, and the environment.</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br w:type="page"/>
              <w:t xml:space="preserve">6. Analyzes organizational structure, functions and resources to improve the delivery of care. </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Competency 2 - Teamwork and Collaboration:</w:t>
            </w:r>
            <w:r w:rsidR="004C0592" w:rsidRPr="00DE129C">
              <w:rPr>
                <w:rFonts w:ascii="Calibri" w:eastAsia="Times New Roman" w:hAnsi="Calibri" w:cs="Times New Roman"/>
                <w:color w:val="000000"/>
              </w:rPr>
              <w:t xml:space="preserve"> </w:t>
            </w:r>
            <w:r w:rsidRPr="00DE129C">
              <w:rPr>
                <w:rFonts w:ascii="Calibri" w:eastAsia="Times New Roman" w:hAnsi="Calibri" w:cs="Times New Roman"/>
                <w:color w:val="000000"/>
              </w:rPr>
              <w:br w:type="page"/>
              <w:t>Function effectively within nursing and interprofessional teams, fostering open communication, mutual respect, and shared decision-making to achieve quality patient care.</w:t>
            </w:r>
          </w:p>
        </w:tc>
      </w:tr>
      <w:tr w:rsidR="002C7DBC" w:rsidRPr="00DE129C" w:rsidTr="00DE129C">
        <w:trPr>
          <w:trHeight w:val="900"/>
        </w:trPr>
        <w:tc>
          <w:tcPr>
            <w:tcW w:w="1872" w:type="dxa"/>
            <w:vMerge/>
            <w:hideMark/>
          </w:tcPr>
          <w:p w:rsidR="002C7DBC" w:rsidRPr="00DE129C" w:rsidRDefault="002C7DBC" w:rsidP="00DE129C">
            <w:pPr>
              <w:spacing w:after="0"/>
              <w:rPr>
                <w:rFonts w:ascii="Calibri" w:eastAsia="Times New Roman" w:hAnsi="Calibri" w:cs="Times New Roman"/>
                <w:b/>
                <w:bCs/>
                <w:color w:val="000000"/>
              </w:rPr>
            </w:pPr>
          </w:p>
        </w:tc>
        <w:tc>
          <w:tcPr>
            <w:tcW w:w="1696" w:type="dxa"/>
            <w:shd w:val="clear" w:color="auto" w:fill="auto"/>
            <w:hideMark/>
          </w:tcPr>
          <w:p w:rsidR="002C7DBC" w:rsidRPr="00DE129C" w:rsidRDefault="00DE129C" w:rsidP="00DE129C">
            <w:pPr>
              <w:spacing w:after="0"/>
              <w:rPr>
                <w:rFonts w:ascii="Calibri" w:eastAsia="Times New Roman" w:hAnsi="Calibri" w:cs="Times New Roman"/>
                <w:color w:val="000000"/>
              </w:rPr>
            </w:pPr>
            <w:r>
              <w:rPr>
                <w:rFonts w:ascii="Calibri" w:eastAsia="Times New Roman" w:hAnsi="Calibri" w:cs="Times New Roman"/>
                <w:color w:val="000000"/>
              </w:rPr>
              <w:t xml:space="preserve">V. Managing and Negotiating Health Care </w:t>
            </w:r>
            <w:r w:rsidRPr="00DE129C">
              <w:rPr>
                <w:rFonts w:ascii="Calibri" w:eastAsia="Times New Roman" w:hAnsi="Calibri" w:cs="Times New Roman"/>
                <w:color w:val="000000"/>
              </w:rPr>
              <w:t>Delivery</w:t>
            </w:r>
            <w:r>
              <w:rPr>
                <w:rFonts w:ascii="Calibri" w:eastAsia="Times New Roman" w:hAnsi="Calibri" w:cs="Times New Roman"/>
                <w:color w:val="000000"/>
              </w:rPr>
              <w:t xml:space="preserve"> </w:t>
            </w:r>
            <w:r w:rsidRPr="00DE129C">
              <w:rPr>
                <w:rFonts w:ascii="Calibri" w:eastAsia="Times New Roman" w:hAnsi="Calibri" w:cs="Times New Roman"/>
                <w:color w:val="000000"/>
              </w:rPr>
              <w:t>Systems</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p>
        </w:tc>
      </w:tr>
      <w:tr w:rsidR="002C7DBC" w:rsidRPr="00DE129C" w:rsidTr="00DE129C">
        <w:trPr>
          <w:trHeight w:val="2700"/>
        </w:trPr>
        <w:tc>
          <w:tcPr>
            <w:tcW w:w="1872" w:type="dxa"/>
            <w:vMerge w:val="restart"/>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lastRenderedPageBreak/>
              <w:t>Essential 8: Clinical Prevention and Population Health for Improving Health</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I. Health Promotion, Health Protection, </w:t>
            </w:r>
            <w:r w:rsidR="004C0592" w:rsidRPr="00DE129C">
              <w:rPr>
                <w:rFonts w:ascii="Calibri" w:eastAsia="Times New Roman" w:hAnsi="Calibri" w:cs="Times New Roman"/>
                <w:color w:val="000000"/>
              </w:rPr>
              <w:t>D</w:t>
            </w:r>
            <w:r w:rsidRPr="00DE129C">
              <w:rPr>
                <w:rFonts w:ascii="Calibri" w:eastAsia="Times New Roman" w:hAnsi="Calibri" w:cs="Times New Roman"/>
                <w:color w:val="000000"/>
              </w:rPr>
              <w:t>isease Prevention, and Treatment (A. Assessment of Health; B. Diagnosis of Health Status; C. Plan of Care and Implementation of Treatment)</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Competency 1 - Patient Centered Care: </w:t>
            </w:r>
            <w:r w:rsidRPr="00DE129C">
              <w:rPr>
                <w:rFonts w:ascii="Calibri" w:eastAsia="Times New Roman" w:hAnsi="Calibri" w:cs="Times New Roman"/>
                <w:color w:val="000000"/>
              </w:rPr>
              <w:br/>
              <w:t xml:space="preserve">Recognize the patient or designee as the source of control and a full partner in providing compassionate and coordinated care based upon the patient preferences, values and needs. </w:t>
            </w:r>
          </w:p>
        </w:tc>
      </w:tr>
      <w:tr w:rsidR="002C7DBC" w:rsidRPr="00DE129C" w:rsidTr="00DE129C">
        <w:trPr>
          <w:trHeight w:val="600"/>
        </w:trPr>
        <w:tc>
          <w:tcPr>
            <w:tcW w:w="1872" w:type="dxa"/>
            <w:vMerge/>
            <w:hideMark/>
          </w:tcPr>
          <w:p w:rsidR="002C7DBC" w:rsidRPr="00DE129C" w:rsidRDefault="002C7DBC" w:rsidP="00DE129C">
            <w:pPr>
              <w:spacing w:after="0"/>
              <w:rPr>
                <w:rFonts w:ascii="Calibri" w:eastAsia="Times New Roman" w:hAnsi="Calibri" w:cs="Times New Roman"/>
                <w:b/>
                <w:bCs/>
                <w:color w:val="000000"/>
              </w:rPr>
            </w:pP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III. Teaching-</w:t>
            </w:r>
            <w:r w:rsidR="00DE129C">
              <w:rPr>
                <w:rFonts w:ascii="Calibri" w:eastAsia="Times New Roman" w:hAnsi="Calibri" w:cs="Times New Roman"/>
                <w:color w:val="000000"/>
              </w:rPr>
              <w:t>C</w:t>
            </w:r>
            <w:r w:rsidRPr="00DE129C">
              <w:rPr>
                <w:rFonts w:ascii="Calibri" w:eastAsia="Times New Roman" w:hAnsi="Calibri" w:cs="Times New Roman"/>
                <w:color w:val="000000"/>
              </w:rPr>
              <w:t>oaching Function</w:t>
            </w:r>
          </w:p>
        </w:tc>
        <w:tc>
          <w:tcPr>
            <w:tcW w:w="5616"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p>
        </w:tc>
      </w:tr>
      <w:tr w:rsidR="002C7DBC" w:rsidRPr="00DE129C" w:rsidTr="00DE129C">
        <w:trPr>
          <w:trHeight w:val="1358"/>
        </w:trPr>
        <w:tc>
          <w:tcPr>
            <w:tcW w:w="1872" w:type="dxa"/>
            <w:vMerge w:val="restart"/>
            <w:shd w:val="clear" w:color="auto" w:fill="auto"/>
            <w:hideMark/>
          </w:tcPr>
          <w:p w:rsidR="002C7DBC" w:rsidRPr="00DE129C" w:rsidRDefault="002C7DBC" w:rsidP="00DE129C">
            <w:pPr>
              <w:spacing w:after="0"/>
              <w:rPr>
                <w:rFonts w:ascii="Calibri" w:eastAsia="Times New Roman" w:hAnsi="Calibri" w:cs="Times New Roman"/>
                <w:b/>
                <w:bCs/>
                <w:color w:val="000000"/>
              </w:rPr>
            </w:pPr>
            <w:r w:rsidRPr="00DE129C">
              <w:rPr>
                <w:rFonts w:ascii="Calibri" w:eastAsia="Times New Roman" w:hAnsi="Calibri" w:cs="Times New Roman"/>
                <w:b/>
                <w:bCs/>
                <w:color w:val="000000"/>
              </w:rPr>
              <w:t>Essential 9: Master’s-Level Nursing Practice</w:t>
            </w: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VII. Cultural Competence</w:t>
            </w:r>
          </w:p>
        </w:tc>
        <w:tc>
          <w:tcPr>
            <w:tcW w:w="5616" w:type="dxa"/>
            <w:shd w:val="clear" w:color="auto" w:fill="auto"/>
            <w:hideMark/>
          </w:tcPr>
          <w:p w:rsidR="002A19C7"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Ethics Competencies </w:t>
            </w:r>
            <w:r w:rsidRPr="00DE129C">
              <w:rPr>
                <w:rFonts w:ascii="Calibri" w:eastAsia="Times New Roman" w:hAnsi="Calibri" w:cs="Times New Roman"/>
                <w:color w:val="000000"/>
              </w:rPr>
              <w:br w:type="page"/>
              <w:t xml:space="preserve">1. Integrates ethical principles in decision making. </w:t>
            </w:r>
            <w:r w:rsidRPr="00DE129C">
              <w:rPr>
                <w:rFonts w:ascii="Calibri" w:eastAsia="Times New Roman" w:hAnsi="Calibri" w:cs="Times New Roman"/>
                <w:color w:val="000000"/>
              </w:rPr>
              <w:br w:type="page"/>
            </w:r>
          </w:p>
          <w:p w:rsid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2. Evaluates the ethical consequences of decisions.</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3. Applies ethically sound solutions to complex issues related to individuals, populations and systems of care.</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w:t>
            </w:r>
          </w:p>
        </w:tc>
      </w:tr>
      <w:tr w:rsidR="002C7DBC" w:rsidRPr="00DE129C" w:rsidTr="00DE129C">
        <w:trPr>
          <w:trHeight w:val="908"/>
        </w:trPr>
        <w:tc>
          <w:tcPr>
            <w:tcW w:w="1872" w:type="dxa"/>
            <w:vMerge/>
            <w:hideMark/>
          </w:tcPr>
          <w:p w:rsidR="002C7DBC" w:rsidRPr="00DE129C" w:rsidRDefault="002C7DBC" w:rsidP="00DE129C">
            <w:pPr>
              <w:spacing w:after="0"/>
              <w:rPr>
                <w:rFonts w:ascii="Calibri" w:eastAsia="Times New Roman" w:hAnsi="Calibri" w:cs="Times New Roman"/>
                <w:b/>
                <w:bCs/>
                <w:color w:val="000000"/>
              </w:rPr>
            </w:pPr>
          </w:p>
        </w:tc>
        <w:tc>
          <w:tcPr>
            <w:tcW w:w="1696"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5616" w:type="dxa"/>
            <w:shd w:val="clear" w:color="auto" w:fill="auto"/>
            <w:hideMark/>
          </w:tcPr>
          <w:p w:rsidR="00DE129C" w:rsidRDefault="00DE129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Independent Practice Competencies</w:t>
            </w:r>
          </w:p>
          <w:p w:rsidR="002C7DBC" w:rsidRPr="00DE129C" w:rsidRDefault="002C7DBC" w:rsidP="00DE129C">
            <w:pPr>
              <w:spacing w:after="0"/>
              <w:rPr>
                <w:rFonts w:ascii="Calibri" w:eastAsia="Times New Roman" w:hAnsi="Calibri" w:cs="Times New Roman"/>
                <w:color w:val="000000"/>
              </w:rPr>
            </w:pPr>
            <w:r w:rsidRPr="00DE129C">
              <w:rPr>
                <w:rFonts w:ascii="Calibri" w:eastAsia="Times New Roman" w:hAnsi="Calibri" w:cs="Times New Roman"/>
                <w:color w:val="000000"/>
              </w:rPr>
              <w:t xml:space="preserve">1. Functions as a licensed independent practitioner. </w:t>
            </w:r>
            <w:r w:rsidRPr="00DE129C">
              <w:rPr>
                <w:rFonts w:ascii="Calibri" w:eastAsia="Times New Roman" w:hAnsi="Calibri" w:cs="Times New Roman"/>
                <w:color w:val="000000"/>
              </w:rPr>
              <w:br/>
              <w:t xml:space="preserve">2. Demonstrates the highest level of accountability for professional practice. </w:t>
            </w:r>
            <w:r w:rsidRPr="00DE129C">
              <w:rPr>
                <w:rFonts w:ascii="Calibri" w:eastAsia="Times New Roman" w:hAnsi="Calibri" w:cs="Times New Roman"/>
                <w:color w:val="000000"/>
              </w:rPr>
              <w:br/>
              <w:t xml:space="preserve">3. Practices independently managing previously diagnosed </w:t>
            </w:r>
            <w:r w:rsidRPr="00DE129C">
              <w:rPr>
                <w:rFonts w:ascii="Calibri" w:eastAsia="Times New Roman" w:hAnsi="Calibri" w:cs="Times New Roman"/>
                <w:color w:val="000000"/>
              </w:rPr>
              <w:lastRenderedPageBreak/>
              <w:t xml:space="preserve">and undiagnosed patients.  </w:t>
            </w:r>
            <w:r w:rsidRPr="00DE129C">
              <w:rPr>
                <w:rFonts w:ascii="Calibri" w:eastAsia="Times New Roman" w:hAnsi="Calibri" w:cs="Times New Roman"/>
                <w:color w:val="000000"/>
              </w:rPr>
              <w:br/>
              <w:t>3a).  Provides the full spectrum of health care services to include health promotion, disease prevention, health protection, anticipatory guidance, counseling, disease management, palliative, and end of life care.</w:t>
            </w:r>
            <w:r w:rsidRPr="00DE129C">
              <w:rPr>
                <w:rFonts w:ascii="Calibri" w:eastAsia="Times New Roman" w:hAnsi="Calibri" w:cs="Times New Roman"/>
                <w:color w:val="000000"/>
              </w:rPr>
              <w:br/>
              <w:t>3b). Uses advanced health assessment skills to differentiate between normal, variations of norma</w:t>
            </w:r>
            <w:r w:rsidR="00DE129C">
              <w:rPr>
                <w:rFonts w:ascii="Calibri" w:eastAsia="Times New Roman" w:hAnsi="Calibri" w:cs="Times New Roman"/>
                <w:color w:val="000000"/>
              </w:rPr>
              <w:t xml:space="preserve">l and abnormal findings. </w:t>
            </w:r>
            <w:r w:rsidR="00DE129C">
              <w:rPr>
                <w:rFonts w:ascii="Calibri" w:eastAsia="Times New Roman" w:hAnsi="Calibri" w:cs="Times New Roman"/>
                <w:color w:val="000000"/>
              </w:rPr>
              <w:br/>
              <w:t xml:space="preserve">3c). </w:t>
            </w:r>
            <w:r w:rsidRPr="00DE129C">
              <w:rPr>
                <w:rFonts w:ascii="Calibri" w:eastAsia="Times New Roman" w:hAnsi="Calibri" w:cs="Times New Roman"/>
                <w:color w:val="000000"/>
              </w:rPr>
              <w:t xml:space="preserve">Employs screening and diagnostic strategies in the development of diagnoses. </w:t>
            </w:r>
            <w:r w:rsidRPr="00DE129C">
              <w:rPr>
                <w:rFonts w:ascii="Calibri" w:eastAsia="Times New Roman" w:hAnsi="Calibri" w:cs="Times New Roman"/>
                <w:color w:val="000000"/>
              </w:rPr>
              <w:br/>
              <w:t xml:space="preserve">3d). Prescribes medications within scope of practice. </w:t>
            </w:r>
            <w:r w:rsidRPr="00DE129C">
              <w:rPr>
                <w:rFonts w:ascii="Calibri" w:eastAsia="Times New Roman" w:hAnsi="Calibri" w:cs="Times New Roman"/>
                <w:color w:val="000000"/>
              </w:rPr>
              <w:br/>
              <w:t xml:space="preserve">3e). Manages the health/illness status of patients and families over time. </w:t>
            </w:r>
            <w:r w:rsidRPr="00DE129C">
              <w:rPr>
                <w:rFonts w:ascii="Calibri" w:eastAsia="Times New Roman" w:hAnsi="Calibri" w:cs="Times New Roman"/>
                <w:color w:val="000000"/>
              </w:rPr>
              <w:br/>
              <w:t xml:space="preserve">4. Provides patient-centered care recognizing cultural diversity and the patient or designee as a full partner in decision-making.   </w:t>
            </w:r>
            <w:r w:rsidRPr="00DE129C">
              <w:rPr>
                <w:rFonts w:ascii="Calibri" w:eastAsia="Times New Roman" w:hAnsi="Calibri" w:cs="Times New Roman"/>
                <w:color w:val="000000"/>
              </w:rPr>
              <w:br/>
              <w:t xml:space="preserve">4a). Works to establish a relationship with the patient characterized by mutual respect, empathy, and collaboration. </w:t>
            </w:r>
            <w:r w:rsidRPr="00DE129C">
              <w:rPr>
                <w:rFonts w:ascii="Calibri" w:eastAsia="Times New Roman" w:hAnsi="Calibri" w:cs="Times New Roman"/>
                <w:color w:val="000000"/>
              </w:rPr>
              <w:br/>
              <w:t>4b). Creates a climate of patient-centered care to include confidentiality, privacy, comfort, emotional support, mutual</w:t>
            </w:r>
            <w:r w:rsidR="00DE129C">
              <w:rPr>
                <w:rFonts w:ascii="Calibri" w:eastAsia="Times New Roman" w:hAnsi="Calibri" w:cs="Times New Roman"/>
                <w:color w:val="000000"/>
              </w:rPr>
              <w:t xml:space="preserve"> trust, and respect. </w:t>
            </w:r>
            <w:r w:rsidR="00DE129C">
              <w:rPr>
                <w:rFonts w:ascii="Calibri" w:eastAsia="Times New Roman" w:hAnsi="Calibri" w:cs="Times New Roman"/>
                <w:color w:val="000000"/>
              </w:rPr>
              <w:br/>
              <w:t xml:space="preserve">4c). </w:t>
            </w:r>
            <w:r w:rsidRPr="00DE129C">
              <w:rPr>
                <w:rFonts w:ascii="Calibri" w:eastAsia="Times New Roman" w:hAnsi="Calibri" w:cs="Times New Roman"/>
                <w:color w:val="000000"/>
              </w:rPr>
              <w:t xml:space="preserve">Incorporates the patient’s cultural and spiritual preferences, values, and beliefs into health care. </w:t>
            </w:r>
            <w:r w:rsidRPr="00DE129C">
              <w:rPr>
                <w:rFonts w:ascii="Calibri" w:eastAsia="Times New Roman" w:hAnsi="Calibri" w:cs="Times New Roman"/>
                <w:color w:val="000000"/>
              </w:rPr>
              <w:br/>
              <w:t>4d). Preserves the patient’s control over decision making by negotiating a mutually acceptable plan of care.</w:t>
            </w:r>
          </w:p>
        </w:tc>
        <w:tc>
          <w:tcPr>
            <w:tcW w:w="1410" w:type="dxa"/>
            <w:shd w:val="clear" w:color="auto" w:fill="auto"/>
            <w:hideMark/>
          </w:tcPr>
          <w:p w:rsidR="002C7DBC" w:rsidRPr="00DE129C" w:rsidRDefault="002C7DBC" w:rsidP="00DE129C">
            <w:pPr>
              <w:spacing w:after="0"/>
              <w:rPr>
                <w:rFonts w:ascii="Calibri" w:eastAsia="Times New Roman" w:hAnsi="Calibri" w:cs="Times New Roman"/>
                <w:color w:val="000000"/>
              </w:rPr>
            </w:pPr>
          </w:p>
        </w:tc>
        <w:tc>
          <w:tcPr>
            <w:tcW w:w="2816" w:type="dxa"/>
            <w:shd w:val="clear" w:color="auto" w:fill="auto"/>
            <w:hideMark/>
          </w:tcPr>
          <w:p w:rsidR="002C7DBC" w:rsidRPr="00DE129C" w:rsidRDefault="002C7DBC" w:rsidP="00DE129C">
            <w:pPr>
              <w:spacing w:after="0"/>
              <w:rPr>
                <w:rFonts w:ascii="Calibri" w:eastAsia="Times New Roman" w:hAnsi="Calibri" w:cs="Times New Roman"/>
                <w:color w:val="000000"/>
              </w:rPr>
            </w:pPr>
          </w:p>
        </w:tc>
      </w:tr>
    </w:tbl>
    <w:p w:rsidR="002C7DBC" w:rsidRPr="00F842BB" w:rsidRDefault="002C7DBC" w:rsidP="002C7DBC">
      <w:pPr>
        <w:spacing w:after="0" w:line="360" w:lineRule="auto"/>
        <w:rPr>
          <w:rFonts w:ascii="Times New Roman" w:eastAsia="Times New Roman" w:hAnsi="Times New Roman" w:cs="Times New Roman"/>
          <w:sz w:val="24"/>
          <w:szCs w:val="24"/>
        </w:rPr>
      </w:pPr>
    </w:p>
    <w:p w:rsidR="002C7DBC" w:rsidRDefault="002C7DBC" w:rsidP="002C7DBC">
      <w:pPr>
        <w:spacing w:after="0" w:line="360" w:lineRule="auto"/>
        <w:rPr>
          <w:rFonts w:ascii="Times New Roman" w:eastAsia="Times New Roman" w:hAnsi="Times New Roman" w:cs="Times New Roman"/>
          <w:sz w:val="24"/>
          <w:szCs w:val="24"/>
        </w:rPr>
        <w:sectPr w:rsidR="002C7DBC" w:rsidSect="004602F9">
          <w:pgSz w:w="15840" w:h="12240" w:orient="landscape"/>
          <w:pgMar w:top="1440" w:right="1440" w:bottom="1440" w:left="1440" w:header="720" w:footer="720" w:gutter="0"/>
          <w:cols w:space="720"/>
          <w:docGrid w:linePitch="360"/>
        </w:sectPr>
      </w:pPr>
    </w:p>
    <w:p w:rsidR="006256E1" w:rsidRDefault="002C7DBC" w:rsidP="006256E1">
      <w:pPr>
        <w:spacing w:after="0"/>
        <w:ind w:firstLine="720"/>
        <w:rPr>
          <w:rFonts w:ascii="Times New Roman" w:eastAsia="Times New Roman" w:hAnsi="Times New Roman" w:cs="Times New Roman"/>
          <w:sz w:val="24"/>
          <w:szCs w:val="24"/>
        </w:rPr>
      </w:pPr>
      <w:r w:rsidRPr="006256E1">
        <w:rPr>
          <w:rFonts w:ascii="Times New Roman" w:eastAsia="Times New Roman" w:hAnsi="Times New Roman" w:cs="Times New Roman"/>
          <w:sz w:val="24"/>
          <w:szCs w:val="24"/>
        </w:rPr>
        <w:lastRenderedPageBreak/>
        <w:t xml:space="preserve">The nursing faculty began evaluating the need for additional graduate programs, specifically the MSN-FNP program in 2009.  Based on an extensive review of the literature (see appendix </w:t>
      </w:r>
      <w:r w:rsidR="000D78E2" w:rsidRPr="006256E1">
        <w:rPr>
          <w:rFonts w:ascii="Times New Roman" w:eastAsia="Times New Roman" w:hAnsi="Times New Roman" w:cs="Times New Roman"/>
          <w:sz w:val="24"/>
          <w:szCs w:val="24"/>
        </w:rPr>
        <w:t>A</w:t>
      </w:r>
      <w:r w:rsidRPr="006256E1">
        <w:rPr>
          <w:rFonts w:ascii="Times New Roman" w:eastAsia="Times New Roman" w:hAnsi="Times New Roman" w:cs="Times New Roman"/>
          <w:sz w:val="24"/>
          <w:szCs w:val="24"/>
        </w:rPr>
        <w:t>) and current national and state reports concerning the need for changes in healthcare, nursing education, and roles of advanced practice registered nurses, a proposal for a MSN-FNP program was completed during spring 2013 with implementation of the new program in fall 2013. The standards and guidelines used to develop the program</w:t>
      </w:r>
      <w:r w:rsidR="002972ED" w:rsidRPr="006256E1">
        <w:rPr>
          <w:rFonts w:ascii="Times New Roman" w:eastAsia="Times New Roman" w:hAnsi="Times New Roman" w:cs="Times New Roman"/>
          <w:sz w:val="24"/>
          <w:szCs w:val="24"/>
        </w:rPr>
        <w:t xml:space="preserve"> can be found</w:t>
      </w:r>
      <w:r w:rsidR="006256E1" w:rsidRPr="006256E1">
        <w:rPr>
          <w:rFonts w:ascii="Times New Roman" w:eastAsia="Times New Roman" w:hAnsi="Times New Roman" w:cs="Times New Roman"/>
          <w:sz w:val="24"/>
          <w:szCs w:val="24"/>
        </w:rPr>
        <w:t xml:space="preserve"> in the bibliography (Appendix A). </w:t>
      </w:r>
    </w:p>
    <w:p w:rsidR="002C7DBC" w:rsidRPr="006256E1" w:rsidRDefault="002C7DBC" w:rsidP="006256E1">
      <w:pPr>
        <w:spacing w:after="0"/>
        <w:ind w:firstLine="720"/>
        <w:rPr>
          <w:rFonts w:ascii="Times New Roman" w:eastAsia="Times New Roman" w:hAnsi="Times New Roman" w:cs="Times New Roman"/>
          <w:sz w:val="24"/>
          <w:szCs w:val="24"/>
        </w:rPr>
      </w:pPr>
      <w:r w:rsidRPr="006256E1">
        <w:rPr>
          <w:rFonts w:ascii="Times New Roman" w:eastAsia="Times New Roman" w:hAnsi="Times New Roman" w:cs="Times New Roman"/>
          <w:sz w:val="24"/>
          <w:szCs w:val="24"/>
        </w:rPr>
        <w:t xml:space="preserve">In summary, the faculty believe that the mission, values, goals, and expected </w:t>
      </w:r>
      <w:r w:rsidR="006256E1">
        <w:rPr>
          <w:rFonts w:ascii="Times New Roman" w:eastAsia="Times New Roman" w:hAnsi="Times New Roman" w:cs="Times New Roman"/>
          <w:sz w:val="24"/>
          <w:szCs w:val="24"/>
        </w:rPr>
        <w:t xml:space="preserve">program and </w:t>
      </w:r>
      <w:r w:rsidRPr="006256E1">
        <w:rPr>
          <w:rFonts w:ascii="Times New Roman" w:eastAsia="Times New Roman" w:hAnsi="Times New Roman" w:cs="Times New Roman"/>
          <w:sz w:val="24"/>
          <w:szCs w:val="24"/>
        </w:rPr>
        <w:t xml:space="preserve">student educational outcomes are congruent with those of the parent institution and are consistent with relevant professional nursing standards and guidelines. </w:t>
      </w:r>
    </w:p>
    <w:p w:rsidR="002C7DBC" w:rsidRPr="00F842BB" w:rsidRDefault="002C7DBC" w:rsidP="00DE129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pStyle w:val="Heading2"/>
      </w:pPr>
      <w:bookmarkStart w:id="13" w:name="_Toc396933114"/>
      <w:r w:rsidRPr="00F842BB">
        <w:t>I-B. The mission, goals, and expected student outcomes are reviewed periodically and revised, as appropriate, to reflect:</w:t>
      </w:r>
      <w:bookmarkEnd w:id="13"/>
    </w:p>
    <w:p w:rsidR="002C7DBC" w:rsidRPr="00AE4419" w:rsidRDefault="002C7DBC" w:rsidP="002C7DBC">
      <w:pPr>
        <w:numPr>
          <w:ilvl w:val="0"/>
          <w:numId w:val="3"/>
        </w:numPr>
        <w:autoSpaceDE w:val="0"/>
        <w:autoSpaceDN w:val="0"/>
        <w:adjustRightInd w:val="0"/>
        <w:spacing w:after="0"/>
        <w:ind w:left="540" w:hanging="180"/>
        <w:rPr>
          <w:rFonts w:ascii="Trebuchet MS" w:eastAsia="Times New Roman" w:hAnsi="Trebuchet MS" w:cs="Arial"/>
          <w:sz w:val="20"/>
          <w:szCs w:val="20"/>
        </w:rPr>
      </w:pPr>
      <w:r w:rsidRPr="00AE4419">
        <w:rPr>
          <w:rFonts w:ascii="Trebuchet MS" w:eastAsia="Times New Roman" w:hAnsi="Trebuchet MS" w:cs="Arial"/>
          <w:sz w:val="20"/>
          <w:szCs w:val="20"/>
        </w:rPr>
        <w:t>professional nursing standards and guidelines; and</w:t>
      </w:r>
    </w:p>
    <w:p w:rsidR="002C7DBC" w:rsidRPr="00AE4419" w:rsidRDefault="002C7DBC" w:rsidP="002C7DBC">
      <w:pPr>
        <w:numPr>
          <w:ilvl w:val="0"/>
          <w:numId w:val="3"/>
        </w:numPr>
        <w:autoSpaceDE w:val="0"/>
        <w:autoSpaceDN w:val="0"/>
        <w:adjustRightInd w:val="0"/>
        <w:spacing w:after="0"/>
        <w:ind w:left="540" w:hanging="180"/>
        <w:rPr>
          <w:rFonts w:ascii="Trebuchet MS" w:eastAsia="Times New Roman" w:hAnsi="Trebuchet MS" w:cs="Arial"/>
          <w:sz w:val="20"/>
          <w:szCs w:val="20"/>
        </w:rPr>
      </w:pPr>
      <w:r w:rsidRPr="00AE4419">
        <w:rPr>
          <w:rFonts w:ascii="Trebuchet MS" w:eastAsia="Times New Roman" w:hAnsi="Trebuchet MS" w:cs="Arial"/>
          <w:sz w:val="20"/>
          <w:szCs w:val="20"/>
        </w:rPr>
        <w:t>the needs and expectations of the community of interest.</w:t>
      </w:r>
    </w:p>
    <w:p w:rsidR="002C7DBC" w:rsidRPr="00F842BB" w:rsidRDefault="002C7DBC" w:rsidP="002C7DBC">
      <w:pPr>
        <w:autoSpaceDE w:val="0"/>
        <w:autoSpaceDN w:val="0"/>
        <w:adjustRightInd w:val="0"/>
        <w:spacing w:after="0"/>
        <w:ind w:left="540"/>
        <w:rPr>
          <w:rFonts w:ascii="Trebuchet MS" w:eastAsia="Times New Roman" w:hAnsi="Trebuchet MS" w:cs="Arial"/>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 xml:space="preserve">Elaboration: There is a defined process for periodic review and revision of program mission, goals, and expected student outcomes. The review process has been implemented and resultant action reflects professional nursing standards and guidelines. The community of interest is defined by the nursing unit. The needs and expectations of the community of interest are reflected in the mission, goals, and expected student outcomes. Input from the community of interest is used to foster program improvement. </w:t>
      </w:r>
    </w:p>
    <w:p w:rsidR="002C7DBC" w:rsidRPr="00F842BB" w:rsidRDefault="002C7DBC" w:rsidP="002C7DBC">
      <w:pPr>
        <w:spacing w:after="0"/>
        <w:rPr>
          <w:rFonts w:ascii="Trebuchet MS" w:eastAsia="Times New Roman" w:hAnsi="Trebuchet MS" w:cs="Arial"/>
          <w:b/>
          <w:sz w:val="20"/>
          <w:szCs w:val="20"/>
        </w:rPr>
      </w:pPr>
    </w:p>
    <w:p w:rsidR="002C7DBC" w:rsidRPr="00DE129C" w:rsidRDefault="002C7DBC" w:rsidP="00DE129C">
      <w:pPr>
        <w:spacing w:after="0" w:line="360" w:lineRule="auto"/>
        <w:rPr>
          <w:rFonts w:ascii="Times New Roman" w:eastAsia="Calibri" w:hAnsi="Times New Roman" w:cs="Times New Roman"/>
          <w:b/>
          <w:bCs/>
          <w:color w:val="231F20"/>
          <w:sz w:val="24"/>
          <w:szCs w:val="24"/>
        </w:rPr>
      </w:pPr>
      <w:r w:rsidRPr="00DE129C">
        <w:rPr>
          <w:rFonts w:ascii="Times New Roman" w:eastAsia="Calibri" w:hAnsi="Times New Roman" w:cs="Times New Roman"/>
          <w:b/>
          <w:bCs/>
          <w:color w:val="231F20"/>
          <w:sz w:val="24"/>
          <w:szCs w:val="24"/>
        </w:rPr>
        <w:t>Program Response:</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vision, mission, values, goals and student outcomes are slated to be reviewed every </w:t>
      </w:r>
      <w:r w:rsidRPr="006861EF">
        <w:rPr>
          <w:rFonts w:ascii="Times New Roman" w:eastAsia="Times New Roman" w:hAnsi="Times New Roman" w:cs="Times New Roman"/>
          <w:sz w:val="24"/>
          <w:szCs w:val="24"/>
        </w:rPr>
        <w:t>three years or</w:t>
      </w:r>
      <w:r w:rsidRPr="00F842BB">
        <w:rPr>
          <w:rFonts w:ascii="Times New Roman" w:eastAsia="Times New Roman" w:hAnsi="Times New Roman" w:cs="Times New Roman"/>
          <w:sz w:val="24"/>
          <w:szCs w:val="24"/>
        </w:rPr>
        <w:t xml:space="preserve"> as needed per the Total Program Evaluation Plan (TPEP</w:t>
      </w:r>
      <w:r>
        <w:rPr>
          <w:rFonts w:ascii="Times New Roman" w:eastAsia="Times New Roman" w:hAnsi="Times New Roman" w:cs="Times New Roman"/>
          <w:sz w:val="24"/>
          <w:szCs w:val="24"/>
        </w:rPr>
        <w:t xml:space="preserve">; </w:t>
      </w:r>
      <w:r w:rsidRPr="006861EF">
        <w:rPr>
          <w:rFonts w:ascii="Times New Roman" w:eastAsia="Times New Roman" w:hAnsi="Times New Roman" w:cs="Times New Roman"/>
          <w:sz w:val="24"/>
          <w:szCs w:val="24"/>
        </w:rPr>
        <w:t xml:space="preserve">see Appendix </w:t>
      </w:r>
      <w:r w:rsidR="000D78E2">
        <w:rPr>
          <w:rFonts w:ascii="Times New Roman" w:eastAsia="Times New Roman" w:hAnsi="Times New Roman" w:cs="Times New Roman"/>
          <w:sz w:val="24"/>
          <w:szCs w:val="24"/>
        </w:rPr>
        <w:t>O</w:t>
      </w:r>
      <w:r w:rsidRPr="006861EF">
        <w:rPr>
          <w:rFonts w:ascii="Times New Roman" w:eastAsia="Times New Roman" w:hAnsi="Times New Roman" w:cs="Times New Roman"/>
          <w:sz w:val="24"/>
          <w:szCs w:val="24"/>
        </w:rPr>
        <w:t>) and</w:t>
      </w:r>
      <w:r w:rsidRPr="00F842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w:t>
      </w:r>
      <w:r w:rsidRPr="00F842BB">
        <w:rPr>
          <w:rFonts w:ascii="Times New Roman" w:eastAsia="Times New Roman" w:hAnsi="Times New Roman" w:cs="Times New Roman"/>
          <w:sz w:val="24"/>
          <w:szCs w:val="24"/>
        </w:rPr>
        <w:t xml:space="preserve">revised to reflect </w:t>
      </w:r>
      <w:r>
        <w:rPr>
          <w:rFonts w:ascii="Times New Roman" w:eastAsia="Times New Roman" w:hAnsi="Times New Roman" w:cs="Times New Roman"/>
          <w:sz w:val="24"/>
          <w:szCs w:val="24"/>
        </w:rPr>
        <w:t>evolving</w:t>
      </w:r>
      <w:r w:rsidRPr="00F842BB">
        <w:rPr>
          <w:rFonts w:ascii="Times New Roman" w:eastAsia="Times New Roman" w:hAnsi="Times New Roman" w:cs="Times New Roman"/>
          <w:sz w:val="24"/>
          <w:szCs w:val="24"/>
        </w:rPr>
        <w:t xml:space="preserve"> professional standards and guidelines, as well as the expectations of the School’s community of interest. The TPEP is the framework for the school’s program evaluation process and outlines the plan for periodic review. It has been updated annually by the Program Evaluation Committee, which since fall 2013 includes a member of the graduate faculty. Members of this committee work to identify and apply assessment tools for gathering data, analyze the data from formative and summative evaluations, and develop recommendations for college committees and the faculty on matters pertaining to program outcomes </w:t>
      </w:r>
      <w:r w:rsidRPr="006861EF">
        <w:rPr>
          <w:rFonts w:ascii="Times New Roman" w:eastAsia="Times New Roman" w:hAnsi="Times New Roman" w:cs="Times New Roman"/>
          <w:sz w:val="24"/>
          <w:szCs w:val="24"/>
        </w:rPr>
        <w:t xml:space="preserve">(see Appendix </w:t>
      </w:r>
      <w:r w:rsidR="000D78E2">
        <w:rPr>
          <w:rFonts w:ascii="Times New Roman" w:eastAsia="Times New Roman" w:hAnsi="Times New Roman" w:cs="Times New Roman"/>
          <w:sz w:val="24"/>
          <w:szCs w:val="24"/>
        </w:rPr>
        <w:t>F</w:t>
      </w:r>
      <w:r w:rsidRPr="006861EF">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Nursing Faculty Assembly by-laws for Program Evaluation Committee Responsibilities). In 2013, the plan was updated to include the MSN program. The current TPEP was revised recently in 2014 to align with the new 2013 CCNE Accreditation Standards (see Appendix </w:t>
      </w:r>
      <w:r w:rsidR="000D78E2">
        <w:rPr>
          <w:rFonts w:ascii="Times New Roman" w:eastAsia="Times New Roman" w:hAnsi="Times New Roman" w:cs="Times New Roman"/>
          <w:sz w:val="24"/>
          <w:szCs w:val="24"/>
        </w:rPr>
        <w:t>O,</w:t>
      </w:r>
      <w:r w:rsidR="004602F9" w:rsidRPr="00D07CF5">
        <w:rPr>
          <w:rFonts w:ascii="Times New Roman" w:eastAsia="Times New Roman" w:hAnsi="Times New Roman" w:cs="Times New Roman"/>
          <w:sz w:val="24"/>
          <w:szCs w:val="24"/>
        </w:rPr>
        <w:t xml:space="preserve"> TPEP document</w:t>
      </w:r>
      <w:r w:rsidRPr="00D07CF5">
        <w:rPr>
          <w:rFonts w:ascii="Times New Roman" w:eastAsia="Times New Roman" w:hAnsi="Times New Roman" w:cs="Times New Roman"/>
          <w:sz w:val="24"/>
          <w:szCs w:val="24"/>
        </w:rPr>
        <w:t>). Within</w:t>
      </w:r>
      <w:r w:rsidRPr="00F842BB">
        <w:rPr>
          <w:rFonts w:ascii="Times New Roman" w:eastAsia="Times New Roman" w:hAnsi="Times New Roman" w:cs="Times New Roman"/>
          <w:sz w:val="24"/>
          <w:szCs w:val="24"/>
        </w:rPr>
        <w:t xml:space="preserve"> the plan, the individual or group responsible for initiating, conducting, and reporting the results are delineated. Faculty are updated routinely on evaluation findings and work collaboratively to develop plans to address outcomes through membership on committees and program-level groups. The Graduate Council is the working group for the MSN program.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The School’s identified community of interest includes students, faculty members, employers, nurses, chief nursing officers of local healthcare institutions, University </w:t>
      </w:r>
      <w:r w:rsidR="00D07CF5">
        <w:rPr>
          <w:rFonts w:ascii="Times New Roman" w:eastAsia="Calibri" w:hAnsi="Times New Roman" w:cs="Times New Roman"/>
          <w:sz w:val="24"/>
          <w:szCs w:val="24"/>
        </w:rPr>
        <w:t>a</w:t>
      </w:r>
      <w:r w:rsidRPr="00F842BB">
        <w:rPr>
          <w:rFonts w:ascii="Times New Roman" w:eastAsia="Calibri" w:hAnsi="Times New Roman" w:cs="Times New Roman"/>
          <w:sz w:val="24"/>
          <w:szCs w:val="24"/>
        </w:rPr>
        <w:t xml:space="preserve">lumni, the SON Advisory Board, and members of professional and community groups. Members of the community of interest were contacted prior to developing the MSN-FNP proposal for the SON at </w:t>
      </w:r>
      <w:r w:rsidR="005C0EA9">
        <w:rPr>
          <w:rFonts w:ascii="Times New Roman" w:eastAsia="Calibri" w:hAnsi="Times New Roman" w:cs="Times New Roman"/>
          <w:sz w:val="24"/>
          <w:szCs w:val="24"/>
        </w:rPr>
        <w:t>TxState</w:t>
      </w:r>
      <w:r w:rsidRPr="00F842BB">
        <w:rPr>
          <w:rFonts w:ascii="Times New Roman" w:eastAsia="Calibri" w:hAnsi="Times New Roman" w:cs="Times New Roman"/>
          <w:sz w:val="24"/>
          <w:szCs w:val="24"/>
        </w:rPr>
        <w:t xml:space="preserve">. Early on in the process, the </w:t>
      </w:r>
      <w:r w:rsidR="005C0EA9">
        <w:rPr>
          <w:rFonts w:ascii="Times New Roman" w:eastAsia="Calibri" w:hAnsi="Times New Roman" w:cs="Times New Roman"/>
          <w:sz w:val="24"/>
          <w:szCs w:val="24"/>
        </w:rPr>
        <w:t xml:space="preserve">NP </w:t>
      </w:r>
      <w:r>
        <w:rPr>
          <w:rFonts w:ascii="Times New Roman" w:eastAsia="Calibri" w:hAnsi="Times New Roman" w:cs="Times New Roman"/>
          <w:sz w:val="24"/>
          <w:szCs w:val="24"/>
        </w:rPr>
        <w:t>Program Director</w:t>
      </w:r>
      <w:r w:rsidRPr="00F842BB">
        <w:rPr>
          <w:rFonts w:ascii="Times New Roman" w:eastAsia="Calibri" w:hAnsi="Times New Roman" w:cs="Times New Roman"/>
          <w:sz w:val="24"/>
          <w:szCs w:val="24"/>
        </w:rPr>
        <w:t xml:space="preserve"> contacted local physicians and nurse practitioners to garner support for the program and for preceptor positions. A Graduate Advisory Council has been established to provide an active channel of communication to the community, </w:t>
      </w:r>
      <w:r w:rsidRPr="00F842BB">
        <w:rPr>
          <w:rFonts w:ascii="Times New Roman" w:eastAsia="Calibri" w:hAnsi="Times New Roman" w:cs="Times New Roman"/>
          <w:sz w:val="24"/>
          <w:szCs w:val="24"/>
        </w:rPr>
        <w:lastRenderedPageBreak/>
        <w:t xml:space="preserve">as well as to provide guidance to the faculty on current issues and trends. The council will also help identify opportunities for faculty and student involvement within the </w:t>
      </w:r>
      <w:r w:rsidRPr="00F8188C">
        <w:rPr>
          <w:rFonts w:ascii="Times New Roman" w:eastAsia="Calibri" w:hAnsi="Times New Roman" w:cs="Times New Roman"/>
          <w:sz w:val="24"/>
          <w:szCs w:val="24"/>
        </w:rPr>
        <w:t>community</w:t>
      </w:r>
      <w:r w:rsidRPr="0031060F">
        <w:rPr>
          <w:rFonts w:ascii="Times New Roman" w:eastAsia="Calibri" w:hAnsi="Times New Roman" w:cs="Times New Roman"/>
          <w:sz w:val="24"/>
          <w:szCs w:val="24"/>
        </w:rPr>
        <w:t xml:space="preserve"> (see Appendix </w:t>
      </w:r>
      <w:r w:rsidR="000D78E2">
        <w:rPr>
          <w:rFonts w:ascii="Times New Roman" w:eastAsia="Calibri" w:hAnsi="Times New Roman" w:cs="Times New Roman"/>
          <w:sz w:val="24"/>
          <w:szCs w:val="24"/>
        </w:rPr>
        <w:t>K</w:t>
      </w:r>
      <w:r w:rsidRPr="00F8188C">
        <w:rPr>
          <w:rFonts w:ascii="Times New Roman" w:eastAsia="Calibri" w:hAnsi="Times New Roman" w:cs="Times New Roman"/>
          <w:sz w:val="24"/>
          <w:szCs w:val="24"/>
        </w:rPr>
        <w:t>, PPS .1.06)</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Graduate students come to campus twice per semester to meet with the faculty, which allows the director and the faculty to hear the concerns and issues in a </w:t>
      </w:r>
      <w:r w:rsidR="005C0EA9">
        <w:rPr>
          <w:rFonts w:ascii="Times New Roman" w:eastAsia="Times New Roman" w:hAnsi="Times New Roman" w:cs="Times New Roman"/>
          <w:sz w:val="24"/>
          <w:szCs w:val="24"/>
        </w:rPr>
        <w:t>face-to-face</w:t>
      </w:r>
      <w:r w:rsidRPr="00F842BB">
        <w:rPr>
          <w:rFonts w:ascii="Times New Roman" w:eastAsia="Times New Roman" w:hAnsi="Times New Roman" w:cs="Times New Roman"/>
          <w:sz w:val="24"/>
          <w:szCs w:val="24"/>
        </w:rPr>
        <w:t xml:space="preserve"> setting.  Thus far, the major concern of the students is the willingness of health care providers to become preceptors. The drive toward increased productivity has dampened the willingness of providers to precept students; however, the faculty provide guidance and </w:t>
      </w:r>
      <w:r>
        <w:rPr>
          <w:rFonts w:ascii="Times New Roman" w:eastAsia="Times New Roman" w:hAnsi="Times New Roman" w:cs="Times New Roman"/>
          <w:sz w:val="24"/>
          <w:szCs w:val="24"/>
        </w:rPr>
        <w:t xml:space="preserve">if necessary, </w:t>
      </w:r>
      <w:r w:rsidRPr="00F842BB">
        <w:rPr>
          <w:rFonts w:ascii="Times New Roman" w:eastAsia="Times New Roman" w:hAnsi="Times New Roman" w:cs="Times New Roman"/>
          <w:sz w:val="24"/>
          <w:szCs w:val="24"/>
        </w:rPr>
        <w:t xml:space="preserve">personally arrange for students to precept with colleagues in the community. Faculty and the Clinical Education Placement Coordinator also provide guidance by phone and email for placement.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color w:val="000000"/>
          <w:sz w:val="24"/>
          <w:szCs w:val="24"/>
          <w:highlight w:val="yellow"/>
        </w:rPr>
      </w:pPr>
      <w:r w:rsidRPr="00F842BB">
        <w:rPr>
          <w:rFonts w:ascii="Times New Roman" w:eastAsia="Times New Roman" w:hAnsi="Times New Roman" w:cs="Times New Roman"/>
          <w:color w:val="000000"/>
          <w:sz w:val="24"/>
          <w:szCs w:val="24"/>
        </w:rPr>
        <w:t>Current students</w:t>
      </w:r>
      <w:r w:rsidRPr="00F842BB">
        <w:rPr>
          <w:rFonts w:ascii="Arial" w:eastAsia="Times New Roman" w:hAnsi="Arial" w:cs="Arial"/>
          <w:color w:val="000000"/>
          <w:sz w:val="20"/>
          <w:szCs w:val="20"/>
        </w:rPr>
        <w:t xml:space="preserve"> </w:t>
      </w:r>
      <w:r w:rsidRPr="00F842BB">
        <w:rPr>
          <w:rFonts w:ascii="Times New Roman" w:eastAsia="Times New Roman" w:hAnsi="Times New Roman" w:cs="Times New Roman"/>
          <w:color w:val="000000"/>
          <w:sz w:val="24"/>
          <w:szCs w:val="24"/>
        </w:rPr>
        <w:t>also have a voice on the Faculty and Student Concerns Committee that meets monthly through</w:t>
      </w:r>
      <w:r w:rsidR="006256E1">
        <w:rPr>
          <w:rFonts w:ascii="Times New Roman" w:eastAsia="Times New Roman" w:hAnsi="Times New Roman" w:cs="Times New Roman"/>
          <w:color w:val="000000"/>
          <w:sz w:val="24"/>
          <w:szCs w:val="24"/>
        </w:rPr>
        <w:t>out</w:t>
      </w:r>
      <w:r w:rsidRPr="00F842BB">
        <w:rPr>
          <w:rFonts w:ascii="Times New Roman" w:eastAsia="Times New Roman" w:hAnsi="Times New Roman" w:cs="Times New Roman"/>
          <w:color w:val="000000"/>
          <w:sz w:val="24"/>
          <w:szCs w:val="24"/>
        </w:rPr>
        <w:t xml:space="preserve"> the academic year. Typically the issues that come forward to the committee </w:t>
      </w:r>
      <w:r>
        <w:rPr>
          <w:rFonts w:ascii="Times New Roman" w:eastAsia="Times New Roman" w:hAnsi="Times New Roman" w:cs="Times New Roman"/>
          <w:color w:val="000000"/>
          <w:sz w:val="24"/>
          <w:szCs w:val="24"/>
        </w:rPr>
        <w:t xml:space="preserve">are forwarded to the </w:t>
      </w:r>
      <w:r w:rsidRPr="00F842BB">
        <w:rPr>
          <w:rFonts w:ascii="Times New Roman" w:eastAsia="Times New Roman" w:hAnsi="Times New Roman" w:cs="Times New Roman"/>
          <w:color w:val="000000"/>
          <w:sz w:val="24"/>
          <w:szCs w:val="24"/>
        </w:rPr>
        <w:t xml:space="preserve">Graduate Council where the </w:t>
      </w:r>
      <w:r>
        <w:rPr>
          <w:rFonts w:ascii="Times New Roman" w:eastAsia="Times New Roman" w:hAnsi="Times New Roman" w:cs="Times New Roman"/>
          <w:color w:val="000000"/>
          <w:sz w:val="24"/>
          <w:szCs w:val="24"/>
        </w:rPr>
        <w:t xml:space="preserve">graduate faculty as a whole can address them </w:t>
      </w:r>
      <w:r w:rsidRPr="00F842BB">
        <w:rPr>
          <w:rFonts w:ascii="Times New Roman" w:eastAsia="Times New Roman" w:hAnsi="Times New Roman" w:cs="Times New Roman"/>
          <w:color w:val="000000"/>
          <w:sz w:val="24"/>
          <w:szCs w:val="24"/>
        </w:rPr>
        <w:t xml:space="preserve">(see graduate council minutes in resource room). Issues this year have been centered on confusion </w:t>
      </w:r>
      <w:r>
        <w:rPr>
          <w:rFonts w:ascii="Times New Roman" w:eastAsia="Times New Roman" w:hAnsi="Times New Roman" w:cs="Times New Roman"/>
          <w:color w:val="000000"/>
          <w:sz w:val="24"/>
          <w:szCs w:val="24"/>
        </w:rPr>
        <w:t>or</w:t>
      </w:r>
      <w:r w:rsidRPr="00F842BB">
        <w:rPr>
          <w:rFonts w:ascii="Times New Roman" w:eastAsia="Times New Roman" w:hAnsi="Times New Roman" w:cs="Times New Roman"/>
          <w:color w:val="000000"/>
          <w:sz w:val="24"/>
          <w:szCs w:val="24"/>
        </w:rPr>
        <w:t xml:space="preserve"> dissatisfaction with their assigned groups and due dates for assignment. The graduate faculty have openly discussed issues with students </w:t>
      </w:r>
      <w:r w:rsidR="005C0EA9">
        <w:rPr>
          <w:rFonts w:ascii="Times New Roman" w:eastAsia="Times New Roman" w:hAnsi="Times New Roman" w:cs="Times New Roman"/>
          <w:color w:val="000000"/>
          <w:sz w:val="24"/>
          <w:szCs w:val="24"/>
        </w:rPr>
        <w:t>face-to-face</w:t>
      </w:r>
      <w:r w:rsidRPr="00F842BB">
        <w:rPr>
          <w:rFonts w:ascii="Times New Roman" w:eastAsia="Times New Roman" w:hAnsi="Times New Roman" w:cs="Times New Roman"/>
          <w:color w:val="000000"/>
          <w:sz w:val="24"/>
          <w:szCs w:val="24"/>
        </w:rPr>
        <w:t xml:space="preserve"> and online until resolution has occurred.</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School’s community of interest </w:t>
      </w:r>
      <w:r>
        <w:rPr>
          <w:rFonts w:ascii="Times New Roman" w:eastAsia="Times New Roman" w:hAnsi="Times New Roman" w:cs="Times New Roman"/>
          <w:sz w:val="24"/>
          <w:szCs w:val="24"/>
        </w:rPr>
        <w:t>has been</w:t>
      </w:r>
      <w:r w:rsidRPr="00F842BB">
        <w:rPr>
          <w:rFonts w:ascii="Times New Roman" w:eastAsia="Times New Roman" w:hAnsi="Times New Roman" w:cs="Times New Roman"/>
          <w:sz w:val="24"/>
          <w:szCs w:val="24"/>
        </w:rPr>
        <w:t xml:space="preserve"> notified about </w:t>
      </w:r>
      <w:r>
        <w:rPr>
          <w:rFonts w:ascii="Times New Roman" w:eastAsia="Times New Roman" w:hAnsi="Times New Roman" w:cs="Times New Roman"/>
          <w:sz w:val="24"/>
          <w:szCs w:val="24"/>
        </w:rPr>
        <w:t xml:space="preserve">the </w:t>
      </w:r>
      <w:r w:rsidRPr="00F842BB">
        <w:rPr>
          <w:rFonts w:ascii="Times New Roman" w:eastAsia="Times New Roman" w:hAnsi="Times New Roman" w:cs="Times New Roman"/>
          <w:sz w:val="24"/>
          <w:szCs w:val="24"/>
        </w:rPr>
        <w:t xml:space="preserve">upcoming CCNE visit and invited to submit written comments about the School’s programs to CCNE. Students, staff, faculty members, and clinical partners were notified via </w:t>
      </w:r>
      <w:r w:rsidR="005C0EA9">
        <w:rPr>
          <w:rFonts w:ascii="Times New Roman" w:eastAsia="Times New Roman" w:hAnsi="Times New Roman" w:cs="Times New Roman"/>
          <w:sz w:val="24"/>
          <w:szCs w:val="24"/>
        </w:rPr>
        <w:t>email</w:t>
      </w:r>
      <w:r w:rsidRPr="00F842BB">
        <w:rPr>
          <w:rFonts w:ascii="Times New Roman" w:eastAsia="Times New Roman" w:hAnsi="Times New Roman" w:cs="Times New Roman"/>
          <w:sz w:val="24"/>
          <w:szCs w:val="24"/>
        </w:rPr>
        <w:t xml:space="preserve"> announcements; an announcement was posted on the SON</w:t>
      </w:r>
      <w:r w:rsidR="006256E1">
        <w:rPr>
          <w:rFonts w:ascii="Times New Roman" w:eastAsia="Times New Roman" w:hAnsi="Times New Roman" w:cs="Times New Roman"/>
          <w:sz w:val="24"/>
          <w:szCs w:val="24"/>
        </w:rPr>
        <w:t>(www.nursing.txstate.edu)</w:t>
      </w:r>
      <w:r w:rsidRPr="00F842BB">
        <w:rPr>
          <w:rFonts w:ascii="Times New Roman" w:eastAsia="Times New Roman" w:hAnsi="Times New Roman" w:cs="Times New Roman"/>
          <w:sz w:val="24"/>
          <w:szCs w:val="24"/>
        </w:rPr>
        <w:t>, the CHP</w:t>
      </w:r>
      <w:r w:rsidR="006256E1">
        <w:rPr>
          <w:rFonts w:ascii="Times New Roman" w:eastAsia="Times New Roman" w:hAnsi="Times New Roman" w:cs="Times New Roman"/>
          <w:sz w:val="24"/>
          <w:szCs w:val="24"/>
        </w:rPr>
        <w:t xml:space="preserve"> (www.health.txstate.edu</w:t>
      </w:r>
      <w:r w:rsidRPr="00F842BB">
        <w:rPr>
          <w:rFonts w:ascii="Times New Roman" w:eastAsia="Times New Roman" w:hAnsi="Times New Roman" w:cs="Times New Roman"/>
          <w:sz w:val="24"/>
          <w:szCs w:val="24"/>
        </w:rPr>
        <w:t>, and the Round Rock campus</w:t>
      </w:r>
      <w:r w:rsidR="006256E1">
        <w:rPr>
          <w:rFonts w:ascii="Times New Roman" w:eastAsia="Times New Roman" w:hAnsi="Times New Roman" w:cs="Times New Roman"/>
          <w:sz w:val="24"/>
          <w:szCs w:val="24"/>
        </w:rPr>
        <w:t xml:space="preserve"> (www.rrc@txstate.edu)</w:t>
      </w:r>
      <w:r w:rsidRPr="00F842BB">
        <w:rPr>
          <w:rFonts w:ascii="Times New Roman" w:eastAsia="Times New Roman" w:hAnsi="Times New Roman" w:cs="Times New Roman"/>
          <w:sz w:val="24"/>
          <w:szCs w:val="24"/>
        </w:rPr>
        <w:t xml:space="preserve"> websites. In addition, an announcement was placed in the University Star, the student publication of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w:t>
      </w:r>
      <w:r w:rsidRPr="00F8188C">
        <w:rPr>
          <w:rFonts w:ascii="Times New Roman" w:eastAsia="Times New Roman" w:hAnsi="Times New Roman" w:cs="Times New Roman"/>
          <w:sz w:val="24"/>
          <w:szCs w:val="24"/>
        </w:rPr>
        <w:t>http://star.txstate.edu/</w:t>
      </w:r>
      <w:r w:rsidRPr="00F842BB">
        <w:rPr>
          <w:rFonts w:ascii="Times New Roman" w:eastAsia="Times New Roman" w:hAnsi="Times New Roman" w:cs="Times New Roman"/>
          <w:sz w:val="24"/>
          <w:szCs w:val="24"/>
        </w:rPr>
        <w:t xml:space="preserve">). </w:t>
      </w:r>
    </w:p>
    <w:p w:rsidR="002C7DBC" w:rsidRPr="00F842BB" w:rsidRDefault="002C7DBC" w:rsidP="00DE129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pStyle w:val="Heading2"/>
      </w:pPr>
      <w:bookmarkStart w:id="14" w:name="_Toc396933115"/>
      <w:r w:rsidRPr="00F842BB">
        <w:t>I-C. Expected faculty outcomes are clearly identified by the nursing unit, are written and communicated to the faculty, and are congruent with institutional expectations.</w:t>
      </w:r>
      <w:bookmarkEnd w:id="14"/>
      <w:r w:rsidRPr="00F842BB">
        <w:rPr>
          <w:i/>
        </w:rPr>
        <w:t xml:space="preserve"> </w:t>
      </w:r>
    </w:p>
    <w:p w:rsidR="002C7DBC" w:rsidRPr="00F842BB" w:rsidRDefault="002C7DBC" w:rsidP="002C7DBC">
      <w:pPr>
        <w:spacing w:after="0"/>
        <w:ind w:left="540"/>
        <w:rPr>
          <w:rFonts w:ascii="Trebuchet MS" w:eastAsia="Times New Roman" w:hAnsi="Trebuchet MS" w:cs="Arial"/>
          <w:i/>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Elaboration: The nursing unit identifies expectations for faculty, whether in teaching, scholarship, service, practice, or other areas. Expected faculty outcomes are congruent with those of the parent institution.</w:t>
      </w:r>
    </w:p>
    <w:p w:rsidR="002C7DBC" w:rsidRPr="00F842BB" w:rsidRDefault="002C7DBC" w:rsidP="002C7DBC">
      <w:pPr>
        <w:autoSpaceDE w:val="0"/>
        <w:autoSpaceDN w:val="0"/>
        <w:adjustRightInd w:val="0"/>
        <w:spacing w:after="0" w:line="360" w:lineRule="auto"/>
        <w:rPr>
          <w:rFonts w:ascii="Trebuchet MS" w:eastAsia="Times New Roman" w:hAnsi="Trebuchet MS" w:cs="Arial"/>
          <w:b/>
          <w:sz w:val="20"/>
          <w:szCs w:val="20"/>
        </w:rPr>
      </w:pPr>
    </w:p>
    <w:p w:rsidR="002C7DBC" w:rsidRPr="00DE129C" w:rsidRDefault="002C7DBC" w:rsidP="00DE129C">
      <w:pPr>
        <w:spacing w:after="0" w:line="360" w:lineRule="auto"/>
        <w:rPr>
          <w:rFonts w:ascii="Times New Roman" w:eastAsia="Calibri" w:hAnsi="Times New Roman" w:cs="Times New Roman"/>
          <w:b/>
          <w:bCs/>
          <w:color w:val="231F20"/>
          <w:sz w:val="24"/>
          <w:szCs w:val="24"/>
        </w:rPr>
      </w:pPr>
      <w:r w:rsidRPr="00DE129C">
        <w:rPr>
          <w:rFonts w:ascii="Times New Roman" w:eastAsia="Calibri" w:hAnsi="Times New Roman" w:cs="Times New Roman"/>
          <w:b/>
          <w:bCs/>
          <w:color w:val="231F20"/>
          <w:sz w:val="24"/>
          <w:szCs w:val="24"/>
        </w:rPr>
        <w:t>Program Response:</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Calibri" w:hAnsi="Times New Roman" w:cs="Times New Roman"/>
          <w:color w:val="000000"/>
          <w:sz w:val="24"/>
          <w:szCs w:val="24"/>
        </w:rPr>
        <w:t xml:space="preserve">The CHP policy sets forth minimum requirements for consideration of tenure and promotion. Each unit within the CHP further defines what constitutes the specific criteria for each of the areas of evaluation, i.e., Teaching, Scholarly/Creative Activity, Service and Collegiality. The requirements of the CHP are minimal criteria that may be exceeded by individual units. Attainment of these minimal required levels of performance only allows, but does not </w:t>
      </w:r>
      <w:r w:rsidRPr="00AA28D6">
        <w:rPr>
          <w:rFonts w:ascii="Times New Roman" w:eastAsia="Calibri" w:hAnsi="Times New Roman" w:cs="Times New Roman"/>
          <w:color w:val="000000"/>
          <w:sz w:val="24"/>
          <w:szCs w:val="24"/>
        </w:rPr>
        <w:t xml:space="preserve">obligate, the reviewers to recommend tenure and/or promotion. All recommendations are based on professional judgments and the criteria are designed to inform those judgments (see Appendix </w:t>
      </w:r>
      <w:r w:rsidR="000D78E2">
        <w:rPr>
          <w:rFonts w:ascii="Times New Roman" w:eastAsia="Calibri" w:hAnsi="Times New Roman" w:cs="Times New Roman"/>
          <w:color w:val="000000"/>
          <w:sz w:val="24"/>
          <w:szCs w:val="24"/>
        </w:rPr>
        <w:t>I</w:t>
      </w:r>
      <w:r w:rsidRPr="00F842BB">
        <w:rPr>
          <w:rFonts w:ascii="Times New Roman" w:eastAsia="Calibri" w:hAnsi="Times New Roman" w:cs="Times New Roman"/>
          <w:color w:val="000000"/>
          <w:sz w:val="24"/>
          <w:szCs w:val="24"/>
        </w:rPr>
        <w:t>).</w:t>
      </w:r>
      <w:r w:rsidRPr="00F842BB">
        <w:rPr>
          <w:rFonts w:ascii="Times New Roman" w:eastAsia="Times New Roman" w:hAnsi="Times New Roman" w:cs="Times New Roman"/>
          <w:sz w:val="24"/>
          <w:szCs w:val="24"/>
        </w:rPr>
        <w:t xml:space="preserve"> The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Curriculum Vitae provides a detailed outline for faculty to follow in order to achieve tenure and promotion.</w:t>
      </w:r>
    </w:p>
    <w:p w:rsidR="002C7DBC" w:rsidRPr="00F842BB" w:rsidRDefault="002C7DBC" w:rsidP="00DE129C">
      <w:pPr>
        <w:autoSpaceDE w:val="0"/>
        <w:autoSpaceDN w:val="0"/>
        <w:adjustRightInd w:val="0"/>
        <w:spacing w:after="0"/>
        <w:ind w:firstLine="720"/>
        <w:rPr>
          <w:rFonts w:ascii="Times New Roman" w:eastAsia="Calibri" w:hAnsi="Times New Roman" w:cs="Times New Roman"/>
          <w:color w:val="000000"/>
          <w:sz w:val="23"/>
          <w:szCs w:val="23"/>
        </w:rPr>
      </w:pPr>
      <w:r w:rsidRPr="00F842BB">
        <w:rPr>
          <w:rFonts w:ascii="Times New Roman" w:eastAsia="Calibri" w:hAnsi="Times New Roman" w:cs="Times New Roman"/>
          <w:color w:val="231F20"/>
          <w:sz w:val="24"/>
          <w:szCs w:val="24"/>
        </w:rPr>
        <w:t xml:space="preserve">SON faculty are appointed based on their clinical expertise, education, and scholarship, with expectations for teaching, scholarship, and service specifically outlined in the tenure and promotion policies set forth in </w:t>
      </w:r>
      <w:r w:rsidR="005C0EA9">
        <w:rPr>
          <w:rFonts w:ascii="Times New Roman" w:eastAsia="Calibri" w:hAnsi="Times New Roman" w:cs="Times New Roman"/>
          <w:color w:val="231F20"/>
          <w:sz w:val="24"/>
          <w:szCs w:val="24"/>
        </w:rPr>
        <w:t>TxState</w:t>
      </w:r>
      <w:r w:rsidRPr="00F842BB">
        <w:rPr>
          <w:rFonts w:ascii="Times New Roman" w:eastAsia="Calibri" w:hAnsi="Times New Roman" w:cs="Times New Roman"/>
          <w:color w:val="231F20"/>
          <w:sz w:val="24"/>
          <w:szCs w:val="24"/>
        </w:rPr>
        <w:t xml:space="preserve">, CHP and SON documents. Collegiality is an important aspect of the evaluation process. Faculty are expected to work with other members of their unit and administration in a collegial manner. Expected SON faculty outcomes are identified in the </w:t>
      </w:r>
      <w:r w:rsidRPr="00F842BB">
        <w:rPr>
          <w:rFonts w:ascii="Times New Roman" w:eastAsia="Calibri" w:hAnsi="Times New Roman" w:cs="Times New Roman"/>
          <w:color w:val="231F20"/>
          <w:sz w:val="24"/>
          <w:szCs w:val="24"/>
        </w:rPr>
        <w:lastRenderedPageBreak/>
        <w:t>tenure, promotion and evaluation documents for the SON (</w:t>
      </w:r>
      <w:r w:rsidRPr="00AA28D6">
        <w:rPr>
          <w:rFonts w:ascii="Times New Roman" w:eastAsia="Calibri" w:hAnsi="Times New Roman" w:cs="Times New Roman"/>
          <w:color w:val="231F20"/>
          <w:sz w:val="24"/>
          <w:szCs w:val="24"/>
        </w:rPr>
        <w:t xml:space="preserve">see Appendix </w:t>
      </w:r>
      <w:r w:rsidR="000D78E2">
        <w:rPr>
          <w:rFonts w:ascii="Times New Roman" w:eastAsia="Calibri" w:hAnsi="Times New Roman" w:cs="Times New Roman"/>
          <w:color w:val="231F20"/>
          <w:sz w:val="24"/>
          <w:szCs w:val="24"/>
        </w:rPr>
        <w:t>I</w:t>
      </w:r>
      <w:r w:rsidRPr="00F842BB">
        <w:rPr>
          <w:rFonts w:ascii="Times New Roman" w:eastAsia="Calibri" w:hAnsi="Times New Roman" w:cs="Times New Roman"/>
          <w:color w:val="231F20"/>
          <w:sz w:val="24"/>
          <w:szCs w:val="24"/>
        </w:rPr>
        <w:t xml:space="preserve">).  The documents are consistent with those of the CHP and </w:t>
      </w:r>
      <w:r w:rsidR="005C0EA9">
        <w:rPr>
          <w:rFonts w:ascii="Times New Roman" w:eastAsia="Calibri" w:hAnsi="Times New Roman" w:cs="Times New Roman"/>
          <w:color w:val="231F20"/>
          <w:sz w:val="24"/>
          <w:szCs w:val="24"/>
        </w:rPr>
        <w:t>TxState</w:t>
      </w:r>
      <w:r w:rsidRPr="00F842BB">
        <w:rPr>
          <w:rFonts w:ascii="Times New Roman" w:eastAsia="Calibri" w:hAnsi="Times New Roman" w:cs="Times New Roman"/>
          <w:color w:val="231F20"/>
          <w:sz w:val="24"/>
          <w:szCs w:val="24"/>
        </w:rPr>
        <w:t xml:space="preserve"> (For the CHP documents see 08.01 </w:t>
      </w:r>
      <w:hyperlink r:id="rId17" w:history="1">
        <w:r w:rsidRPr="00F842BB">
          <w:rPr>
            <w:rFonts w:ascii="Times New Roman" w:eastAsia="Calibri" w:hAnsi="Times New Roman" w:cs="Times New Roman"/>
            <w:color w:val="0000FF"/>
            <w:sz w:val="24"/>
            <w:szCs w:val="24"/>
            <w:u w:val="single"/>
          </w:rPr>
          <w:t>http://www.health.txstate.edu/About/College-Policies-and-Procedures.html</w:t>
        </w:r>
      </w:hyperlink>
      <w:r w:rsidRPr="00F842BB">
        <w:rPr>
          <w:rFonts w:ascii="Times New Roman" w:eastAsia="Calibri" w:hAnsi="Times New Roman" w:cs="Times New Roman"/>
          <w:color w:val="231F20"/>
          <w:sz w:val="24"/>
          <w:szCs w:val="24"/>
        </w:rPr>
        <w:t xml:space="preserve"> and for </w:t>
      </w:r>
      <w:r w:rsidR="005C0EA9">
        <w:rPr>
          <w:rFonts w:ascii="Times New Roman" w:eastAsia="Calibri" w:hAnsi="Times New Roman" w:cs="Times New Roman"/>
          <w:color w:val="231F20"/>
          <w:sz w:val="24"/>
          <w:szCs w:val="24"/>
        </w:rPr>
        <w:t>TxState</w:t>
      </w:r>
      <w:r w:rsidRPr="00F842BB">
        <w:rPr>
          <w:rFonts w:ascii="Times New Roman" w:eastAsia="Calibri" w:hAnsi="Times New Roman" w:cs="Times New Roman"/>
          <w:color w:val="231F20"/>
          <w:sz w:val="24"/>
          <w:szCs w:val="24"/>
        </w:rPr>
        <w:t xml:space="preserve"> documents see PPS 8.10 </w:t>
      </w:r>
      <w:hyperlink r:id="rId18" w:history="1">
        <w:r w:rsidRPr="00F842BB">
          <w:rPr>
            <w:rFonts w:ascii="Times New Roman" w:eastAsia="Calibri" w:hAnsi="Times New Roman" w:cs="Times New Roman"/>
            <w:color w:val="0000FF"/>
            <w:sz w:val="24"/>
            <w:szCs w:val="24"/>
            <w:u w:val="single"/>
          </w:rPr>
          <w:t>www.provost.txstate.edu/pps.html</w:t>
        </w:r>
      </w:hyperlink>
      <w:r w:rsidRPr="00F842BB">
        <w:rPr>
          <w:rFonts w:ascii="Times New Roman" w:eastAsia="Calibri" w:hAnsi="Times New Roman" w:cs="Times New Roman"/>
          <w:color w:val="231F20"/>
          <w:sz w:val="24"/>
          <w:szCs w:val="24"/>
        </w:rPr>
        <w:t>).</w:t>
      </w:r>
      <w:r w:rsidRPr="00F842BB">
        <w:rPr>
          <w:rFonts w:ascii="Times New Roman" w:eastAsia="Calibri" w:hAnsi="Times New Roman" w:cs="Times New Roman"/>
          <w:color w:val="000000"/>
          <w:sz w:val="23"/>
          <w:szCs w:val="23"/>
        </w:rPr>
        <w:t xml:space="preserve">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In 2013-2014</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the SON faculty were charged with updating the tenure and promotion (T &amp; P) policy </w:t>
      </w:r>
      <w:r>
        <w:rPr>
          <w:rFonts w:ascii="Times New Roman" w:eastAsia="Times New Roman" w:hAnsi="Times New Roman" w:cs="Times New Roman"/>
          <w:sz w:val="24"/>
          <w:szCs w:val="24"/>
        </w:rPr>
        <w:t xml:space="preserve">and </w:t>
      </w:r>
      <w:r w:rsidRPr="00F842BB">
        <w:rPr>
          <w:rFonts w:ascii="Times New Roman" w:eastAsia="Times New Roman" w:hAnsi="Times New Roman" w:cs="Times New Roman"/>
          <w:sz w:val="24"/>
          <w:szCs w:val="24"/>
        </w:rPr>
        <w:t>the annual evaluation policy, which include evaluation of clinical faculty. The annual evaluation was undertaken and completed in spring 2014 (</w:t>
      </w:r>
      <w:r w:rsidRPr="0031060F">
        <w:rPr>
          <w:rFonts w:ascii="Times New Roman" w:eastAsia="Times New Roman" w:hAnsi="Times New Roman" w:cs="Times New Roman"/>
          <w:sz w:val="24"/>
          <w:szCs w:val="24"/>
        </w:rPr>
        <w:t xml:space="preserve">see Appendix </w:t>
      </w:r>
      <w:r w:rsidR="000D78E2">
        <w:rPr>
          <w:rFonts w:ascii="Times New Roman" w:eastAsia="Times New Roman" w:hAnsi="Times New Roman" w:cs="Times New Roman"/>
          <w:sz w:val="24"/>
          <w:szCs w:val="24"/>
        </w:rPr>
        <w:t>J</w:t>
      </w:r>
      <w:r w:rsidRPr="00F842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Faculty began the </w:t>
      </w:r>
      <w:r w:rsidRPr="00F842BB">
        <w:rPr>
          <w:rFonts w:ascii="Times New Roman" w:eastAsia="Times New Roman" w:hAnsi="Times New Roman" w:cs="Times New Roman"/>
          <w:sz w:val="24"/>
          <w:szCs w:val="24"/>
        </w:rPr>
        <w:t xml:space="preserve">revision </w:t>
      </w:r>
      <w:r>
        <w:rPr>
          <w:rFonts w:ascii="Times New Roman" w:eastAsia="Times New Roman" w:hAnsi="Times New Roman" w:cs="Times New Roman"/>
          <w:sz w:val="24"/>
          <w:szCs w:val="24"/>
        </w:rPr>
        <w:t xml:space="preserve">of </w:t>
      </w:r>
      <w:r w:rsidRPr="00F842BB">
        <w:rPr>
          <w:rFonts w:ascii="Times New Roman" w:eastAsia="Times New Roman" w:hAnsi="Times New Roman" w:cs="Times New Roman"/>
          <w:sz w:val="24"/>
          <w:szCs w:val="24"/>
        </w:rPr>
        <w:t>the tenure and promotion policy</w:t>
      </w:r>
      <w:r>
        <w:rPr>
          <w:rFonts w:ascii="Times New Roman" w:eastAsia="Times New Roman" w:hAnsi="Times New Roman" w:cs="Times New Roman"/>
          <w:sz w:val="24"/>
          <w:szCs w:val="24"/>
        </w:rPr>
        <w:t xml:space="preserve">, but put it </w:t>
      </w:r>
      <w:r w:rsidRPr="00F842BB">
        <w:rPr>
          <w:rFonts w:ascii="Times New Roman" w:eastAsia="Times New Roman" w:hAnsi="Times New Roman" w:cs="Times New Roman"/>
          <w:sz w:val="24"/>
          <w:szCs w:val="24"/>
        </w:rPr>
        <w:t xml:space="preserve">on hold until </w:t>
      </w:r>
      <w:r>
        <w:rPr>
          <w:rFonts w:ascii="Times New Roman" w:eastAsia="Times New Roman" w:hAnsi="Times New Roman" w:cs="Times New Roman"/>
          <w:sz w:val="24"/>
          <w:szCs w:val="24"/>
        </w:rPr>
        <w:t xml:space="preserve">fall 2014 to allow the full faculty to contribute to the revisions in light of </w:t>
      </w:r>
      <w:r w:rsidRPr="00F842B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finalized </w:t>
      </w:r>
      <w:r w:rsidRPr="00F842BB">
        <w:rPr>
          <w:rFonts w:ascii="Times New Roman" w:eastAsia="Times New Roman" w:hAnsi="Times New Roman" w:cs="Times New Roman"/>
          <w:sz w:val="24"/>
          <w:szCs w:val="24"/>
        </w:rPr>
        <w:t xml:space="preserve">annual evaluation policy. </w:t>
      </w:r>
    </w:p>
    <w:p w:rsidR="002C7DBC" w:rsidRPr="00F842BB" w:rsidRDefault="002C7DBC" w:rsidP="00DE129C">
      <w:pPr>
        <w:autoSpaceDE w:val="0"/>
        <w:autoSpaceDN w:val="0"/>
        <w:adjustRightInd w:val="0"/>
        <w:spacing w:after="0"/>
        <w:ind w:firstLine="720"/>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T</w:t>
      </w:r>
      <w:r w:rsidRPr="00F842BB">
        <w:rPr>
          <w:rFonts w:ascii="Times New Roman" w:eastAsia="Times New Roman" w:hAnsi="Times New Roman" w:cs="Times New Roman"/>
          <w:sz w:val="24"/>
          <w:szCs w:val="24"/>
        </w:rPr>
        <w:t>o reflect the emerging research status of the university</w:t>
      </w:r>
      <w:r>
        <w:rPr>
          <w:rFonts w:ascii="Times New Roman" w:eastAsia="Times New Roman" w:hAnsi="Times New Roman" w:cs="Times New Roman"/>
          <w:sz w:val="24"/>
          <w:szCs w:val="24"/>
        </w:rPr>
        <w:t>, it was necessary to significantly change t</w:t>
      </w:r>
      <w:r w:rsidRPr="00F842BB">
        <w:rPr>
          <w:rFonts w:ascii="Times New Roman" w:eastAsia="Times New Roman" w:hAnsi="Times New Roman" w:cs="Times New Roman"/>
          <w:sz w:val="24"/>
          <w:szCs w:val="24"/>
        </w:rPr>
        <w:t xml:space="preserve">he annual evaluation policy. In the past, scholarship was </w:t>
      </w:r>
      <w:r>
        <w:rPr>
          <w:rFonts w:ascii="Times New Roman" w:eastAsia="Times New Roman" w:hAnsi="Times New Roman" w:cs="Times New Roman"/>
          <w:sz w:val="24"/>
          <w:szCs w:val="24"/>
        </w:rPr>
        <w:t xml:space="preserve">an </w:t>
      </w:r>
      <w:r w:rsidRPr="00F842BB">
        <w:rPr>
          <w:rFonts w:ascii="Times New Roman" w:eastAsia="Times New Roman" w:hAnsi="Times New Roman" w:cs="Times New Roman"/>
          <w:sz w:val="24"/>
          <w:szCs w:val="24"/>
        </w:rPr>
        <w:t xml:space="preserve">encouraged but not required part of the annual evaluation process. This area was updated to reflect the responsibilities of a full time faculty member at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Additionally, the faculty decided to include collegiality in all three required areas (i.e., teaching, scholarship</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service) and not have a separate section as in the past. This is congruent with the policies of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and the </w:t>
      </w:r>
      <w:r w:rsidR="005C0EA9">
        <w:rPr>
          <w:rFonts w:ascii="Times New Roman" w:eastAsia="Times New Roman" w:hAnsi="Times New Roman" w:cs="Times New Roman"/>
          <w:sz w:val="24"/>
          <w:szCs w:val="24"/>
        </w:rPr>
        <w:t>Texas State University</w:t>
      </w:r>
      <w:r w:rsidRPr="00F842BB">
        <w:rPr>
          <w:rFonts w:ascii="Times New Roman" w:eastAsia="Times New Roman" w:hAnsi="Times New Roman" w:cs="Times New Roman"/>
          <w:sz w:val="24"/>
          <w:szCs w:val="24"/>
        </w:rPr>
        <w:t xml:space="preserve"> System.</w:t>
      </w:r>
    </w:p>
    <w:p w:rsidR="002C7DBC" w:rsidRPr="00F842BB" w:rsidRDefault="002C7DBC" w:rsidP="00DE129C">
      <w:pPr>
        <w:spacing w:after="0"/>
        <w:rPr>
          <w:rFonts w:ascii="Times New Roman" w:hAnsi="Times New Roman" w:cs="Times New Roman"/>
          <w:sz w:val="24"/>
          <w:szCs w:val="24"/>
        </w:rPr>
      </w:pPr>
      <w:r w:rsidRPr="00F842BB">
        <w:rPr>
          <w:rFonts w:ascii="Times New Roman" w:hAnsi="Times New Roman" w:cs="Times New Roman"/>
          <w:sz w:val="24"/>
          <w:szCs w:val="24"/>
        </w:rPr>
        <w:tab/>
        <w:t xml:space="preserve">Under </w:t>
      </w:r>
      <w:r w:rsidR="005C0EA9">
        <w:rPr>
          <w:rFonts w:ascii="Times New Roman" w:hAnsi="Times New Roman" w:cs="Times New Roman"/>
          <w:sz w:val="24"/>
          <w:szCs w:val="24"/>
        </w:rPr>
        <w:t>TxState</w:t>
      </w:r>
      <w:r w:rsidRPr="00F842BB">
        <w:rPr>
          <w:rFonts w:ascii="Times New Roman" w:hAnsi="Times New Roman" w:cs="Times New Roman"/>
          <w:sz w:val="24"/>
          <w:szCs w:val="24"/>
        </w:rPr>
        <w:t xml:space="preserve"> Faculty Senate rules, clinical faculty are considered temporary faculty. The clinical track role is still fairly new to </w:t>
      </w:r>
      <w:r w:rsidR="005C0EA9">
        <w:rPr>
          <w:rFonts w:ascii="Times New Roman" w:hAnsi="Times New Roman" w:cs="Times New Roman"/>
          <w:sz w:val="24"/>
          <w:szCs w:val="24"/>
        </w:rPr>
        <w:t>TxState</w:t>
      </w:r>
      <w:r w:rsidRPr="00F842BB">
        <w:rPr>
          <w:rFonts w:ascii="Times New Roman" w:hAnsi="Times New Roman" w:cs="Times New Roman"/>
          <w:sz w:val="24"/>
          <w:szCs w:val="24"/>
        </w:rPr>
        <w:t xml:space="preserve"> (i.e., in existence for almost ten years) and originated as a need through the CHP.  </w:t>
      </w:r>
      <w:r>
        <w:rPr>
          <w:rFonts w:ascii="Times New Roman" w:hAnsi="Times New Roman" w:cs="Times New Roman"/>
          <w:sz w:val="24"/>
          <w:szCs w:val="24"/>
        </w:rPr>
        <w:t>T</w:t>
      </w:r>
      <w:r w:rsidRPr="00F842BB">
        <w:rPr>
          <w:rFonts w:ascii="Times New Roman" w:hAnsi="Times New Roman" w:cs="Times New Roman"/>
          <w:sz w:val="24"/>
          <w:szCs w:val="24"/>
        </w:rPr>
        <w:t xml:space="preserve">he norm in most departments </w:t>
      </w:r>
      <w:r>
        <w:rPr>
          <w:rFonts w:ascii="Times New Roman" w:hAnsi="Times New Roman" w:cs="Times New Roman"/>
          <w:sz w:val="24"/>
          <w:szCs w:val="24"/>
        </w:rPr>
        <w:t xml:space="preserve">continues to be </w:t>
      </w:r>
      <w:r w:rsidRPr="00F842BB">
        <w:rPr>
          <w:rFonts w:ascii="Times New Roman" w:hAnsi="Times New Roman" w:cs="Times New Roman"/>
          <w:sz w:val="24"/>
          <w:szCs w:val="24"/>
        </w:rPr>
        <w:t>traditional tenure-track/tenure appointments</w:t>
      </w:r>
      <w:r>
        <w:rPr>
          <w:rFonts w:ascii="Times New Roman" w:hAnsi="Times New Roman" w:cs="Times New Roman"/>
          <w:sz w:val="24"/>
          <w:szCs w:val="24"/>
        </w:rPr>
        <w:t>, and the role and function of clinical faculty is a matter of ongoing negotiation</w:t>
      </w:r>
      <w:r w:rsidRPr="00F842BB">
        <w:rPr>
          <w:rFonts w:ascii="Times New Roman" w:hAnsi="Times New Roman" w:cs="Times New Roman"/>
          <w:sz w:val="24"/>
          <w:szCs w:val="24"/>
        </w:rPr>
        <w:t xml:space="preserve">. </w:t>
      </w:r>
      <w:r>
        <w:rPr>
          <w:rFonts w:ascii="Times New Roman" w:hAnsi="Times New Roman" w:cs="Times New Roman"/>
          <w:sz w:val="24"/>
          <w:szCs w:val="24"/>
        </w:rPr>
        <w:t xml:space="preserve">In the last two years and in the face of a </w:t>
      </w:r>
      <w:r w:rsidRPr="00F842BB">
        <w:rPr>
          <w:rFonts w:ascii="Times New Roman" w:hAnsi="Times New Roman" w:cs="Times New Roman"/>
          <w:sz w:val="24"/>
          <w:szCs w:val="24"/>
        </w:rPr>
        <w:t xml:space="preserve">growing number of clinical and/or professional faculty, the faculty senate has made a concerted effort to change policies </w:t>
      </w:r>
      <w:r>
        <w:rPr>
          <w:rFonts w:ascii="Times New Roman" w:hAnsi="Times New Roman" w:cs="Times New Roman"/>
          <w:sz w:val="24"/>
          <w:szCs w:val="24"/>
        </w:rPr>
        <w:t>to support them</w:t>
      </w:r>
      <w:r w:rsidRPr="00F842BB">
        <w:rPr>
          <w:rFonts w:ascii="Times New Roman" w:hAnsi="Times New Roman" w:cs="Times New Roman"/>
          <w:sz w:val="24"/>
          <w:szCs w:val="24"/>
        </w:rPr>
        <w:t xml:space="preserve">. </w:t>
      </w:r>
    </w:p>
    <w:p w:rsidR="002C7DBC" w:rsidRPr="00F842BB" w:rsidRDefault="002C7DBC" w:rsidP="00DE129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critical step forward for clinical faculty originated in the formation of an </w:t>
      </w:r>
      <w:r w:rsidRPr="00F842BB">
        <w:rPr>
          <w:rFonts w:ascii="Times New Roman" w:hAnsi="Times New Roman" w:cs="Times New Roman"/>
          <w:sz w:val="24"/>
          <w:szCs w:val="24"/>
        </w:rPr>
        <w:t>adjunct faculty committee</w:t>
      </w:r>
      <w:r>
        <w:rPr>
          <w:rFonts w:ascii="Times New Roman" w:hAnsi="Times New Roman" w:cs="Times New Roman"/>
          <w:sz w:val="24"/>
          <w:szCs w:val="24"/>
        </w:rPr>
        <w:t xml:space="preserve">, which has </w:t>
      </w:r>
      <w:r w:rsidRPr="00F842BB">
        <w:rPr>
          <w:rFonts w:ascii="Times New Roman" w:hAnsi="Times New Roman" w:cs="Times New Roman"/>
          <w:sz w:val="24"/>
          <w:szCs w:val="24"/>
        </w:rPr>
        <w:t xml:space="preserve">an active membership from every college </w:t>
      </w:r>
      <w:r>
        <w:rPr>
          <w:rFonts w:ascii="Times New Roman" w:hAnsi="Times New Roman" w:cs="Times New Roman"/>
          <w:sz w:val="24"/>
          <w:szCs w:val="24"/>
        </w:rPr>
        <w:t>in the university</w:t>
      </w:r>
      <w:r w:rsidRPr="00F842BB">
        <w:rPr>
          <w:rFonts w:ascii="Times New Roman" w:hAnsi="Times New Roman" w:cs="Times New Roman"/>
          <w:sz w:val="24"/>
          <w:szCs w:val="24"/>
        </w:rPr>
        <w:t xml:space="preserve">. The committee </w:t>
      </w:r>
      <w:r>
        <w:rPr>
          <w:rFonts w:ascii="Times New Roman" w:hAnsi="Times New Roman" w:cs="Times New Roman"/>
          <w:sz w:val="24"/>
          <w:szCs w:val="24"/>
        </w:rPr>
        <w:t xml:space="preserve">was </w:t>
      </w:r>
      <w:r w:rsidRPr="00F842BB">
        <w:rPr>
          <w:rFonts w:ascii="Times New Roman" w:hAnsi="Times New Roman" w:cs="Times New Roman"/>
          <w:sz w:val="24"/>
          <w:szCs w:val="24"/>
        </w:rPr>
        <w:t xml:space="preserve">charged with representing the voice of all adjunct faculty on campus and </w:t>
      </w:r>
      <w:r>
        <w:rPr>
          <w:rFonts w:ascii="Times New Roman" w:hAnsi="Times New Roman" w:cs="Times New Roman"/>
          <w:sz w:val="24"/>
          <w:szCs w:val="24"/>
        </w:rPr>
        <w:t xml:space="preserve">was </w:t>
      </w:r>
      <w:r w:rsidRPr="00F842BB">
        <w:rPr>
          <w:rFonts w:ascii="Times New Roman" w:hAnsi="Times New Roman" w:cs="Times New Roman"/>
          <w:sz w:val="24"/>
          <w:szCs w:val="24"/>
        </w:rPr>
        <w:t>assigned two initial tasks. The first task was to develop an adjunct faculty developmental leave policy mirroring the tenured and tenure track one but tailored to the adjunct role. A policy was developed and approved at all levels with funding assigned and implemented this past academic year, awarding the selected adjuncts development leaves of one or two semesters with pay. The application process is electronic to help insure that all adjuncts can complete the process regardless of work hours or locations.</w:t>
      </w:r>
    </w:p>
    <w:p w:rsidR="002C7DBC" w:rsidRPr="00F842BB" w:rsidRDefault="002C7DBC" w:rsidP="00DE129C">
      <w:pPr>
        <w:spacing w:after="0"/>
        <w:ind w:firstLine="720"/>
        <w:rPr>
          <w:rFonts w:ascii="Times New Roman" w:hAnsi="Times New Roman" w:cs="Times New Roman"/>
          <w:sz w:val="24"/>
          <w:szCs w:val="24"/>
        </w:rPr>
      </w:pPr>
      <w:r w:rsidRPr="00F842BB">
        <w:rPr>
          <w:rFonts w:ascii="Times New Roman" w:hAnsi="Times New Roman" w:cs="Times New Roman"/>
          <w:sz w:val="24"/>
          <w:szCs w:val="24"/>
        </w:rPr>
        <w:t xml:space="preserve">The second task was to develop and implement a comprehensive orientation to meet the teaching needs of the adjunct faculty. Both a </w:t>
      </w:r>
      <w:r w:rsidR="005C0EA9">
        <w:rPr>
          <w:rFonts w:ascii="Times New Roman" w:hAnsi="Times New Roman" w:cs="Times New Roman"/>
          <w:sz w:val="24"/>
          <w:szCs w:val="24"/>
        </w:rPr>
        <w:t>face-to-face</w:t>
      </w:r>
      <w:r w:rsidRPr="00F842BB">
        <w:rPr>
          <w:rFonts w:ascii="Times New Roman" w:hAnsi="Times New Roman" w:cs="Times New Roman"/>
          <w:sz w:val="24"/>
          <w:szCs w:val="24"/>
        </w:rPr>
        <w:t xml:space="preserve"> and an online version were requested. The committee conducted an assessment gathering input from current adjuncts, administrators, and permanent faculty across the colleges. This fall, a new orientation session will be offered to all adjunct faculty (new or returning) at varying times to meet their unique work load needs.  Once the program has been assessed, online modules will be developed to complement the sessions.</w:t>
      </w:r>
    </w:p>
    <w:p w:rsidR="002C7DBC" w:rsidRPr="00F842BB" w:rsidRDefault="002C7DBC" w:rsidP="00DE129C">
      <w:pPr>
        <w:spacing w:after="0"/>
        <w:ind w:firstLine="720"/>
        <w:rPr>
          <w:rFonts w:ascii="Times New Roman" w:hAnsi="Times New Roman" w:cs="Times New Roman"/>
          <w:sz w:val="24"/>
          <w:szCs w:val="24"/>
        </w:rPr>
      </w:pPr>
      <w:r w:rsidRPr="00F842BB">
        <w:rPr>
          <w:rFonts w:ascii="Times New Roman" w:hAnsi="Times New Roman" w:cs="Times New Roman"/>
          <w:sz w:val="24"/>
          <w:szCs w:val="24"/>
        </w:rPr>
        <w:t xml:space="preserve">Another achievement of the </w:t>
      </w:r>
      <w:r>
        <w:rPr>
          <w:rFonts w:ascii="Times New Roman" w:hAnsi="Times New Roman" w:cs="Times New Roman"/>
          <w:sz w:val="24"/>
          <w:szCs w:val="24"/>
        </w:rPr>
        <w:t xml:space="preserve">adjunct </w:t>
      </w:r>
      <w:r w:rsidRPr="00F842BB">
        <w:rPr>
          <w:rFonts w:ascii="Times New Roman" w:hAnsi="Times New Roman" w:cs="Times New Roman"/>
          <w:sz w:val="24"/>
          <w:szCs w:val="24"/>
        </w:rPr>
        <w:t>committee</w:t>
      </w:r>
      <w:r>
        <w:rPr>
          <w:rFonts w:ascii="Times New Roman" w:hAnsi="Times New Roman" w:cs="Times New Roman"/>
          <w:sz w:val="24"/>
          <w:szCs w:val="24"/>
        </w:rPr>
        <w:t xml:space="preserve"> came</w:t>
      </w:r>
      <w:r w:rsidRPr="00F842BB">
        <w:rPr>
          <w:rFonts w:ascii="Times New Roman" w:hAnsi="Times New Roman" w:cs="Times New Roman"/>
          <w:sz w:val="24"/>
          <w:szCs w:val="24"/>
        </w:rPr>
        <w:t xml:space="preserve"> this past year </w:t>
      </w:r>
      <w:r>
        <w:rPr>
          <w:rFonts w:ascii="Times New Roman" w:hAnsi="Times New Roman" w:cs="Times New Roman"/>
          <w:sz w:val="24"/>
          <w:szCs w:val="24"/>
        </w:rPr>
        <w:t xml:space="preserve">when they </w:t>
      </w:r>
      <w:r w:rsidRPr="00F842BB">
        <w:rPr>
          <w:rFonts w:ascii="Times New Roman" w:hAnsi="Times New Roman" w:cs="Times New Roman"/>
          <w:sz w:val="24"/>
          <w:szCs w:val="24"/>
        </w:rPr>
        <w:t>review</w:t>
      </w:r>
      <w:r>
        <w:rPr>
          <w:rFonts w:ascii="Times New Roman" w:hAnsi="Times New Roman" w:cs="Times New Roman"/>
          <w:sz w:val="24"/>
          <w:szCs w:val="24"/>
        </w:rPr>
        <w:t>ed</w:t>
      </w:r>
      <w:r w:rsidRPr="00F842BB">
        <w:rPr>
          <w:rFonts w:ascii="Times New Roman" w:hAnsi="Times New Roman" w:cs="Times New Roman"/>
          <w:sz w:val="24"/>
          <w:szCs w:val="24"/>
        </w:rPr>
        <w:t xml:space="preserve"> the </w:t>
      </w:r>
      <w:r>
        <w:rPr>
          <w:rFonts w:ascii="Times New Roman" w:hAnsi="Times New Roman" w:cs="Times New Roman"/>
          <w:sz w:val="24"/>
          <w:szCs w:val="24"/>
        </w:rPr>
        <w:t xml:space="preserve">system of </w:t>
      </w:r>
      <w:r w:rsidRPr="00F842BB">
        <w:rPr>
          <w:rFonts w:ascii="Times New Roman" w:hAnsi="Times New Roman" w:cs="Times New Roman"/>
          <w:sz w:val="24"/>
          <w:szCs w:val="24"/>
        </w:rPr>
        <w:t>committee</w:t>
      </w:r>
      <w:r>
        <w:rPr>
          <w:rFonts w:ascii="Times New Roman" w:hAnsi="Times New Roman" w:cs="Times New Roman"/>
          <w:sz w:val="24"/>
          <w:szCs w:val="24"/>
        </w:rPr>
        <w:t>s</w:t>
      </w:r>
      <w:r w:rsidRPr="00F842BB">
        <w:rPr>
          <w:rFonts w:ascii="Times New Roman" w:hAnsi="Times New Roman" w:cs="Times New Roman"/>
          <w:sz w:val="24"/>
          <w:szCs w:val="24"/>
        </w:rPr>
        <w:t xml:space="preserve"> in the University and identif</w:t>
      </w:r>
      <w:r w:rsidR="00EA409B">
        <w:rPr>
          <w:rFonts w:ascii="Times New Roman" w:hAnsi="Times New Roman" w:cs="Times New Roman"/>
          <w:sz w:val="24"/>
          <w:szCs w:val="24"/>
        </w:rPr>
        <w:t>ied</w:t>
      </w:r>
      <w:r w:rsidRPr="00F842BB">
        <w:rPr>
          <w:rFonts w:ascii="Times New Roman" w:hAnsi="Times New Roman" w:cs="Times New Roman"/>
          <w:sz w:val="24"/>
          <w:szCs w:val="24"/>
        </w:rPr>
        <w:t xml:space="preserve"> those committees where adjunct faculty </w:t>
      </w:r>
      <w:r>
        <w:rPr>
          <w:rFonts w:ascii="Times New Roman" w:hAnsi="Times New Roman" w:cs="Times New Roman"/>
          <w:sz w:val="24"/>
          <w:szCs w:val="24"/>
        </w:rPr>
        <w:t xml:space="preserve">representation was needed to give wider voice to adjunct faculty concerns. Seats were added or membership substituted to accommodate adjunct faculty participation. </w:t>
      </w:r>
      <w:r w:rsidRPr="00F842BB">
        <w:rPr>
          <w:rFonts w:ascii="Times New Roman" w:hAnsi="Times New Roman" w:cs="Times New Roman"/>
          <w:sz w:val="24"/>
          <w:szCs w:val="24"/>
        </w:rPr>
        <w:t xml:space="preserve">The </w:t>
      </w:r>
      <w:r>
        <w:rPr>
          <w:rFonts w:ascii="Times New Roman" w:hAnsi="Times New Roman" w:cs="Times New Roman"/>
          <w:sz w:val="24"/>
          <w:szCs w:val="24"/>
        </w:rPr>
        <w:t xml:space="preserve">Faculty Senate </w:t>
      </w:r>
      <w:r w:rsidR="00A42706">
        <w:rPr>
          <w:rFonts w:ascii="Times New Roman" w:hAnsi="Times New Roman" w:cs="Times New Roman"/>
          <w:sz w:val="24"/>
          <w:szCs w:val="24"/>
        </w:rPr>
        <w:t>website</w:t>
      </w:r>
      <w:r w:rsidRPr="00F842BB">
        <w:rPr>
          <w:rFonts w:ascii="Times New Roman" w:hAnsi="Times New Roman" w:cs="Times New Roman"/>
          <w:sz w:val="24"/>
          <w:szCs w:val="24"/>
        </w:rPr>
        <w:t xml:space="preserve"> was updated to reflect the membership of the committees, along with term limits and times when committees meet. Adjunct faculty have responded favorably to the changes and are asking to serve on committees. Faculty Senate meeting minutes are posted on the web to insure transparency and accessibility.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color w:val="000000"/>
          <w:sz w:val="24"/>
          <w:szCs w:val="24"/>
        </w:rPr>
      </w:pPr>
      <w:r w:rsidRPr="00F842BB">
        <w:rPr>
          <w:rFonts w:ascii="Times New Roman" w:eastAsia="Times New Roman" w:hAnsi="Times New Roman" w:cs="Times New Roman"/>
          <w:color w:val="000000"/>
          <w:sz w:val="24"/>
          <w:szCs w:val="24"/>
        </w:rPr>
        <w:lastRenderedPageBreak/>
        <w:t xml:space="preserve">The SON appoints the largest number of clinical track faculty at </w:t>
      </w:r>
      <w:r w:rsidR="005C0EA9">
        <w:rPr>
          <w:rFonts w:ascii="Times New Roman" w:eastAsia="Times New Roman" w:hAnsi="Times New Roman" w:cs="Times New Roman"/>
          <w:color w:val="000000"/>
          <w:sz w:val="24"/>
          <w:szCs w:val="24"/>
        </w:rPr>
        <w:t>TxState</w:t>
      </w:r>
      <w:r w:rsidRPr="00F842BB">
        <w:rPr>
          <w:rFonts w:ascii="Times New Roman" w:eastAsia="Times New Roman" w:hAnsi="Times New Roman" w:cs="Times New Roman"/>
          <w:color w:val="000000"/>
          <w:sz w:val="24"/>
          <w:szCs w:val="24"/>
        </w:rPr>
        <w:t xml:space="preserve">, with half the </w:t>
      </w:r>
      <w:r>
        <w:rPr>
          <w:rFonts w:ascii="Times New Roman" w:eastAsia="Times New Roman" w:hAnsi="Times New Roman" w:cs="Times New Roman"/>
          <w:color w:val="000000"/>
          <w:sz w:val="24"/>
          <w:szCs w:val="24"/>
        </w:rPr>
        <w:t xml:space="preserve">SON </w:t>
      </w:r>
      <w:r w:rsidRPr="00F842BB">
        <w:rPr>
          <w:rFonts w:ascii="Times New Roman" w:eastAsia="Times New Roman" w:hAnsi="Times New Roman" w:cs="Times New Roman"/>
          <w:color w:val="000000"/>
          <w:sz w:val="24"/>
          <w:szCs w:val="24"/>
        </w:rPr>
        <w:t xml:space="preserve">faculty </w:t>
      </w:r>
      <w:r>
        <w:rPr>
          <w:rFonts w:ascii="Times New Roman" w:eastAsia="Times New Roman" w:hAnsi="Times New Roman" w:cs="Times New Roman"/>
          <w:color w:val="000000"/>
          <w:sz w:val="24"/>
          <w:szCs w:val="24"/>
        </w:rPr>
        <w:t xml:space="preserve">so </w:t>
      </w:r>
      <w:r w:rsidRPr="00F842BB">
        <w:rPr>
          <w:rFonts w:ascii="Times New Roman" w:eastAsia="Times New Roman" w:hAnsi="Times New Roman" w:cs="Times New Roman"/>
          <w:color w:val="000000"/>
          <w:sz w:val="24"/>
          <w:szCs w:val="24"/>
        </w:rPr>
        <w:t>designated. Perceived inequities have been identified in a few areas between the two roles. For instance, travel monies are extremely limited and they are primarily given to the tenure track faculty to present at conferences as part of scholarship for tenure. Faculty development had been limited for clinical faculty</w:t>
      </w:r>
      <w:r>
        <w:rPr>
          <w:rFonts w:ascii="Times New Roman" w:eastAsia="Times New Roman" w:hAnsi="Times New Roman" w:cs="Times New Roman"/>
          <w:color w:val="000000"/>
          <w:sz w:val="24"/>
          <w:szCs w:val="24"/>
        </w:rPr>
        <w:t>,</w:t>
      </w:r>
      <w:r w:rsidRPr="00F842BB">
        <w:rPr>
          <w:rFonts w:ascii="Times New Roman" w:eastAsia="Times New Roman" w:hAnsi="Times New Roman" w:cs="Times New Roman"/>
          <w:color w:val="000000"/>
          <w:sz w:val="24"/>
          <w:szCs w:val="24"/>
        </w:rPr>
        <w:t xml:space="preserve"> but this has changed recently with the support </w:t>
      </w:r>
      <w:r>
        <w:rPr>
          <w:rFonts w:ascii="Times New Roman" w:eastAsia="Times New Roman" w:hAnsi="Times New Roman" w:cs="Times New Roman"/>
          <w:color w:val="000000"/>
          <w:sz w:val="24"/>
          <w:szCs w:val="24"/>
        </w:rPr>
        <w:t>of F</w:t>
      </w:r>
      <w:r w:rsidRPr="00F842BB">
        <w:rPr>
          <w:rFonts w:ascii="Times New Roman" w:eastAsia="Times New Roman" w:hAnsi="Times New Roman" w:cs="Times New Roman"/>
          <w:color w:val="000000"/>
          <w:sz w:val="24"/>
          <w:szCs w:val="24"/>
        </w:rPr>
        <w:t xml:space="preserve">aculty </w:t>
      </w:r>
      <w:r>
        <w:rPr>
          <w:rFonts w:ascii="Times New Roman" w:eastAsia="Times New Roman" w:hAnsi="Times New Roman" w:cs="Times New Roman"/>
          <w:color w:val="000000"/>
          <w:sz w:val="24"/>
          <w:szCs w:val="24"/>
        </w:rPr>
        <w:t>S</w:t>
      </w:r>
      <w:r w:rsidRPr="00F842BB">
        <w:rPr>
          <w:rFonts w:ascii="Times New Roman" w:eastAsia="Times New Roman" w:hAnsi="Times New Roman" w:cs="Times New Roman"/>
          <w:color w:val="000000"/>
          <w:sz w:val="24"/>
          <w:szCs w:val="24"/>
        </w:rPr>
        <w:t>enate</w:t>
      </w:r>
      <w:r>
        <w:rPr>
          <w:rFonts w:ascii="Times New Roman" w:eastAsia="Times New Roman" w:hAnsi="Times New Roman" w:cs="Times New Roman"/>
          <w:color w:val="000000"/>
          <w:sz w:val="24"/>
          <w:szCs w:val="24"/>
        </w:rPr>
        <w:t>, as indicated above</w:t>
      </w:r>
      <w:r w:rsidRPr="00F842BB">
        <w:rPr>
          <w:rFonts w:ascii="Times New Roman" w:eastAsia="Times New Roman" w:hAnsi="Times New Roman" w:cs="Times New Roman"/>
          <w:color w:val="000000"/>
          <w:sz w:val="24"/>
          <w:szCs w:val="24"/>
        </w:rPr>
        <w:t>. The SON has been very fortunate with grant support to provide substantial faculty development during the past six years</w:t>
      </w:r>
      <w:r>
        <w:rPr>
          <w:rFonts w:ascii="Times New Roman" w:eastAsia="Times New Roman" w:hAnsi="Times New Roman" w:cs="Times New Roman"/>
          <w:color w:val="000000"/>
          <w:sz w:val="24"/>
          <w:szCs w:val="24"/>
        </w:rPr>
        <w:t>, a critical time while programs are undergoing initial development and revision</w:t>
      </w:r>
      <w:r w:rsidRPr="00F842BB">
        <w:rPr>
          <w:rFonts w:ascii="Times New Roman" w:eastAsia="Times New Roman" w:hAnsi="Times New Roman" w:cs="Times New Roman"/>
          <w:color w:val="000000"/>
          <w:sz w:val="24"/>
          <w:szCs w:val="24"/>
        </w:rPr>
        <w:t>. All faculty, regardless of appointment, have attended many development programs</w:t>
      </w:r>
      <w:r>
        <w:rPr>
          <w:rFonts w:ascii="Times New Roman" w:eastAsia="Times New Roman" w:hAnsi="Times New Roman" w:cs="Times New Roman"/>
          <w:color w:val="000000"/>
          <w:sz w:val="24"/>
          <w:szCs w:val="24"/>
        </w:rPr>
        <w:t>,</w:t>
      </w:r>
      <w:r w:rsidRPr="00F842BB">
        <w:rPr>
          <w:rFonts w:ascii="Times New Roman" w:eastAsia="Times New Roman" w:hAnsi="Times New Roman" w:cs="Times New Roman"/>
          <w:color w:val="000000"/>
          <w:sz w:val="24"/>
          <w:szCs w:val="24"/>
        </w:rPr>
        <w:t xml:space="preserve"> both at </w:t>
      </w:r>
      <w:r w:rsidR="005C0EA9">
        <w:rPr>
          <w:rFonts w:ascii="Times New Roman" w:eastAsia="Times New Roman" w:hAnsi="Times New Roman" w:cs="Times New Roman"/>
          <w:color w:val="000000"/>
          <w:sz w:val="24"/>
          <w:szCs w:val="24"/>
        </w:rPr>
        <w:t>TxState</w:t>
      </w:r>
      <w:r w:rsidRPr="00F842BB">
        <w:rPr>
          <w:rFonts w:ascii="Times New Roman" w:eastAsia="Times New Roman" w:hAnsi="Times New Roman" w:cs="Times New Roman"/>
          <w:color w:val="000000"/>
          <w:sz w:val="24"/>
          <w:szCs w:val="24"/>
        </w:rPr>
        <w:t xml:space="preserve"> and at professional conferences. </w:t>
      </w:r>
    </w:p>
    <w:p w:rsidR="002C7DBC" w:rsidRPr="00F842BB" w:rsidRDefault="00EA409B" w:rsidP="00DE129C">
      <w:pPr>
        <w:autoSpaceDE w:val="0"/>
        <w:autoSpaceDN w:val="0"/>
        <w:adjustRightInd w:val="0"/>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2C7DBC" w:rsidRPr="00F842BB">
        <w:rPr>
          <w:rFonts w:ascii="Times New Roman" w:eastAsia="Times New Roman" w:hAnsi="Times New Roman" w:cs="Times New Roman"/>
          <w:sz w:val="24"/>
          <w:szCs w:val="24"/>
        </w:rPr>
        <w:t xml:space="preserve">aculty who teach in the MSN-FNP program have met the criteria outlined in the </w:t>
      </w:r>
      <w:r>
        <w:rPr>
          <w:rFonts w:ascii="Times New Roman" w:eastAsia="Times New Roman" w:hAnsi="Times New Roman" w:cs="Times New Roman"/>
          <w:sz w:val="24"/>
          <w:szCs w:val="24"/>
        </w:rPr>
        <w:t>s</w:t>
      </w:r>
      <w:r w:rsidR="002C7DBC" w:rsidRPr="00F842BB">
        <w:rPr>
          <w:rFonts w:ascii="Times New Roman" w:eastAsia="Times New Roman" w:hAnsi="Times New Roman" w:cs="Times New Roman"/>
          <w:sz w:val="24"/>
          <w:szCs w:val="24"/>
        </w:rPr>
        <w:t>tate Board of Nursing rules and in the National Task Force on Quality Nurse Practitioner Education (NTF), as appropriate (</w:t>
      </w:r>
      <w:r w:rsidR="002C7DBC" w:rsidRPr="00313D08">
        <w:rPr>
          <w:rFonts w:ascii="Times New Roman" w:eastAsia="Times New Roman" w:hAnsi="Times New Roman" w:cs="Times New Roman"/>
          <w:sz w:val="24"/>
          <w:szCs w:val="24"/>
        </w:rPr>
        <w:t>NTF criteria worksheet</w:t>
      </w:r>
      <w:r w:rsidR="0051479B">
        <w:rPr>
          <w:rFonts w:ascii="Times New Roman" w:eastAsia="Times New Roman" w:hAnsi="Times New Roman" w:cs="Times New Roman"/>
          <w:sz w:val="24"/>
          <w:szCs w:val="24"/>
        </w:rPr>
        <w:t xml:space="preserve"> will be available in the resource room</w:t>
      </w:r>
      <w:r w:rsidR="002C7DBC" w:rsidRPr="00F842BB">
        <w:rPr>
          <w:rFonts w:ascii="Times New Roman" w:eastAsia="Times New Roman" w:hAnsi="Times New Roman" w:cs="Times New Roman"/>
          <w:sz w:val="24"/>
          <w:szCs w:val="24"/>
        </w:rPr>
        <w:t>). New faculty members participate in</w:t>
      </w:r>
      <w:r w:rsidR="002C7DBC">
        <w:rPr>
          <w:rFonts w:ascii="Times New Roman" w:eastAsia="Times New Roman" w:hAnsi="Times New Roman" w:cs="Times New Roman"/>
          <w:sz w:val="24"/>
          <w:szCs w:val="24"/>
        </w:rPr>
        <w:t xml:space="preserve"> orientation at both the university and</w:t>
      </w:r>
      <w:r w:rsidR="002C7DBC" w:rsidRPr="00F842BB">
        <w:rPr>
          <w:rFonts w:ascii="Times New Roman" w:eastAsia="Times New Roman" w:hAnsi="Times New Roman" w:cs="Times New Roman"/>
          <w:sz w:val="24"/>
          <w:szCs w:val="24"/>
        </w:rPr>
        <w:t xml:space="preserve"> </w:t>
      </w:r>
      <w:r w:rsidR="002C7DBC">
        <w:rPr>
          <w:rFonts w:ascii="Times New Roman" w:eastAsia="Times New Roman" w:hAnsi="Times New Roman" w:cs="Times New Roman"/>
          <w:sz w:val="24"/>
          <w:szCs w:val="24"/>
        </w:rPr>
        <w:t>SON levels</w:t>
      </w:r>
      <w:r w:rsidR="002C7DBC" w:rsidRPr="00F842BB">
        <w:rPr>
          <w:rFonts w:ascii="Times New Roman" w:eastAsia="Times New Roman" w:hAnsi="Times New Roman" w:cs="Times New Roman"/>
          <w:sz w:val="24"/>
          <w:szCs w:val="24"/>
        </w:rPr>
        <w:t xml:space="preserve"> during their first year of employment. The orientation session provides new faculty with the opportunity to learn about </w:t>
      </w:r>
      <w:r w:rsidR="002C7DBC">
        <w:rPr>
          <w:rFonts w:ascii="Times New Roman" w:eastAsia="Times New Roman" w:hAnsi="Times New Roman" w:cs="Times New Roman"/>
          <w:sz w:val="24"/>
          <w:szCs w:val="24"/>
        </w:rPr>
        <w:t xml:space="preserve">SON </w:t>
      </w:r>
      <w:r w:rsidR="002C7DBC" w:rsidRPr="00F842BB">
        <w:rPr>
          <w:rFonts w:ascii="Times New Roman" w:eastAsia="Times New Roman" w:hAnsi="Times New Roman" w:cs="Times New Roman"/>
          <w:sz w:val="24"/>
          <w:szCs w:val="24"/>
        </w:rPr>
        <w:t xml:space="preserve">governance, education, external relations, administration, student services, and technology/research support.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All faculty who teach in the </w:t>
      </w:r>
      <w:r>
        <w:rPr>
          <w:rFonts w:ascii="Times New Roman" w:eastAsia="Times New Roman" w:hAnsi="Times New Roman" w:cs="Times New Roman"/>
          <w:sz w:val="24"/>
          <w:szCs w:val="24"/>
        </w:rPr>
        <w:t>MSN program</w:t>
      </w:r>
      <w:r w:rsidRPr="00F842BB">
        <w:rPr>
          <w:rFonts w:ascii="Times New Roman" w:eastAsia="Times New Roman" w:hAnsi="Times New Roman" w:cs="Times New Roman"/>
          <w:sz w:val="24"/>
          <w:szCs w:val="24"/>
        </w:rPr>
        <w:t xml:space="preserve"> hold appointments in the Graduate College and meet the graduate faculty criteria as outlined in the SON graduate </w:t>
      </w:r>
      <w:r w:rsidRPr="00313D08">
        <w:rPr>
          <w:rFonts w:ascii="Times New Roman" w:eastAsia="Times New Roman" w:hAnsi="Times New Roman" w:cs="Times New Roman"/>
          <w:sz w:val="24"/>
          <w:szCs w:val="24"/>
        </w:rPr>
        <w:t xml:space="preserve">faculty policy (see Appendix  </w:t>
      </w:r>
      <w:r w:rsidR="000D78E2">
        <w:rPr>
          <w:rFonts w:ascii="Times New Roman" w:eastAsia="Times New Roman" w:hAnsi="Times New Roman" w:cs="Times New Roman"/>
          <w:sz w:val="24"/>
          <w:szCs w:val="24"/>
        </w:rPr>
        <w:t>K</w:t>
      </w:r>
      <w:r w:rsidRPr="00313D08">
        <w:rPr>
          <w:rFonts w:ascii="Times New Roman" w:eastAsia="Times New Roman" w:hAnsi="Times New Roman" w:cs="Times New Roman"/>
          <w:sz w:val="24"/>
          <w:szCs w:val="24"/>
        </w:rPr>
        <w:t>). Faculty members are assigned to teach courses that match their expertise</w:t>
      </w:r>
      <w:r w:rsidRPr="00F842BB">
        <w:rPr>
          <w:rFonts w:ascii="Times New Roman" w:eastAsia="Times New Roman" w:hAnsi="Times New Roman" w:cs="Times New Roman"/>
          <w:sz w:val="24"/>
          <w:szCs w:val="24"/>
        </w:rPr>
        <w:t xml:space="preserve"> and experience. All MSN didactic courses/sections are taught by faculty who hold at a minimum a Master’s degree in nursing. The clinical courses/sections are taught by APRNs and match the appropriate specialty. For example in the summer semester, the 5 clinical sections of Adult Primary Care are taught by 3 </w:t>
      </w:r>
      <w:r>
        <w:rPr>
          <w:rFonts w:ascii="Times New Roman" w:eastAsia="Times New Roman" w:hAnsi="Times New Roman" w:cs="Times New Roman"/>
          <w:sz w:val="24"/>
          <w:szCs w:val="24"/>
        </w:rPr>
        <w:t>master</w:t>
      </w:r>
      <w:r w:rsidRPr="00F842BB">
        <w:rPr>
          <w:rFonts w:ascii="Times New Roman" w:eastAsia="Times New Roman" w:hAnsi="Times New Roman" w:cs="Times New Roman"/>
          <w:sz w:val="24"/>
          <w:szCs w:val="24"/>
        </w:rPr>
        <w:t>s</w:t>
      </w:r>
      <w:r w:rsidR="0099237E">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prepared and 2 doctorally</w:t>
      </w:r>
      <w:r w:rsidR="0099237E">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prepared FNPs. In addition, the work of the clinical faculty is supplemented by a large pool of clinical preceptors who work directly with the MSN-FNP students at clinical sites.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faculty believe that the standards and criteria of the SON, CHP, and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delineate the expectations for the faculty role. Teaching assignment and workload documents are available in the resource room.</w:t>
      </w:r>
    </w:p>
    <w:p w:rsidR="002C7DBC" w:rsidRPr="00F842BB" w:rsidRDefault="002C7DBC" w:rsidP="00DE129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pStyle w:val="Heading2"/>
      </w:pPr>
      <w:bookmarkStart w:id="15" w:name="_Toc396933116"/>
      <w:r w:rsidRPr="00F842BB">
        <w:t>I-D. Faculty and students participate in program governance.</w:t>
      </w:r>
      <w:bookmarkEnd w:id="15"/>
    </w:p>
    <w:p w:rsidR="002C7DBC" w:rsidRPr="00F842BB" w:rsidRDefault="002C7DBC" w:rsidP="002C7DB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Elaboration: Roles of the faculty and students in the governance of the program, including those involved in distance education, are clearly defined and promote participation.</w:t>
      </w:r>
      <w:r w:rsidRPr="00F842BB">
        <w:rPr>
          <w:rFonts w:ascii="Trebuchet MS" w:eastAsia="Times New Roman" w:hAnsi="Trebuchet MS" w:cs="Arial"/>
          <w:sz w:val="20"/>
          <w:szCs w:val="20"/>
        </w:rPr>
        <w:t xml:space="preserve"> </w:t>
      </w:r>
      <w:r w:rsidRPr="00F842BB">
        <w:rPr>
          <w:rFonts w:ascii="Trebuchet MS" w:eastAsia="Times New Roman" w:hAnsi="Trebuchet MS" w:cs="Arial"/>
          <w:i/>
          <w:sz w:val="20"/>
          <w:szCs w:val="20"/>
        </w:rPr>
        <w:t>Nursing faculty are involved in the development, review, and revision of academic program policies.</w:t>
      </w:r>
    </w:p>
    <w:p w:rsidR="002C7DBC" w:rsidRPr="00F842BB" w:rsidRDefault="002C7DBC" w:rsidP="002C7DBC">
      <w:pPr>
        <w:autoSpaceDE w:val="0"/>
        <w:autoSpaceDN w:val="0"/>
        <w:adjustRightInd w:val="0"/>
        <w:spacing w:after="0"/>
        <w:rPr>
          <w:rFonts w:ascii="Trebuchet MS" w:eastAsia="Times New Roman" w:hAnsi="Trebuchet MS" w:cs="Arial"/>
          <w:b/>
          <w:sz w:val="20"/>
          <w:szCs w:val="20"/>
        </w:rPr>
      </w:pPr>
    </w:p>
    <w:p w:rsidR="002C7DBC" w:rsidRPr="00DE129C" w:rsidRDefault="002C7DBC" w:rsidP="00DE129C">
      <w:pPr>
        <w:spacing w:after="0" w:line="360" w:lineRule="auto"/>
        <w:rPr>
          <w:rFonts w:ascii="Times New Roman" w:eastAsia="Calibri" w:hAnsi="Times New Roman" w:cs="Times New Roman"/>
          <w:b/>
          <w:bCs/>
          <w:color w:val="231F20"/>
          <w:sz w:val="24"/>
          <w:szCs w:val="24"/>
        </w:rPr>
      </w:pPr>
      <w:r w:rsidRPr="00DE129C">
        <w:rPr>
          <w:rFonts w:ascii="Times New Roman" w:eastAsia="Calibri" w:hAnsi="Times New Roman" w:cs="Times New Roman"/>
          <w:b/>
          <w:bCs/>
          <w:color w:val="231F20"/>
          <w:sz w:val="24"/>
          <w:szCs w:val="24"/>
        </w:rPr>
        <w:t>Program Response:</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The organizational </w:t>
      </w:r>
      <w:r w:rsidRPr="00DA024F">
        <w:rPr>
          <w:rFonts w:ascii="Times New Roman" w:eastAsia="Calibri" w:hAnsi="Times New Roman" w:cs="Times New Roman"/>
          <w:sz w:val="24"/>
          <w:szCs w:val="24"/>
        </w:rPr>
        <w:t xml:space="preserve">structure (see Appendix </w:t>
      </w:r>
      <w:r w:rsidR="000D78E2">
        <w:rPr>
          <w:rFonts w:ascii="Times New Roman" w:eastAsia="Calibri" w:hAnsi="Times New Roman" w:cs="Times New Roman"/>
          <w:sz w:val="24"/>
          <w:szCs w:val="24"/>
        </w:rPr>
        <w:t>D</w:t>
      </w:r>
      <w:r w:rsidRPr="00DA024F">
        <w:rPr>
          <w:rFonts w:ascii="Times New Roman" w:eastAsia="Calibri" w:hAnsi="Times New Roman" w:cs="Times New Roman"/>
          <w:sz w:val="24"/>
          <w:szCs w:val="24"/>
        </w:rPr>
        <w:t xml:space="preserve">) and processes provide a variety of ways for faculty and students to participate in the governance of the program. The Nursing Faculty Handbook and Student Handbooks include bylaws and guidelines for faculty and student participation in program governance (see Appendix </w:t>
      </w:r>
      <w:r w:rsidR="000D78E2">
        <w:rPr>
          <w:rFonts w:ascii="Times New Roman" w:eastAsia="Calibri" w:hAnsi="Times New Roman" w:cs="Times New Roman"/>
          <w:sz w:val="24"/>
          <w:szCs w:val="24"/>
        </w:rPr>
        <w:t>M</w:t>
      </w:r>
      <w:r w:rsidR="00E90508">
        <w:rPr>
          <w:rFonts w:ascii="Times New Roman" w:eastAsia="Calibri" w:hAnsi="Times New Roman" w:cs="Times New Roman"/>
          <w:sz w:val="24"/>
          <w:szCs w:val="24"/>
        </w:rPr>
        <w:t xml:space="preserve">; </w:t>
      </w:r>
      <w:r w:rsidR="00854BCF">
        <w:rPr>
          <w:rFonts w:ascii="Times New Roman" w:eastAsia="Calibri" w:hAnsi="Times New Roman" w:cs="Times New Roman"/>
          <w:sz w:val="24"/>
          <w:szCs w:val="24"/>
        </w:rPr>
        <w:t>the Student H</w:t>
      </w:r>
      <w:r w:rsidR="00E90508">
        <w:rPr>
          <w:rFonts w:ascii="Times New Roman" w:eastAsia="Calibri" w:hAnsi="Times New Roman" w:cs="Times New Roman"/>
          <w:sz w:val="24"/>
          <w:szCs w:val="24"/>
        </w:rPr>
        <w:t>andbook</w:t>
      </w:r>
      <w:r w:rsidR="00EA409B">
        <w:rPr>
          <w:rFonts w:ascii="Times New Roman" w:eastAsia="Calibri" w:hAnsi="Times New Roman" w:cs="Times New Roman"/>
          <w:sz w:val="24"/>
          <w:szCs w:val="24"/>
        </w:rPr>
        <w:t>s are available on line and</w:t>
      </w:r>
      <w:r w:rsidR="00E90508">
        <w:rPr>
          <w:rFonts w:ascii="Times New Roman" w:eastAsia="Calibri" w:hAnsi="Times New Roman" w:cs="Times New Roman"/>
          <w:sz w:val="24"/>
          <w:szCs w:val="24"/>
        </w:rPr>
        <w:t xml:space="preserve"> will be available in the resource room</w:t>
      </w:r>
      <w:r w:rsidRPr="00DA024F">
        <w:rPr>
          <w:rFonts w:ascii="Times New Roman" w:eastAsia="Calibri" w:hAnsi="Times New Roman" w:cs="Times New Roman"/>
          <w:sz w:val="24"/>
          <w:szCs w:val="24"/>
        </w:rPr>
        <w:t xml:space="preserve">). The </w:t>
      </w:r>
      <w:r w:rsidR="005C0EA9">
        <w:rPr>
          <w:rFonts w:ascii="Times New Roman" w:eastAsia="Calibri" w:hAnsi="Times New Roman" w:cs="Times New Roman"/>
          <w:sz w:val="24"/>
          <w:szCs w:val="24"/>
        </w:rPr>
        <w:t>TxState</w:t>
      </w:r>
      <w:r w:rsidRPr="00DA024F">
        <w:rPr>
          <w:rFonts w:ascii="Times New Roman" w:eastAsia="Calibri" w:hAnsi="Times New Roman" w:cs="Times New Roman"/>
          <w:sz w:val="24"/>
          <w:szCs w:val="24"/>
        </w:rPr>
        <w:t xml:space="preserve"> Faculty Handbook and </w:t>
      </w:r>
      <w:r w:rsidR="005C0EA9">
        <w:rPr>
          <w:rFonts w:ascii="Times New Roman" w:eastAsia="Calibri" w:hAnsi="Times New Roman" w:cs="Times New Roman"/>
          <w:sz w:val="24"/>
          <w:szCs w:val="24"/>
        </w:rPr>
        <w:t>TxState</w:t>
      </w:r>
      <w:r w:rsidRPr="00DA024F">
        <w:rPr>
          <w:rFonts w:ascii="Times New Roman" w:eastAsia="Calibri" w:hAnsi="Times New Roman" w:cs="Times New Roman"/>
          <w:sz w:val="24"/>
          <w:szCs w:val="24"/>
        </w:rPr>
        <w:t xml:space="preserve"> Student Handbook also provide guidance and opportunities for shared governance (see http://www.provost.txstate.edu/resources/Faculty-handbook/contentParagraph/00/document/FacultyHandbook_April2007.pdf and</w:t>
      </w:r>
      <w:r w:rsidRPr="00DA024F">
        <w:t xml:space="preserve"> </w:t>
      </w:r>
      <w:r w:rsidRPr="00DA024F">
        <w:rPr>
          <w:rFonts w:ascii="Times New Roman" w:eastAsia="Calibri" w:hAnsi="Times New Roman" w:cs="Times New Roman"/>
          <w:color w:val="0000FF"/>
          <w:sz w:val="24"/>
          <w:szCs w:val="24"/>
          <w:u w:val="single"/>
        </w:rPr>
        <w:t>http://www.dos.txstate.edu/handbook.html</w:t>
      </w:r>
      <w:r w:rsidRPr="00DA024F">
        <w:rPr>
          <w:rFonts w:ascii="Times New Roman" w:eastAsia="Calibri" w:hAnsi="Times New Roman" w:cs="Times New Roman"/>
          <w:sz w:val="24"/>
          <w:szCs w:val="24"/>
        </w:rPr>
        <w:t>). The Nursing Faculty Handbook and Student Handbooks have been revised as needed during the program</w:t>
      </w:r>
      <w:r w:rsidRPr="00F842BB">
        <w:rPr>
          <w:rFonts w:ascii="Times New Roman" w:eastAsia="Calibri" w:hAnsi="Times New Roman" w:cs="Times New Roman"/>
          <w:sz w:val="24"/>
          <w:szCs w:val="24"/>
        </w:rPr>
        <w:t xml:space="preserve"> development </w:t>
      </w:r>
      <w:r w:rsidR="00EA409B">
        <w:rPr>
          <w:rFonts w:ascii="Times New Roman" w:eastAsia="Calibri" w:hAnsi="Times New Roman" w:cs="Times New Roman"/>
          <w:sz w:val="24"/>
          <w:szCs w:val="24"/>
        </w:rPr>
        <w:t>and are</w:t>
      </w:r>
      <w:r w:rsidRPr="00F842BB">
        <w:rPr>
          <w:rFonts w:ascii="Times New Roman" w:eastAsia="Calibri" w:hAnsi="Times New Roman" w:cs="Times New Roman"/>
          <w:sz w:val="24"/>
          <w:szCs w:val="24"/>
        </w:rPr>
        <w:t xml:space="preserve"> updated annually; however, the </w:t>
      </w:r>
      <w:r w:rsidR="005C0EA9">
        <w:rPr>
          <w:rFonts w:ascii="Times New Roman" w:eastAsia="Calibri" w:hAnsi="Times New Roman" w:cs="Times New Roman"/>
          <w:sz w:val="24"/>
          <w:szCs w:val="24"/>
        </w:rPr>
        <w:t>TxState</w:t>
      </w:r>
      <w:r w:rsidRPr="00F842BB">
        <w:rPr>
          <w:rFonts w:ascii="Times New Roman" w:eastAsia="Calibri" w:hAnsi="Times New Roman" w:cs="Times New Roman"/>
          <w:sz w:val="24"/>
          <w:szCs w:val="24"/>
        </w:rPr>
        <w:t xml:space="preserve"> Faculty Handbook has not been </w:t>
      </w:r>
      <w:r w:rsidRPr="00DA024F">
        <w:rPr>
          <w:rFonts w:ascii="Times New Roman" w:eastAsia="Calibri" w:hAnsi="Times New Roman" w:cs="Times New Roman"/>
          <w:sz w:val="24"/>
          <w:szCs w:val="24"/>
        </w:rPr>
        <w:t>revised since 2006. At the</w:t>
      </w:r>
      <w:r w:rsidRPr="00F842BB">
        <w:rPr>
          <w:rFonts w:ascii="Times New Roman" w:eastAsia="Calibri" w:hAnsi="Times New Roman" w:cs="Times New Roman"/>
          <w:sz w:val="24"/>
          <w:szCs w:val="24"/>
        </w:rPr>
        <w:t xml:space="preserve"> July </w:t>
      </w:r>
      <w:r w:rsidRPr="00F842BB">
        <w:rPr>
          <w:rFonts w:ascii="Times New Roman" w:eastAsia="Calibri" w:hAnsi="Times New Roman" w:cs="Times New Roman"/>
          <w:sz w:val="24"/>
          <w:szCs w:val="24"/>
        </w:rPr>
        <w:lastRenderedPageBreak/>
        <w:t>13</w:t>
      </w:r>
      <w:r w:rsidRPr="00F842BB">
        <w:rPr>
          <w:rFonts w:ascii="Times New Roman" w:eastAsia="Calibri" w:hAnsi="Times New Roman" w:cs="Times New Roman"/>
          <w:sz w:val="24"/>
          <w:szCs w:val="24"/>
          <w:vertAlign w:val="superscript"/>
        </w:rPr>
        <w:t>th</w:t>
      </w:r>
      <w:r w:rsidRPr="00F842BB">
        <w:rPr>
          <w:rFonts w:ascii="Times New Roman" w:eastAsia="Calibri" w:hAnsi="Times New Roman" w:cs="Times New Roman"/>
          <w:sz w:val="24"/>
          <w:szCs w:val="24"/>
        </w:rPr>
        <w:t xml:space="preserve">, 2011 meeting of the Faculty Senate, one of the goals for the 2012 academic year was noted as revision of the Faculty Handbook. To date, this has not occurred. The </w:t>
      </w:r>
      <w:r w:rsidR="005C0EA9">
        <w:rPr>
          <w:rFonts w:ascii="Times New Roman" w:eastAsia="Calibri" w:hAnsi="Times New Roman" w:cs="Times New Roman"/>
          <w:sz w:val="24"/>
          <w:szCs w:val="24"/>
        </w:rPr>
        <w:t>TxState</w:t>
      </w:r>
      <w:r w:rsidRPr="00F842BB">
        <w:rPr>
          <w:rFonts w:ascii="Times New Roman" w:eastAsia="Calibri" w:hAnsi="Times New Roman" w:cs="Times New Roman"/>
          <w:sz w:val="24"/>
          <w:szCs w:val="24"/>
        </w:rPr>
        <w:t xml:space="preserve"> Student Handbook is current for 2014-2015 and is revised yearly through the Dean of Student’s office in conjunction with University Marketing.</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All SON full time faculty who teach in the graduate program are considered members of the Graduate Council and are invited to participate. The Council participates in the larger committees of the Faculty Assembly, such as Curriculum, Admissions/ Progression/ Graduation, Faculty/Student Concerns, and Program Evaluation (see </w:t>
      </w:r>
      <w:r w:rsidRPr="00DA024F">
        <w:rPr>
          <w:rFonts w:ascii="Times New Roman" w:eastAsia="Calibri" w:hAnsi="Times New Roman" w:cs="Times New Roman"/>
          <w:sz w:val="24"/>
          <w:szCs w:val="24"/>
        </w:rPr>
        <w:t xml:space="preserve">Appendix </w:t>
      </w:r>
      <w:r w:rsidR="000D78E2">
        <w:rPr>
          <w:rFonts w:ascii="Times New Roman" w:eastAsia="Calibri" w:hAnsi="Times New Roman" w:cs="Times New Roman"/>
          <w:sz w:val="24"/>
          <w:szCs w:val="24"/>
        </w:rPr>
        <w:t>G</w:t>
      </w:r>
      <w:r w:rsidRPr="00F842BB">
        <w:rPr>
          <w:rFonts w:ascii="Times New Roman" w:eastAsia="Calibri" w:hAnsi="Times New Roman" w:cs="Times New Roman"/>
          <w:sz w:val="24"/>
          <w:szCs w:val="24"/>
        </w:rPr>
        <w:t>). Each committee assignment is defined in the Nursing Faculty Assembly Bylaws (</w:t>
      </w:r>
      <w:r w:rsidRPr="00DA024F">
        <w:rPr>
          <w:rFonts w:ascii="Times New Roman" w:eastAsia="Calibri" w:hAnsi="Times New Roman" w:cs="Times New Roman"/>
          <w:sz w:val="24"/>
          <w:szCs w:val="24"/>
        </w:rPr>
        <w:t xml:space="preserve">see Appendix </w:t>
      </w:r>
      <w:r w:rsidR="000D78E2">
        <w:rPr>
          <w:rFonts w:ascii="Times New Roman" w:eastAsia="Calibri" w:hAnsi="Times New Roman" w:cs="Times New Roman"/>
          <w:sz w:val="24"/>
          <w:szCs w:val="24"/>
        </w:rPr>
        <w:t>F</w:t>
      </w:r>
      <w:r w:rsidRPr="00F842BB">
        <w:rPr>
          <w:rFonts w:ascii="Times New Roman" w:eastAsia="Calibri" w:hAnsi="Times New Roman" w:cs="Times New Roman"/>
          <w:sz w:val="24"/>
          <w:szCs w:val="24"/>
        </w:rPr>
        <w:t>).</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All faculty and staff have input into the </w:t>
      </w:r>
      <w:r w:rsidR="005C0EA9">
        <w:rPr>
          <w:rFonts w:ascii="Times New Roman" w:eastAsia="Calibri" w:hAnsi="Times New Roman" w:cs="Times New Roman"/>
          <w:sz w:val="24"/>
          <w:szCs w:val="24"/>
        </w:rPr>
        <w:t>SON</w:t>
      </w:r>
      <w:r w:rsidRPr="00F842BB">
        <w:rPr>
          <w:rFonts w:ascii="Times New Roman" w:eastAsia="Calibri" w:hAnsi="Times New Roman" w:cs="Times New Roman"/>
          <w:sz w:val="24"/>
          <w:szCs w:val="24"/>
        </w:rPr>
        <w:t xml:space="preserve"> operation through weekly faculty/staff meetings held with the Director (see meeting minutes from 2008 onward, available in the Resource Room). Students, MSN and BSN, are invited to serve on the Student and Faculty Concerns Committee and have input into the SON operations in this manner. The students at each level chose one or two representative to attend all the meetings and report their concerns with subsequent report back to the student body. All representatives are invited to attend the meetings when time allows. In addition to concerns being forwarded to the student representatives, a locked box was added to the student kitchen area where students can place their concerns to </w:t>
      </w:r>
      <w:r>
        <w:rPr>
          <w:rFonts w:ascii="Times New Roman" w:eastAsia="Calibri" w:hAnsi="Times New Roman" w:cs="Times New Roman"/>
          <w:sz w:val="24"/>
          <w:szCs w:val="24"/>
        </w:rPr>
        <w:t xml:space="preserve">have the committee </w:t>
      </w:r>
      <w:r w:rsidRPr="00F842BB">
        <w:rPr>
          <w:rFonts w:ascii="Times New Roman" w:eastAsia="Calibri" w:hAnsi="Times New Roman" w:cs="Times New Roman"/>
          <w:sz w:val="24"/>
          <w:szCs w:val="24"/>
        </w:rPr>
        <w:t>consider</w:t>
      </w:r>
      <w:r>
        <w:rPr>
          <w:rFonts w:ascii="Times New Roman" w:eastAsia="Calibri" w:hAnsi="Times New Roman" w:cs="Times New Roman"/>
          <w:sz w:val="24"/>
          <w:szCs w:val="24"/>
        </w:rPr>
        <w:t xml:space="preserve"> them</w:t>
      </w:r>
      <w:r w:rsidRPr="00F842BB">
        <w:rPr>
          <w:rFonts w:ascii="Times New Roman" w:eastAsia="Calibri" w:hAnsi="Times New Roman" w:cs="Times New Roman"/>
          <w:sz w:val="24"/>
          <w:szCs w:val="24"/>
        </w:rPr>
        <w:t>. The concerns are read and discussed during committee meetings and either directly acted upon</w:t>
      </w:r>
      <w:r>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or referred to the individual who would have the ability to make the decision, (i.e. faculty of record for a course, Director of the program, etc.). Since the MSN students are primarily online, concerns are primarily voiced to the NP Program Director or faculty. Issues </w:t>
      </w:r>
      <w:r>
        <w:rPr>
          <w:rFonts w:ascii="Times New Roman" w:eastAsia="Calibri" w:hAnsi="Times New Roman" w:cs="Times New Roman"/>
          <w:sz w:val="24"/>
          <w:szCs w:val="24"/>
        </w:rPr>
        <w:t xml:space="preserve">so raised </w:t>
      </w:r>
      <w:r w:rsidRPr="00F842BB">
        <w:rPr>
          <w:rFonts w:ascii="Times New Roman" w:eastAsia="Calibri" w:hAnsi="Times New Roman" w:cs="Times New Roman"/>
          <w:sz w:val="24"/>
          <w:szCs w:val="24"/>
        </w:rPr>
        <w:t>are discussed in Graduate Council</w:t>
      </w:r>
      <w:r>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and then again in </w:t>
      </w:r>
      <w:r>
        <w:rPr>
          <w:rFonts w:ascii="Times New Roman" w:eastAsia="Calibri" w:hAnsi="Times New Roman" w:cs="Times New Roman"/>
          <w:sz w:val="24"/>
          <w:szCs w:val="24"/>
        </w:rPr>
        <w:t>t</w:t>
      </w:r>
      <w:r w:rsidRPr="00F842BB">
        <w:rPr>
          <w:rFonts w:ascii="Times New Roman" w:eastAsia="Calibri" w:hAnsi="Times New Roman" w:cs="Times New Roman"/>
          <w:sz w:val="24"/>
          <w:szCs w:val="24"/>
        </w:rPr>
        <w:t xml:space="preserve">he Faculty and Student Concerns meeting.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The faculty share governance through the Nursing Faculty Assembly, which is an advisory body with bylaws formed by the faculty. The Director is an ex-officio member of the Assembly and receives the recommendations on which action is then taken. The Director reports to the Dean of the CHP, who assures that all departments meet the requirements set forth by the University through its Policies and Procedures (Academic PPS and University PPS). The Director participates in meetings of the CHP department heads, termed the College Council, with the Dean</w:t>
      </w:r>
      <w:r>
        <w:rPr>
          <w:rFonts w:ascii="Times New Roman" w:eastAsia="Calibri" w:hAnsi="Times New Roman" w:cs="Times New Roman"/>
          <w:sz w:val="24"/>
          <w:szCs w:val="24"/>
        </w:rPr>
        <w:t xml:space="preserve"> </w:t>
      </w:r>
      <w:r w:rsidRPr="00F842BB">
        <w:rPr>
          <w:rFonts w:ascii="Times New Roman" w:eastAsia="Calibri" w:hAnsi="Times New Roman" w:cs="Times New Roman"/>
          <w:sz w:val="24"/>
          <w:szCs w:val="24"/>
        </w:rPr>
        <w:t>presiding as chair. The Director is also part of the University Council of Chairs which meets monthly to discuss concerns of the departments and is chaired by one</w:t>
      </w:r>
      <w:r w:rsidR="00BB4300">
        <w:rPr>
          <w:rFonts w:ascii="Times New Roman" w:eastAsia="Calibri" w:hAnsi="Times New Roman" w:cs="Times New Roman"/>
          <w:sz w:val="24"/>
          <w:szCs w:val="24"/>
        </w:rPr>
        <w:t xml:space="preserve"> of</w:t>
      </w:r>
      <w:r w:rsidRPr="00F842BB">
        <w:rPr>
          <w:rFonts w:ascii="Times New Roman" w:eastAsia="Calibri" w:hAnsi="Times New Roman" w:cs="Times New Roman"/>
          <w:sz w:val="24"/>
          <w:szCs w:val="24"/>
        </w:rPr>
        <w:t xml:space="preserve"> its own. This committee is another communication avenue to advise the Provost regarding concerns of chairs and faculty. Faculty participate in the governance of the University via the Faculty Senate which is made up of faculty from the various colleges. The CHP has one voting representative who gathers information from the individual department faculty liaisons and faculty as a whole usually via email. There are a multitude of committees that faculty can choose to serve on across the university and close attention is paid to assure fair representation across the colleges.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Consistent with the CHP and Nursing Faculty Assembly Bylaws, faculty members are solicited to serve on various </w:t>
      </w:r>
      <w:r w:rsidR="005C0EA9">
        <w:rPr>
          <w:rFonts w:ascii="Times New Roman" w:eastAsia="Calibri" w:hAnsi="Times New Roman" w:cs="Times New Roman"/>
          <w:sz w:val="24"/>
          <w:szCs w:val="24"/>
        </w:rPr>
        <w:t>TxState</w:t>
      </w:r>
      <w:r w:rsidRPr="00F842BB">
        <w:rPr>
          <w:rFonts w:ascii="Times New Roman" w:eastAsia="Calibri" w:hAnsi="Times New Roman" w:cs="Times New Roman"/>
          <w:sz w:val="24"/>
          <w:szCs w:val="24"/>
        </w:rPr>
        <w:t xml:space="preserve">, CHP, and SON committees and are actively engaged in those activities on the San Marcos campus. The Director </w:t>
      </w:r>
      <w:r>
        <w:rPr>
          <w:rFonts w:ascii="Times New Roman" w:eastAsia="Calibri" w:hAnsi="Times New Roman" w:cs="Times New Roman"/>
          <w:sz w:val="24"/>
          <w:szCs w:val="24"/>
        </w:rPr>
        <w:t>solicits</w:t>
      </w:r>
      <w:r w:rsidRPr="00F842BB">
        <w:rPr>
          <w:rFonts w:ascii="Times New Roman" w:eastAsia="Calibri" w:hAnsi="Times New Roman" w:cs="Times New Roman"/>
          <w:sz w:val="24"/>
          <w:szCs w:val="24"/>
        </w:rPr>
        <w:t xml:space="preserve"> input </w:t>
      </w:r>
      <w:r>
        <w:rPr>
          <w:rFonts w:ascii="Times New Roman" w:eastAsia="Calibri" w:hAnsi="Times New Roman" w:cs="Times New Roman"/>
          <w:sz w:val="24"/>
          <w:szCs w:val="24"/>
        </w:rPr>
        <w:t xml:space="preserve">from </w:t>
      </w:r>
      <w:r w:rsidRPr="00F842BB">
        <w:rPr>
          <w:rFonts w:ascii="Times New Roman" w:eastAsia="Calibri" w:hAnsi="Times New Roman" w:cs="Times New Roman"/>
          <w:sz w:val="24"/>
          <w:szCs w:val="24"/>
        </w:rPr>
        <w:t xml:space="preserve">faculty each fall regarding service on the committees and willingness to participate. Assignments are made based on </w:t>
      </w:r>
      <w:r>
        <w:rPr>
          <w:rFonts w:ascii="Times New Roman" w:eastAsia="Calibri" w:hAnsi="Times New Roman" w:cs="Times New Roman"/>
          <w:sz w:val="24"/>
          <w:szCs w:val="24"/>
        </w:rPr>
        <w:t xml:space="preserve">their </w:t>
      </w:r>
      <w:r w:rsidRPr="00F842BB">
        <w:rPr>
          <w:rFonts w:ascii="Times New Roman" w:eastAsia="Calibri" w:hAnsi="Times New Roman" w:cs="Times New Roman"/>
          <w:sz w:val="24"/>
          <w:szCs w:val="24"/>
        </w:rPr>
        <w:t xml:space="preserve">feedback.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The faculty participate in professional development education programs, training, and other faculty programs offered in San Marcos and at the Round Rock campus. They have participated from Round Rock in some faculty activities on the San Marcos campus by using Connect, a program to allow discussion over the Internet or video conferencing via the video </w:t>
      </w:r>
      <w:r w:rsidRPr="00F842BB">
        <w:rPr>
          <w:rFonts w:ascii="Times New Roman" w:eastAsia="Calibri" w:hAnsi="Times New Roman" w:cs="Times New Roman"/>
          <w:sz w:val="24"/>
          <w:szCs w:val="24"/>
        </w:rPr>
        <w:lastRenderedPageBreak/>
        <w:t xml:space="preserve">cart. Availability of programs and ability to meet </w:t>
      </w:r>
      <w:r w:rsidR="005C0EA9">
        <w:rPr>
          <w:rFonts w:ascii="Times New Roman" w:eastAsia="Calibri" w:hAnsi="Times New Roman" w:cs="Times New Roman"/>
          <w:sz w:val="24"/>
          <w:szCs w:val="24"/>
        </w:rPr>
        <w:t>face-to-face</w:t>
      </w:r>
      <w:r w:rsidRPr="00F842BB">
        <w:rPr>
          <w:rFonts w:ascii="Times New Roman" w:eastAsia="Calibri" w:hAnsi="Times New Roman" w:cs="Times New Roman"/>
          <w:sz w:val="24"/>
          <w:szCs w:val="24"/>
        </w:rPr>
        <w:t xml:space="preserve"> with peers on the San Marcos campus remains a challenge for faculty and staff.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Each semester faculty and students have the opportunity to evaluate courses, clinical sites</w:t>
      </w:r>
      <w:r>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and faculty. The students evaluate faculty teaching, the course curriculum, clinical sites</w:t>
      </w:r>
      <w:r>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simulation laboratories</w:t>
      </w:r>
      <w:r>
        <w:rPr>
          <w:rFonts w:ascii="Times New Roman" w:eastAsia="Calibri" w:hAnsi="Times New Roman" w:cs="Times New Roman"/>
          <w:sz w:val="24"/>
          <w:szCs w:val="24"/>
        </w:rPr>
        <w:t>, and preceptors</w:t>
      </w:r>
      <w:r w:rsidRPr="00F842BB">
        <w:rPr>
          <w:rFonts w:ascii="Times New Roman" w:eastAsia="Calibri" w:hAnsi="Times New Roman" w:cs="Times New Roman"/>
          <w:sz w:val="24"/>
          <w:szCs w:val="24"/>
        </w:rPr>
        <w:t xml:space="preserve">. The faculty have an opportunity to voice concerns about any course whether they are directly or indirectly involved in the course at the appropriate meeting. These evaluations are shared in the course team meetings with recommendations sent to the Curriculum Committee. MSN students </w:t>
      </w:r>
      <w:r>
        <w:rPr>
          <w:rFonts w:ascii="Times New Roman" w:eastAsia="Calibri" w:hAnsi="Times New Roman" w:cs="Times New Roman"/>
          <w:sz w:val="24"/>
          <w:szCs w:val="24"/>
        </w:rPr>
        <w:t xml:space="preserve">complete </w:t>
      </w:r>
      <w:r w:rsidRPr="00F842BB">
        <w:rPr>
          <w:rFonts w:ascii="Times New Roman" w:eastAsia="Calibri" w:hAnsi="Times New Roman" w:cs="Times New Roman"/>
          <w:sz w:val="24"/>
          <w:szCs w:val="24"/>
        </w:rPr>
        <w:t xml:space="preserve">their </w:t>
      </w:r>
      <w:r>
        <w:rPr>
          <w:rFonts w:ascii="Times New Roman" w:eastAsia="Calibri" w:hAnsi="Times New Roman" w:cs="Times New Roman"/>
          <w:sz w:val="24"/>
          <w:szCs w:val="24"/>
        </w:rPr>
        <w:t xml:space="preserve">evaluations </w:t>
      </w:r>
      <w:r w:rsidRPr="00F842BB">
        <w:rPr>
          <w:rFonts w:ascii="Times New Roman" w:eastAsia="Calibri" w:hAnsi="Times New Roman" w:cs="Times New Roman"/>
          <w:sz w:val="24"/>
          <w:szCs w:val="24"/>
        </w:rPr>
        <w:t>via Survey Monkey</w:t>
      </w:r>
      <w:r>
        <w:rPr>
          <w:rFonts w:ascii="Times New Roman" w:eastAsia="Calibri" w:hAnsi="Times New Roman" w:cs="Times New Roman"/>
          <w:sz w:val="24"/>
          <w:szCs w:val="24"/>
        </w:rPr>
        <w:t xml:space="preserve">, which facilitates the </w:t>
      </w:r>
      <w:r w:rsidRPr="00F842BB">
        <w:rPr>
          <w:rFonts w:ascii="Times New Roman" w:eastAsia="Calibri" w:hAnsi="Times New Roman" w:cs="Times New Roman"/>
          <w:sz w:val="24"/>
          <w:szCs w:val="24"/>
        </w:rPr>
        <w:t xml:space="preserve">tabulation of results (evaluations will be available in the resource room). Additional evaluations of the graduate weekends are conducted as a means of evaluating student experience and need for change of the weekend agenda during future offerings. </w:t>
      </w:r>
    </w:p>
    <w:p w:rsidR="002C7DBC" w:rsidRPr="00F842BB"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Handbooks such as the Nursing Faculty Handbook, the MSN Student Handbook, the University Faculty Handbook, and the </w:t>
      </w:r>
      <w:r w:rsidR="005C0EA9">
        <w:rPr>
          <w:rFonts w:ascii="Times New Roman" w:eastAsia="Calibri" w:hAnsi="Times New Roman" w:cs="Times New Roman"/>
          <w:sz w:val="24"/>
          <w:szCs w:val="24"/>
        </w:rPr>
        <w:t>TxState</w:t>
      </w:r>
      <w:r w:rsidRPr="00F842BB">
        <w:rPr>
          <w:rFonts w:ascii="Times New Roman" w:eastAsia="Calibri" w:hAnsi="Times New Roman" w:cs="Times New Roman"/>
          <w:sz w:val="24"/>
          <w:szCs w:val="24"/>
        </w:rPr>
        <w:t xml:space="preserve"> Student Handbook will be available for review and are available via the University </w:t>
      </w:r>
      <w:r w:rsidR="00DD4CA4">
        <w:rPr>
          <w:rFonts w:ascii="Times New Roman" w:eastAsia="Calibri" w:hAnsi="Times New Roman" w:cs="Times New Roman"/>
          <w:sz w:val="24"/>
          <w:szCs w:val="24"/>
        </w:rPr>
        <w:t>website</w:t>
      </w:r>
      <w:r w:rsidR="00EA409B">
        <w:rPr>
          <w:rFonts w:ascii="Times New Roman" w:eastAsia="Calibri" w:hAnsi="Times New Roman" w:cs="Times New Roman"/>
          <w:sz w:val="24"/>
          <w:szCs w:val="24"/>
        </w:rPr>
        <w:t xml:space="preserve">. </w:t>
      </w:r>
      <w:r w:rsidRPr="00F842BB">
        <w:rPr>
          <w:rFonts w:ascii="Times New Roman" w:eastAsia="Calibri" w:hAnsi="Times New Roman" w:cs="Times New Roman"/>
          <w:sz w:val="24"/>
          <w:szCs w:val="24"/>
        </w:rPr>
        <w:t>Minutes of the Faculty Assembly and its committees including the Graduate Council, Curriculum Committee, Admission</w:t>
      </w:r>
      <w:r w:rsidR="00A4569E">
        <w:rPr>
          <w:rFonts w:ascii="Times New Roman" w:eastAsia="Calibri" w:hAnsi="Times New Roman" w:cs="Times New Roman"/>
          <w:sz w:val="24"/>
          <w:szCs w:val="24"/>
        </w:rPr>
        <w:t>/</w:t>
      </w:r>
      <w:r w:rsidRPr="00F842BB">
        <w:rPr>
          <w:rFonts w:ascii="Times New Roman" w:eastAsia="Calibri" w:hAnsi="Times New Roman" w:cs="Times New Roman"/>
          <w:sz w:val="24"/>
          <w:szCs w:val="24"/>
        </w:rPr>
        <w:t xml:space="preserve"> Progression</w:t>
      </w:r>
      <w:r w:rsidR="00A4569E">
        <w:rPr>
          <w:rFonts w:ascii="Times New Roman" w:eastAsia="Calibri" w:hAnsi="Times New Roman" w:cs="Times New Roman"/>
          <w:sz w:val="24"/>
          <w:szCs w:val="24"/>
        </w:rPr>
        <w:t>/</w:t>
      </w:r>
      <w:r w:rsidRPr="00F842BB">
        <w:rPr>
          <w:rFonts w:ascii="Times New Roman" w:eastAsia="Calibri" w:hAnsi="Times New Roman" w:cs="Times New Roman"/>
          <w:sz w:val="24"/>
          <w:szCs w:val="24"/>
        </w:rPr>
        <w:t>Graduation Committee, Program Evaluation Committee, and Faculty and Student Concerns Committee, are also available for review.</w:t>
      </w:r>
    </w:p>
    <w:p w:rsidR="002C7DBC" w:rsidRPr="00DE129C" w:rsidRDefault="002C7DBC" w:rsidP="00DE129C">
      <w:pPr>
        <w:spacing w:after="0"/>
        <w:ind w:firstLine="720"/>
        <w:rPr>
          <w:rFonts w:ascii="Times New Roman" w:eastAsia="Calibri" w:hAnsi="Times New Roman" w:cs="Times New Roman"/>
          <w:sz w:val="24"/>
          <w:szCs w:val="24"/>
        </w:rPr>
      </w:pPr>
      <w:r w:rsidRPr="00F842BB">
        <w:rPr>
          <w:rFonts w:ascii="Times New Roman" w:eastAsia="Calibri" w:hAnsi="Times New Roman" w:cs="Times New Roman"/>
          <w:sz w:val="24"/>
          <w:szCs w:val="24"/>
        </w:rPr>
        <w:t xml:space="preserve">The Faculty believe that the Faculty Assembly and its committee structure provide effective faculty and student participation in program governance. Additionally, the faculty believe that the students are actively engaged in the school and </w:t>
      </w:r>
      <w:r w:rsidR="00DE129C">
        <w:rPr>
          <w:rFonts w:ascii="Times New Roman" w:eastAsia="Calibri" w:hAnsi="Times New Roman" w:cs="Times New Roman"/>
          <w:sz w:val="24"/>
          <w:szCs w:val="24"/>
        </w:rPr>
        <w:t>the community and are thriving.</w:t>
      </w:r>
    </w:p>
    <w:p w:rsidR="002C7DBC" w:rsidRPr="00F842BB" w:rsidRDefault="002C7DBC" w:rsidP="00DE129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pStyle w:val="Heading2"/>
      </w:pPr>
      <w:bookmarkStart w:id="16" w:name="_Toc396933117"/>
      <w:r w:rsidRPr="00F842BB">
        <w:t>I-E. Documents and publications are accurate. A process is used to notify constituents about changes in documents and publications.</w:t>
      </w:r>
      <w:bookmarkEnd w:id="16"/>
    </w:p>
    <w:p w:rsidR="002C7DBC" w:rsidRPr="00F842BB" w:rsidRDefault="002C7DBC" w:rsidP="002C7DB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autoSpaceDE w:val="0"/>
        <w:autoSpaceDN w:val="0"/>
        <w:adjustRightInd w:val="0"/>
        <w:spacing w:after="0"/>
        <w:ind w:left="360"/>
        <w:rPr>
          <w:rFonts w:ascii="Trebuchet MS" w:eastAsia="Times New Roman" w:hAnsi="Trebuchet MS" w:cs="Arial"/>
          <w:sz w:val="20"/>
          <w:szCs w:val="20"/>
        </w:rPr>
      </w:pPr>
      <w:r w:rsidRPr="00F842BB">
        <w:rPr>
          <w:rFonts w:ascii="Trebuchet MS" w:eastAsia="Times New Roman" w:hAnsi="Trebuchet MS" w:cs="Arial"/>
          <w:i/>
          <w:sz w:val="20"/>
          <w:szCs w:val="20"/>
        </w:rPr>
        <w:t>Elaboration: References to the program’s offerings, outcomes, accreditation/approval status, academic calendar, recruitment and admission policies, grading policies, degree/certificate completion requirements, tuition, and fees are accurate. Information regarding licensure and/or certification examinations for which graduates will be eligible is accurate. For APRN education programs, transcripts or other official documentation specify the APRN role and population focus of the graduate.</w:t>
      </w:r>
      <w:r w:rsidRPr="00F842BB">
        <w:rPr>
          <w:rFonts w:ascii="Trebuchet MS" w:eastAsia="Times New Roman" w:hAnsi="Trebuchet MS" w:cs="Arial"/>
          <w:i/>
          <w:sz w:val="20"/>
          <w:szCs w:val="20"/>
          <w:vertAlign w:val="superscript"/>
        </w:rPr>
        <w:footnoteReference w:id="1"/>
      </w:r>
      <w:r w:rsidRPr="00F842BB">
        <w:rPr>
          <w:rFonts w:ascii="Trebuchet MS" w:eastAsia="Times New Roman" w:hAnsi="Trebuchet MS" w:cs="Arial"/>
          <w:i/>
          <w:sz w:val="20"/>
          <w:szCs w:val="20"/>
          <w:vertAlign w:val="superscript"/>
        </w:rPr>
        <w:t xml:space="preserve">, </w:t>
      </w:r>
      <w:r w:rsidRPr="00F842BB">
        <w:rPr>
          <w:rFonts w:ascii="Trebuchet MS" w:eastAsia="Times New Roman" w:hAnsi="Trebuchet MS" w:cs="Arial"/>
          <w:i/>
          <w:sz w:val="20"/>
          <w:szCs w:val="20"/>
          <w:vertAlign w:val="superscript"/>
        </w:rPr>
        <w:footnoteReference w:id="2"/>
      </w:r>
    </w:p>
    <w:p w:rsidR="002C7DBC" w:rsidRPr="00F842BB" w:rsidRDefault="002C7DBC" w:rsidP="002C7DBC">
      <w:pPr>
        <w:spacing w:before="100" w:beforeAutospacing="1" w:after="100" w:afterAutospacing="1"/>
        <w:ind w:left="360"/>
        <w:rPr>
          <w:rFonts w:ascii="Trebuchet MS" w:eastAsia="Times New Roman" w:hAnsi="Trebuchet MS" w:cs="Arial"/>
          <w:i/>
          <w:sz w:val="20"/>
          <w:szCs w:val="20"/>
        </w:rPr>
      </w:pPr>
      <w:r w:rsidRPr="00F842BB">
        <w:rPr>
          <w:rFonts w:ascii="Trebuchet MS" w:eastAsia="Times New Roman" w:hAnsi="Trebuchet MS" w:cs="Arial"/>
          <w:i/>
          <w:sz w:val="20"/>
          <w:szCs w:val="20"/>
        </w:rPr>
        <w:t xml:space="preserve">If a program chooses to publicly disclose its CCNE accreditation status, the program uses </w:t>
      </w:r>
      <w:r w:rsidRPr="00F842BB">
        <w:rPr>
          <w:rFonts w:ascii="Trebuchet MS" w:eastAsia="Times New Roman" w:hAnsi="Trebuchet MS" w:cs="Arial"/>
          <w:i/>
          <w:sz w:val="20"/>
          <w:szCs w:val="20"/>
          <w:u w:val="single"/>
        </w:rPr>
        <w:t>either</w:t>
      </w:r>
      <w:r w:rsidRPr="00F842BB">
        <w:rPr>
          <w:rFonts w:ascii="Trebuchet MS" w:eastAsia="Times New Roman" w:hAnsi="Trebuchet MS" w:cs="Arial"/>
          <w:i/>
          <w:sz w:val="20"/>
          <w:szCs w:val="20"/>
        </w:rPr>
        <w:t xml:space="preserve"> of the following statements:</w:t>
      </w:r>
    </w:p>
    <w:p w:rsidR="002C7DBC" w:rsidRPr="00F842BB" w:rsidRDefault="002C7DBC" w:rsidP="002C7DBC">
      <w:pPr>
        <w:tabs>
          <w:tab w:val="left" w:pos="8640"/>
        </w:tabs>
        <w:spacing w:before="100" w:beforeAutospacing="1" w:after="100" w:afterAutospacing="1"/>
        <w:ind w:left="720" w:right="720"/>
        <w:rPr>
          <w:rFonts w:ascii="Trebuchet MS" w:eastAsia="Times New Roman" w:hAnsi="Trebuchet MS" w:cs="Arial"/>
          <w:i/>
          <w:iCs/>
          <w:sz w:val="20"/>
          <w:szCs w:val="20"/>
        </w:rPr>
      </w:pPr>
      <w:r w:rsidRPr="00F842BB">
        <w:rPr>
          <w:rFonts w:ascii="Trebuchet MS" w:eastAsia="Times New Roman" w:hAnsi="Trebuchet MS" w:cs="Arial"/>
          <w:i/>
          <w:iCs/>
          <w:sz w:val="20"/>
          <w:szCs w:val="20"/>
        </w:rPr>
        <w:t>“The (baccalaureate degree in nursing/master's degree in nursing/Doctor of Nursing Practice and/or post-graduate APRN certificate) at (institution) is accredited by the Commission on Collegiate Nursing Education, One Dupont Circle, NW, Suite 530, Washington, DC 20036, 202-887-6791.”</w:t>
      </w:r>
    </w:p>
    <w:p w:rsidR="002C7DBC" w:rsidRPr="00F842BB" w:rsidRDefault="002C7DBC" w:rsidP="002C7DBC">
      <w:pPr>
        <w:tabs>
          <w:tab w:val="left" w:pos="8100"/>
        </w:tabs>
        <w:spacing w:before="100" w:beforeAutospacing="1" w:after="100" w:afterAutospacing="1"/>
        <w:ind w:left="720" w:right="720"/>
        <w:rPr>
          <w:rFonts w:ascii="Trebuchet MS" w:eastAsia="Times New Roman" w:hAnsi="Trebuchet MS" w:cs="Arial"/>
          <w:i/>
          <w:iCs/>
          <w:sz w:val="20"/>
          <w:szCs w:val="20"/>
        </w:rPr>
      </w:pPr>
      <w:r w:rsidRPr="00F842BB">
        <w:rPr>
          <w:rFonts w:ascii="Trebuchet MS" w:eastAsia="Times New Roman" w:hAnsi="Trebuchet MS" w:cs="Arial"/>
          <w:i/>
          <w:iCs/>
          <w:sz w:val="20"/>
          <w:szCs w:val="20"/>
        </w:rPr>
        <w:t>“The (baccalaureate degree in nursing/master's degree in nursing/Doctor of Nursing Practice and/or post-graduate APRN certificate) at (institution) is accredited by the Commission on Collegiate Nursing Education (http://www.aacn.nche.edu/ccne-accreditation).”</w:t>
      </w:r>
    </w:p>
    <w:p w:rsidR="002C7DBC" w:rsidRPr="00DE129C" w:rsidRDefault="002C7DBC" w:rsidP="00DE129C">
      <w:pPr>
        <w:spacing w:after="0" w:line="360" w:lineRule="auto"/>
        <w:rPr>
          <w:rFonts w:ascii="Times New Roman" w:eastAsia="Calibri" w:hAnsi="Times New Roman" w:cs="Times New Roman"/>
          <w:b/>
          <w:bCs/>
          <w:color w:val="231F20"/>
          <w:sz w:val="24"/>
          <w:szCs w:val="24"/>
        </w:rPr>
      </w:pPr>
      <w:r w:rsidRPr="00DE129C">
        <w:rPr>
          <w:rFonts w:ascii="Times New Roman" w:eastAsia="Calibri" w:hAnsi="Times New Roman" w:cs="Times New Roman"/>
          <w:b/>
          <w:bCs/>
          <w:color w:val="231F20"/>
          <w:sz w:val="24"/>
          <w:szCs w:val="24"/>
        </w:rPr>
        <w:lastRenderedPageBreak/>
        <w:t>Program Response:</w:t>
      </w:r>
    </w:p>
    <w:p w:rsidR="002C7DBC" w:rsidRPr="00F842BB"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All documents and publications related to the MSN program are reviewed periodically for accuracy and need for updates. Depending on the nature of the document or publication, various levels of the SON, CHP, </w:t>
      </w:r>
      <w:r w:rsidR="00EA409B">
        <w:rPr>
          <w:rFonts w:ascii="Times New Roman" w:eastAsia="Times New Roman" w:hAnsi="Times New Roman" w:cs="Times New Roman"/>
          <w:sz w:val="24"/>
          <w:szCs w:val="24"/>
        </w:rPr>
        <w:t xml:space="preserve">the Graduate College, </w:t>
      </w:r>
      <w:r w:rsidRPr="00F842BB">
        <w:rPr>
          <w:rFonts w:ascii="Times New Roman" w:eastAsia="Times New Roman" w:hAnsi="Times New Roman" w:cs="Times New Roman"/>
          <w:sz w:val="24"/>
          <w:szCs w:val="24"/>
        </w:rPr>
        <w:t xml:space="preserve">and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are involved in the process. The faculty, </w:t>
      </w:r>
      <w:r w:rsidR="005C0EA9">
        <w:rPr>
          <w:rFonts w:ascii="Times New Roman" w:eastAsia="Times New Roman" w:hAnsi="Times New Roman" w:cs="Times New Roman"/>
          <w:sz w:val="24"/>
          <w:szCs w:val="24"/>
        </w:rPr>
        <w:t>NP Program Director</w:t>
      </w:r>
      <w:r w:rsidRPr="00F842BB">
        <w:rPr>
          <w:rFonts w:ascii="Times New Roman" w:eastAsia="Times New Roman" w:hAnsi="Times New Roman" w:cs="Times New Roman"/>
          <w:sz w:val="24"/>
          <w:szCs w:val="24"/>
        </w:rPr>
        <w:t>, Director of SON, Dean of CHP, Dean of the Graduate College, SON Academic Advisor, CHP Academic Advisors, and Provost’s office review publications for accuracy and revise as necessary</w:t>
      </w:r>
      <w:r w:rsidR="00245EE6">
        <w:rPr>
          <w:rFonts w:ascii="Times New Roman" w:eastAsia="Times New Roman" w:hAnsi="Times New Roman" w:cs="Times New Roman"/>
          <w:sz w:val="24"/>
          <w:szCs w:val="24"/>
        </w:rPr>
        <w:t xml:space="preserve"> prior to </w:t>
      </w:r>
      <w:r w:rsidRPr="00F842BB">
        <w:rPr>
          <w:rFonts w:ascii="Times New Roman" w:eastAsia="Times New Roman" w:hAnsi="Times New Roman" w:cs="Times New Roman"/>
          <w:sz w:val="24"/>
          <w:szCs w:val="24"/>
        </w:rPr>
        <w:t>disseminat</w:t>
      </w:r>
      <w:r w:rsidR="00245EE6">
        <w:rPr>
          <w:rFonts w:ascii="Times New Roman" w:eastAsia="Times New Roman" w:hAnsi="Times New Roman" w:cs="Times New Roman"/>
          <w:sz w:val="24"/>
          <w:szCs w:val="24"/>
        </w:rPr>
        <w:t>ion</w:t>
      </w:r>
      <w:r w:rsidRPr="00F842BB">
        <w:rPr>
          <w:rFonts w:ascii="Times New Roman" w:eastAsia="Times New Roman" w:hAnsi="Times New Roman" w:cs="Times New Roman"/>
          <w:sz w:val="24"/>
          <w:szCs w:val="24"/>
        </w:rPr>
        <w:t xml:space="preserve"> to the public. Publications including the SON </w:t>
      </w:r>
      <w:r w:rsidR="00DD4CA4">
        <w:rPr>
          <w:rFonts w:ascii="Times New Roman" w:eastAsia="Times New Roman" w:hAnsi="Times New Roman" w:cs="Times New Roman"/>
          <w:sz w:val="24"/>
          <w:szCs w:val="24"/>
        </w:rPr>
        <w:t xml:space="preserve">website </w:t>
      </w:r>
      <w:r w:rsidRPr="00F842BB">
        <w:rPr>
          <w:rFonts w:ascii="Times New Roman" w:eastAsia="Times New Roman" w:hAnsi="Times New Roman" w:cs="Times New Roman"/>
          <w:sz w:val="24"/>
          <w:szCs w:val="24"/>
        </w:rPr>
        <w:t xml:space="preserve">and marketing materials, such as the brochure, are reviewed and updated by the NP Program Director, Director of the SON, and the Graduate College. Addendums outlining changes in any printed or online materials are provided to students as necessary at the time of their enrollment and as any changes are made that relate to individual courses. </w:t>
      </w:r>
    </w:p>
    <w:p w:rsidR="002C7DBC" w:rsidRPr="00F842BB"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Accreditation information is included in the Nursing Student Handbook and on the </w:t>
      </w:r>
      <w:r w:rsidR="00DD4CA4">
        <w:rPr>
          <w:rFonts w:ascii="Times New Roman" w:eastAsia="Times New Roman" w:hAnsi="Times New Roman" w:cs="Times New Roman"/>
          <w:sz w:val="24"/>
          <w:szCs w:val="24"/>
        </w:rPr>
        <w:t xml:space="preserve">website </w:t>
      </w:r>
      <w:r w:rsidRPr="00F842BB">
        <w:rPr>
          <w:rFonts w:ascii="Times New Roman" w:eastAsia="Times New Roman" w:hAnsi="Times New Roman" w:cs="Times New Roman"/>
          <w:sz w:val="24"/>
          <w:szCs w:val="24"/>
        </w:rPr>
        <w:t>under the “about” section (</w:t>
      </w:r>
      <w:hyperlink r:id="rId19" w:history="1">
        <w:r w:rsidRPr="007E25B8">
          <w:rPr>
            <w:rStyle w:val="Hyperlink"/>
            <w:rFonts w:ascii="Times New Roman" w:eastAsia="Times New Roman" w:hAnsi="Times New Roman" w:cs="Times New Roman"/>
            <w:sz w:val="24"/>
            <w:szCs w:val="24"/>
          </w:rPr>
          <w:t>http://www.nursing.txstate.edu/about-nursing-school/Nursing-Accreditation.html</w:t>
        </w:r>
      </w:hyperlink>
      <w:r w:rsidRPr="00F842BB">
        <w:rPr>
          <w:rFonts w:ascii="Times New Roman" w:eastAsia="Times New Roman" w:hAnsi="Times New Roman" w:cs="Times New Roman"/>
          <w:sz w:val="24"/>
          <w:szCs w:val="24"/>
        </w:rPr>
        <w:t xml:space="preserve">). </w:t>
      </w:r>
    </w:p>
    <w:p w:rsidR="002C7DBC" w:rsidRPr="00F842BB"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 SON accepts the transfer of credits from other colleges/universities</w:t>
      </w:r>
      <w:r w:rsidR="00245EE6">
        <w:rPr>
          <w:rFonts w:ascii="Times New Roman" w:eastAsia="Times New Roman" w:hAnsi="Times New Roman" w:cs="Times New Roman"/>
          <w:sz w:val="24"/>
          <w:szCs w:val="24"/>
        </w:rPr>
        <w:t xml:space="preserve"> </w:t>
      </w:r>
      <w:r w:rsidRPr="00F842BB">
        <w:rPr>
          <w:rFonts w:ascii="Times New Roman" w:eastAsia="Times New Roman" w:hAnsi="Times New Roman" w:cs="Times New Roman"/>
          <w:sz w:val="24"/>
          <w:szCs w:val="24"/>
        </w:rPr>
        <w:t xml:space="preserve">to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as determined by the Graduate College. Degree audits are prepared and updated by the Graduate Academic Advisor. Upon completion of the MSN-FNP program, the Dean of the Graduate College certifies </w:t>
      </w:r>
      <w:r w:rsidR="00245EE6">
        <w:rPr>
          <w:rFonts w:ascii="Times New Roman" w:eastAsia="Times New Roman" w:hAnsi="Times New Roman" w:cs="Times New Roman"/>
          <w:sz w:val="24"/>
          <w:szCs w:val="24"/>
        </w:rPr>
        <w:t>the</w:t>
      </w:r>
      <w:r w:rsidR="007013C2">
        <w:rPr>
          <w:rFonts w:ascii="Times New Roman" w:eastAsia="Times New Roman" w:hAnsi="Times New Roman" w:cs="Times New Roman"/>
          <w:sz w:val="24"/>
          <w:szCs w:val="24"/>
        </w:rPr>
        <w:t xml:space="preserve"> MSN students for graduation.</w:t>
      </w:r>
    </w:p>
    <w:p w:rsidR="002C7DBC" w:rsidRPr="00F842BB"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w:t>
      </w:r>
      <w:r w:rsidR="005C0EA9">
        <w:rPr>
          <w:rFonts w:ascii="Times New Roman" w:eastAsia="Times New Roman" w:hAnsi="Times New Roman" w:cs="Times New Roman"/>
          <w:sz w:val="24"/>
          <w:szCs w:val="24"/>
        </w:rPr>
        <w:t xml:space="preserve"> NP Program Director</w:t>
      </w:r>
      <w:r w:rsidRPr="00F842BB">
        <w:rPr>
          <w:rFonts w:ascii="Times New Roman" w:eastAsia="Times New Roman" w:hAnsi="Times New Roman" w:cs="Times New Roman"/>
          <w:sz w:val="24"/>
          <w:szCs w:val="24"/>
        </w:rPr>
        <w:t xml:space="preserve"> </w:t>
      </w:r>
      <w:r w:rsidR="004602F9">
        <w:rPr>
          <w:rFonts w:ascii="Times New Roman" w:eastAsia="Times New Roman" w:hAnsi="Times New Roman" w:cs="Times New Roman"/>
          <w:sz w:val="24"/>
          <w:szCs w:val="24"/>
        </w:rPr>
        <w:t xml:space="preserve">and Clinical Education Placement Coordinator work closely together to </w:t>
      </w:r>
      <w:r w:rsidRPr="00F842BB">
        <w:rPr>
          <w:rFonts w:ascii="Times New Roman" w:eastAsia="Times New Roman" w:hAnsi="Times New Roman" w:cs="Times New Roman"/>
          <w:sz w:val="24"/>
          <w:szCs w:val="24"/>
        </w:rPr>
        <w:t xml:space="preserve">ensure consistency among publications and attend to all matters dealing with student admissions in conjunction with the </w:t>
      </w:r>
      <w:r w:rsidR="00C40982">
        <w:rPr>
          <w:rFonts w:ascii="Times New Roman" w:eastAsia="Times New Roman" w:hAnsi="Times New Roman" w:cs="Times New Roman"/>
          <w:sz w:val="24"/>
          <w:szCs w:val="24"/>
        </w:rPr>
        <w:t>G</w:t>
      </w:r>
      <w:r w:rsidRPr="00F842BB">
        <w:rPr>
          <w:rFonts w:ascii="Times New Roman" w:eastAsia="Times New Roman" w:hAnsi="Times New Roman" w:cs="Times New Roman"/>
          <w:sz w:val="24"/>
          <w:szCs w:val="24"/>
        </w:rPr>
        <w:t xml:space="preserve">raduate </w:t>
      </w:r>
      <w:r w:rsidR="00C40982">
        <w:rPr>
          <w:rFonts w:ascii="Times New Roman" w:eastAsia="Times New Roman" w:hAnsi="Times New Roman" w:cs="Times New Roman"/>
          <w:sz w:val="24"/>
          <w:szCs w:val="24"/>
        </w:rPr>
        <w:t>C</w:t>
      </w:r>
      <w:r w:rsidRPr="00F842BB">
        <w:rPr>
          <w:rFonts w:ascii="Times New Roman" w:eastAsia="Times New Roman" w:hAnsi="Times New Roman" w:cs="Times New Roman"/>
          <w:sz w:val="24"/>
          <w:szCs w:val="24"/>
        </w:rPr>
        <w:t xml:space="preserve">ollege. The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graduate catalog and marketing materials are available onsite for review</w:t>
      </w:r>
      <w:r>
        <w:rPr>
          <w:rFonts w:ascii="Times New Roman" w:eastAsia="Times New Roman" w:hAnsi="Times New Roman" w:cs="Times New Roman"/>
          <w:sz w:val="24"/>
          <w:szCs w:val="24"/>
        </w:rPr>
        <w:t xml:space="preserve">. The Graduate Catalog may also be found online at </w:t>
      </w:r>
      <w:hyperlink r:id="rId20" w:history="1">
        <w:r w:rsidRPr="00B0746F">
          <w:rPr>
            <w:rStyle w:val="Hyperlink"/>
            <w:rFonts w:ascii="Times New Roman" w:eastAsia="Times New Roman" w:hAnsi="Times New Roman" w:cs="Times New Roman"/>
            <w:sz w:val="24"/>
            <w:szCs w:val="24"/>
          </w:rPr>
          <w:t>http://www.gradcollege.txstate.edu/Grad_Cats.html</w:t>
        </w:r>
      </w:hyperlink>
      <w:r w:rsidRPr="00302053">
        <w:rPr>
          <w:rFonts w:ascii="Times New Roman" w:eastAsia="Times New Roman" w:hAnsi="Times New Roman" w:cs="Times New Roman"/>
          <w:sz w:val="24"/>
          <w:szCs w:val="24"/>
        </w:rPr>
        <w:t>. The</w:t>
      </w:r>
      <w:r w:rsidRPr="00F842BB">
        <w:rPr>
          <w:rFonts w:ascii="Times New Roman" w:eastAsia="Times New Roman" w:hAnsi="Times New Roman" w:cs="Times New Roman"/>
          <w:sz w:val="24"/>
          <w:szCs w:val="24"/>
        </w:rPr>
        <w:t xml:space="preserve"> MSN-FNP brochure for marketing purposes was recently updated to include current information and photographs of nursing students and faculty from the first class (available on the </w:t>
      </w:r>
      <w:r w:rsidRPr="00411F93">
        <w:rPr>
          <w:rFonts w:ascii="Times New Roman" w:eastAsia="Times New Roman" w:hAnsi="Times New Roman" w:cs="Times New Roman"/>
          <w:sz w:val="24"/>
          <w:szCs w:val="24"/>
        </w:rPr>
        <w:t xml:space="preserve">SON </w:t>
      </w:r>
      <w:r w:rsidR="00DD4CA4">
        <w:rPr>
          <w:rFonts w:ascii="Times New Roman" w:eastAsia="Times New Roman" w:hAnsi="Times New Roman" w:cs="Times New Roman"/>
          <w:sz w:val="24"/>
          <w:szCs w:val="24"/>
        </w:rPr>
        <w:t xml:space="preserve">website </w:t>
      </w:r>
      <w:r w:rsidRPr="00411F93">
        <w:rPr>
          <w:rFonts w:ascii="Times New Roman" w:eastAsia="Times New Roman" w:hAnsi="Times New Roman" w:cs="Times New Roman"/>
          <w:sz w:val="24"/>
          <w:szCs w:val="24"/>
        </w:rPr>
        <w:t>and in</w:t>
      </w:r>
      <w:r w:rsidR="00245EE6">
        <w:rPr>
          <w:rFonts w:ascii="Times New Roman" w:eastAsia="Times New Roman" w:hAnsi="Times New Roman" w:cs="Times New Roman"/>
          <w:sz w:val="24"/>
          <w:szCs w:val="24"/>
        </w:rPr>
        <w:t xml:space="preserve"> the</w:t>
      </w:r>
      <w:r w:rsidRPr="00F842BB">
        <w:rPr>
          <w:rFonts w:ascii="Times New Roman" w:eastAsia="Times New Roman" w:hAnsi="Times New Roman" w:cs="Times New Roman"/>
          <w:sz w:val="24"/>
          <w:szCs w:val="24"/>
        </w:rPr>
        <w:t xml:space="preserve"> resource room).</w:t>
      </w:r>
    </w:p>
    <w:p w:rsidR="002C7DBC" w:rsidRPr="00F842BB" w:rsidRDefault="002C7DBC" w:rsidP="00DE129C">
      <w:pPr>
        <w:spacing w:after="0"/>
        <w:rPr>
          <w:rFonts w:ascii="Times New Roman" w:eastAsia="Times New Roman" w:hAnsi="Times New Roman" w:cs="Times New Roman"/>
          <w:sz w:val="24"/>
          <w:szCs w:val="24"/>
        </w:rPr>
      </w:pPr>
      <w:r w:rsidRPr="00F842BB">
        <w:rPr>
          <w:rFonts w:ascii="Times New Roman" w:eastAsia="Times New Roman" w:hAnsi="Times New Roman" w:cs="Times New Roman"/>
          <w:b/>
          <w:sz w:val="24"/>
          <w:szCs w:val="24"/>
        </w:rPr>
        <w:tab/>
      </w:r>
      <w:r w:rsidRPr="00F842BB">
        <w:rPr>
          <w:rFonts w:ascii="Times New Roman" w:eastAsia="Times New Roman" w:hAnsi="Times New Roman" w:cs="Times New Roman"/>
          <w:sz w:val="24"/>
          <w:szCs w:val="24"/>
        </w:rPr>
        <w:t>The faculty believe all documents and publications regarding the MSN program are current and are reviewed on a regular basis for accuracy to reflect the mission, philosophy, goals</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outcomes of the program. The SON </w:t>
      </w:r>
      <w:r w:rsidR="00DD4CA4">
        <w:rPr>
          <w:rFonts w:ascii="Times New Roman" w:eastAsia="Times New Roman" w:hAnsi="Times New Roman" w:cs="Times New Roman"/>
          <w:sz w:val="24"/>
          <w:szCs w:val="24"/>
        </w:rPr>
        <w:t xml:space="preserve">website </w:t>
      </w:r>
      <w:r w:rsidRPr="00F842BB">
        <w:rPr>
          <w:rFonts w:ascii="Times New Roman" w:eastAsia="Times New Roman" w:hAnsi="Times New Roman" w:cs="Times New Roman"/>
          <w:sz w:val="24"/>
          <w:szCs w:val="24"/>
        </w:rPr>
        <w:t xml:space="preserve">is updated and maintained by </w:t>
      </w:r>
      <w:r w:rsidR="005D57C6">
        <w:rPr>
          <w:rFonts w:ascii="Times New Roman" w:eastAsia="Times New Roman" w:hAnsi="Times New Roman" w:cs="Times New Roman"/>
          <w:sz w:val="24"/>
          <w:szCs w:val="24"/>
        </w:rPr>
        <w:t>four</w:t>
      </w:r>
      <w:r w:rsidR="005D57C6" w:rsidRPr="00F842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staff members</w:t>
      </w:r>
      <w:r w:rsidRPr="00F842BB">
        <w:rPr>
          <w:rFonts w:ascii="Times New Roman" w:eastAsia="Times New Roman" w:hAnsi="Times New Roman" w:cs="Times New Roman"/>
          <w:sz w:val="24"/>
          <w:szCs w:val="24"/>
        </w:rPr>
        <w:t xml:space="preserve"> who have completed advanced IT training (GATO).  The </w:t>
      </w:r>
      <w:r w:rsidR="00DD4CA4">
        <w:rPr>
          <w:rFonts w:ascii="Times New Roman" w:eastAsia="Times New Roman" w:hAnsi="Times New Roman" w:cs="Times New Roman"/>
          <w:sz w:val="24"/>
          <w:szCs w:val="24"/>
        </w:rPr>
        <w:t xml:space="preserve">website </w:t>
      </w:r>
      <w:r w:rsidRPr="00F842BB">
        <w:rPr>
          <w:rFonts w:ascii="Times New Roman" w:eastAsia="Times New Roman" w:hAnsi="Times New Roman" w:cs="Times New Roman"/>
          <w:sz w:val="24"/>
          <w:szCs w:val="24"/>
        </w:rPr>
        <w:t xml:space="preserve">format is consistent throughout and updated regularly with current information. </w:t>
      </w:r>
    </w:p>
    <w:p w:rsidR="002C7DBC" w:rsidRPr="00F842BB" w:rsidRDefault="002C7DBC" w:rsidP="00DE129C">
      <w:pPr>
        <w:tabs>
          <w:tab w:val="left" w:pos="-720"/>
        </w:tabs>
        <w:suppressAutoHyphens/>
        <w:spacing w:after="0"/>
        <w:jc w:val="both"/>
        <w:rPr>
          <w:rFonts w:ascii="Trebuchet MS" w:eastAsia="Times New Roman" w:hAnsi="Trebuchet MS" w:cs="Times New Roman"/>
          <w:spacing w:val="-2"/>
          <w:sz w:val="20"/>
          <w:szCs w:val="20"/>
        </w:rPr>
      </w:pPr>
    </w:p>
    <w:p w:rsidR="002C7DBC" w:rsidRPr="00F842BB" w:rsidRDefault="002C7DBC" w:rsidP="002C7DBC">
      <w:pPr>
        <w:pStyle w:val="Heading2"/>
      </w:pPr>
      <w:bookmarkStart w:id="17" w:name="_Toc396933118"/>
      <w:r w:rsidRPr="00F842BB">
        <w:t>I-F. Academic policies of the parent institution and the nursing program are congruent and support achievement of the mission, goals, and expected student outcomes. These policies are:</w:t>
      </w:r>
      <w:bookmarkEnd w:id="17"/>
    </w:p>
    <w:p w:rsidR="002C7DBC" w:rsidRPr="00F842BB" w:rsidRDefault="002C7DBC" w:rsidP="00AE4419">
      <w:pPr>
        <w:pStyle w:val="sub2bullet"/>
      </w:pPr>
      <w:r w:rsidRPr="00F842BB">
        <w:t xml:space="preserve">fair and equitable; </w:t>
      </w:r>
    </w:p>
    <w:p w:rsidR="002C7DBC" w:rsidRPr="00F842BB" w:rsidRDefault="002C7DBC" w:rsidP="00AE4419">
      <w:pPr>
        <w:pStyle w:val="sub2bullet"/>
      </w:pPr>
      <w:r w:rsidRPr="00F842BB">
        <w:t>published and accessible; and</w:t>
      </w:r>
    </w:p>
    <w:p w:rsidR="002C7DBC" w:rsidRPr="00F842BB" w:rsidRDefault="002C7DBC" w:rsidP="00AE4419">
      <w:pPr>
        <w:pStyle w:val="sub2bullet"/>
      </w:pPr>
      <w:r w:rsidRPr="00F842BB">
        <w:t xml:space="preserve">reviewed and revised as necessary to foster program improvement. </w:t>
      </w:r>
    </w:p>
    <w:p w:rsidR="002C7DBC" w:rsidRPr="00F842BB" w:rsidRDefault="002C7DBC" w:rsidP="002C7DBC">
      <w:pPr>
        <w:autoSpaceDE w:val="0"/>
        <w:autoSpaceDN w:val="0"/>
        <w:adjustRightInd w:val="0"/>
        <w:spacing w:after="0"/>
        <w:rPr>
          <w:rFonts w:ascii="Trebuchet MS" w:eastAsia="Times New Roman" w:hAnsi="Trebuchet MS" w:cs="Arial"/>
          <w:sz w:val="20"/>
          <w:szCs w:val="20"/>
        </w:rPr>
      </w:pPr>
    </w:p>
    <w:p w:rsidR="002C7DBC" w:rsidRPr="00F842BB" w:rsidRDefault="002C7DBC" w:rsidP="002C7DBC">
      <w:pPr>
        <w:spacing w:after="0"/>
        <w:ind w:left="360"/>
        <w:rPr>
          <w:rFonts w:ascii="Trebuchet MS" w:eastAsia="Times New Roman" w:hAnsi="Trebuchet MS" w:cs="Arial"/>
          <w:i/>
          <w:sz w:val="20"/>
          <w:szCs w:val="20"/>
        </w:rPr>
      </w:pPr>
      <w:r w:rsidRPr="00F842BB">
        <w:rPr>
          <w:rFonts w:ascii="Trebuchet MS" w:eastAsia="Times New Roman" w:hAnsi="Trebuchet MS" w:cs="Arial"/>
          <w:i/>
          <w:sz w:val="20"/>
          <w:szCs w:val="20"/>
        </w:rPr>
        <w:t>Elaboration: Academic policies include, but are not limited to, those related to student recruitment, admission, retention, and progression. Policies are written and communicated to relevant constituencies. Policies are implemented consistently. Differences between the nursing program policies and those of the parent institution are identified and support achievement of the program’s mission, goals, and expected student outcomes. A defined process exists by which policies are regularly reviewed. Policy review occurs and revisions are made as needed.</w:t>
      </w:r>
    </w:p>
    <w:p w:rsidR="002C7DBC" w:rsidRPr="00F842BB" w:rsidRDefault="002C7DBC" w:rsidP="002C7DBC">
      <w:pPr>
        <w:autoSpaceDE w:val="0"/>
        <w:autoSpaceDN w:val="0"/>
        <w:adjustRightInd w:val="0"/>
        <w:spacing w:after="0"/>
        <w:rPr>
          <w:rFonts w:ascii="Trebuchet MS" w:eastAsia="Times New Roman" w:hAnsi="Trebuchet MS" w:cs="Arial"/>
          <w:b/>
          <w:bCs/>
          <w:sz w:val="20"/>
          <w:szCs w:val="20"/>
        </w:rPr>
      </w:pPr>
    </w:p>
    <w:p w:rsidR="002C7DBC" w:rsidRPr="00DE129C" w:rsidRDefault="002C7DBC" w:rsidP="00DE129C">
      <w:pPr>
        <w:spacing w:after="0" w:line="360" w:lineRule="auto"/>
        <w:rPr>
          <w:rFonts w:ascii="Times New Roman" w:eastAsia="Calibri" w:hAnsi="Times New Roman" w:cs="Times New Roman"/>
          <w:b/>
          <w:bCs/>
          <w:color w:val="231F20"/>
          <w:sz w:val="24"/>
          <w:szCs w:val="24"/>
        </w:rPr>
      </w:pPr>
      <w:r w:rsidRPr="00DE129C">
        <w:rPr>
          <w:rFonts w:ascii="Times New Roman" w:eastAsia="Calibri" w:hAnsi="Times New Roman" w:cs="Times New Roman"/>
          <w:b/>
          <w:bCs/>
          <w:color w:val="231F20"/>
          <w:sz w:val="24"/>
          <w:szCs w:val="24"/>
        </w:rPr>
        <w:t>Program Response:</w:t>
      </w:r>
    </w:p>
    <w:p w:rsidR="002C7DBC" w:rsidRPr="00F842BB" w:rsidRDefault="002C7DBC" w:rsidP="00DE129C">
      <w:pPr>
        <w:spacing w:after="0"/>
        <w:ind w:firstLine="720"/>
        <w:rPr>
          <w:rFonts w:ascii="Times New Roman" w:eastAsia="Times New Roman" w:hAnsi="Times New Roman" w:cs="Times New Roman"/>
          <w:sz w:val="24"/>
          <w:szCs w:val="24"/>
        </w:rPr>
      </w:pPr>
      <w:bookmarkStart w:id="18" w:name="OLE_LINK1"/>
      <w:bookmarkEnd w:id="18"/>
      <w:r w:rsidRPr="00F842BB">
        <w:rPr>
          <w:rFonts w:ascii="Times New Roman" w:eastAsia="Times New Roman" w:hAnsi="Times New Roman" w:cs="Times New Roman"/>
          <w:sz w:val="24"/>
          <w:szCs w:val="24"/>
        </w:rPr>
        <w:t xml:space="preserve">Nursing faculty are involved in the development, review, and revision of academic program policies within the CHP and the SON. The faculty have input via the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Faculty Senate in regard to revision of University Policies and Procedures (UPPS) and Academic Policies and Procedures (PPS). The SON Director has input into the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policies via the CHP College Council. Policies needing review are sent from the Dean’s office to the department chairs and school directors who solicit input from faculty and staff</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F842BB">
        <w:rPr>
          <w:rFonts w:ascii="Times New Roman" w:eastAsia="Times New Roman" w:hAnsi="Times New Roman" w:cs="Times New Roman"/>
          <w:sz w:val="24"/>
          <w:szCs w:val="24"/>
        </w:rPr>
        <w:t>hanges are forwarded back up the chain. The College Council meets weekly during which time changes to policies are also discussed</w:t>
      </w:r>
      <w:r w:rsidR="00DE129C">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the Dean provides the input to the Provost. Nursing faculty also have input via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committees on which they serve.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policies and procedures of appointment, promotion, tenure, and defining expectations apply to SON faculty and are found in the </w:t>
      </w:r>
      <w:r w:rsidR="005C0EA9">
        <w:rPr>
          <w:rFonts w:ascii="Times New Roman" w:eastAsia="Times New Roman" w:hAnsi="Times New Roman" w:cs="Times New Roman"/>
          <w:sz w:val="24"/>
          <w:szCs w:val="24"/>
        </w:rPr>
        <w:t>TxState</w:t>
      </w:r>
      <w:r w:rsidR="00245EE6">
        <w:rPr>
          <w:rFonts w:ascii="Times New Roman" w:eastAsia="Times New Roman" w:hAnsi="Times New Roman" w:cs="Times New Roman"/>
          <w:sz w:val="24"/>
          <w:szCs w:val="24"/>
        </w:rPr>
        <w:t xml:space="preserve"> Faculty Handbook</w:t>
      </w:r>
      <w:r w:rsidRPr="00F842BB">
        <w:rPr>
          <w:rFonts w:ascii="Times New Roman" w:eastAsia="Times New Roman" w:hAnsi="Times New Roman" w:cs="Times New Roman"/>
          <w:sz w:val="24"/>
          <w:szCs w:val="24"/>
        </w:rPr>
        <w:t xml:space="preserve"> on the </w:t>
      </w:r>
      <w:r w:rsidR="00DD4CA4">
        <w:rPr>
          <w:rFonts w:ascii="Times New Roman" w:eastAsia="Times New Roman" w:hAnsi="Times New Roman" w:cs="Times New Roman"/>
          <w:sz w:val="24"/>
          <w:szCs w:val="24"/>
        </w:rPr>
        <w:t>website</w:t>
      </w:r>
      <w:r w:rsidRPr="00F842BB">
        <w:rPr>
          <w:rFonts w:ascii="Times New Roman" w:eastAsia="Times New Roman" w:hAnsi="Times New Roman" w:cs="Times New Roman"/>
          <w:sz w:val="24"/>
          <w:szCs w:val="24"/>
        </w:rPr>
        <w:t>, and in SON/PPS 08.01-08.0</w:t>
      </w:r>
      <w:r w:rsidR="000D78E2">
        <w:rPr>
          <w:rFonts w:ascii="Times New Roman" w:eastAsia="Times New Roman" w:hAnsi="Times New Roman" w:cs="Times New Roman"/>
          <w:sz w:val="24"/>
          <w:szCs w:val="24"/>
        </w:rPr>
        <w:t>4 (see Appendices I-K and in the Resource Room</w:t>
      </w:r>
      <w:r w:rsidRPr="00F842BB">
        <w:rPr>
          <w:rFonts w:ascii="Times New Roman" w:eastAsia="Times New Roman" w:hAnsi="Times New Roman" w:cs="Times New Roman"/>
          <w:sz w:val="24"/>
          <w:szCs w:val="24"/>
        </w:rPr>
        <w:t xml:space="preserve">). The SON, CHP, and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uphold policies that are consistent and congruent.  </w:t>
      </w:r>
    </w:p>
    <w:p w:rsidR="002C7DBC" w:rsidRPr="00F434D1" w:rsidRDefault="002C7DBC" w:rsidP="00DE129C">
      <w:pPr>
        <w:spacing w:after="0"/>
        <w:ind w:firstLine="720"/>
        <w:rPr>
          <w:rFonts w:ascii="Times New Roman" w:eastAsia="Times New Roman" w:hAnsi="Times New Roman" w:cs="Times New Roman"/>
          <w:sz w:val="24"/>
          <w:szCs w:val="24"/>
        </w:rPr>
      </w:pPr>
      <w:r w:rsidRPr="00F434D1">
        <w:rPr>
          <w:rFonts w:ascii="Times New Roman" w:eastAsia="Times New Roman" w:hAnsi="Times New Roman" w:cs="Times New Roman"/>
          <w:sz w:val="24"/>
          <w:szCs w:val="24"/>
        </w:rPr>
        <w:t>Applicants can find information about the MSN-FNP program and application process on both the SON website (</w:t>
      </w:r>
      <w:hyperlink r:id="rId21" w:history="1">
        <w:r w:rsidRPr="00A42706">
          <w:rPr>
            <w:rStyle w:val="Hyperlink"/>
            <w:rFonts w:ascii="Times New Roman" w:eastAsia="Times New Roman" w:hAnsi="Times New Roman" w:cs="Times New Roman"/>
            <w:sz w:val="24"/>
            <w:szCs w:val="24"/>
          </w:rPr>
          <w:t>http://www.nursing.txstate.edu/prospective-nursing-students/msn-admission.html</w:t>
        </w:r>
      </w:hyperlink>
      <w:r w:rsidRPr="00F434D1">
        <w:rPr>
          <w:rFonts w:ascii="Times New Roman" w:eastAsia="Times New Roman" w:hAnsi="Times New Roman" w:cs="Times New Roman"/>
          <w:sz w:val="24"/>
          <w:szCs w:val="24"/>
        </w:rPr>
        <w:t>) and the Graduate College website (</w:t>
      </w:r>
      <w:hyperlink r:id="rId22" w:history="1">
        <w:r w:rsidRPr="00CE443E">
          <w:rPr>
            <w:rStyle w:val="Hyperlink"/>
            <w:rFonts w:ascii="Times New Roman" w:eastAsia="Times New Roman" w:hAnsi="Times New Roman" w:cs="Times New Roman"/>
            <w:sz w:val="24"/>
            <w:szCs w:val="24"/>
          </w:rPr>
          <w:t>http://www.nursing.txstate.edu/prospective-nursing-students/msn-admission.html</w:t>
        </w:r>
      </w:hyperlink>
      <w:r w:rsidRPr="00F434D1">
        <w:rPr>
          <w:rFonts w:ascii="Times New Roman" w:eastAsia="Times New Roman" w:hAnsi="Times New Roman" w:cs="Times New Roman"/>
          <w:sz w:val="24"/>
          <w:szCs w:val="24"/>
        </w:rPr>
        <w:t xml:space="preserve">). SON </w:t>
      </w:r>
      <w:r w:rsidR="00245EE6" w:rsidRPr="00F434D1">
        <w:rPr>
          <w:rFonts w:ascii="Times New Roman" w:eastAsia="Times New Roman" w:hAnsi="Times New Roman" w:cs="Times New Roman"/>
          <w:sz w:val="24"/>
          <w:szCs w:val="24"/>
        </w:rPr>
        <w:t>staff update</w:t>
      </w:r>
      <w:r w:rsidRPr="00F434D1">
        <w:rPr>
          <w:rFonts w:ascii="Times New Roman" w:eastAsia="Times New Roman" w:hAnsi="Times New Roman" w:cs="Times New Roman"/>
          <w:sz w:val="24"/>
          <w:szCs w:val="24"/>
        </w:rPr>
        <w:t xml:space="preserve"> admission information on the SON website each admission cycle</w:t>
      </w:r>
      <w:r w:rsidR="00245EE6">
        <w:rPr>
          <w:rFonts w:ascii="Times New Roman" w:eastAsia="Times New Roman" w:hAnsi="Times New Roman" w:cs="Times New Roman"/>
          <w:sz w:val="24"/>
          <w:szCs w:val="24"/>
        </w:rPr>
        <w:t>,</w:t>
      </w:r>
      <w:r w:rsidRPr="00F434D1">
        <w:rPr>
          <w:rFonts w:ascii="Times New Roman" w:eastAsia="Times New Roman" w:hAnsi="Times New Roman" w:cs="Times New Roman"/>
          <w:sz w:val="24"/>
          <w:szCs w:val="24"/>
        </w:rPr>
        <w:t xml:space="preserve"> or as needed,</w:t>
      </w:r>
      <w:r w:rsidR="00245EE6">
        <w:rPr>
          <w:rFonts w:ascii="Times New Roman" w:eastAsia="Times New Roman" w:hAnsi="Times New Roman" w:cs="Times New Roman"/>
          <w:sz w:val="24"/>
          <w:szCs w:val="24"/>
        </w:rPr>
        <w:t xml:space="preserve"> and notify</w:t>
      </w:r>
      <w:r w:rsidRPr="00F434D1">
        <w:rPr>
          <w:rFonts w:ascii="Times New Roman" w:eastAsia="Times New Roman" w:hAnsi="Times New Roman" w:cs="Times New Roman"/>
          <w:sz w:val="24"/>
          <w:szCs w:val="24"/>
        </w:rPr>
        <w:t xml:space="preserve"> the Graduate College of new information or discrepancies between the sites. Prospective students apply to the MSN-FNP program through the Graduate College, which collects and tracks all application requirements before forwarding completed application packets to the NP Program Director. </w:t>
      </w:r>
      <w:r>
        <w:rPr>
          <w:rFonts w:ascii="Times New Roman" w:eastAsia="Times New Roman" w:hAnsi="Times New Roman" w:cs="Times New Roman"/>
          <w:sz w:val="24"/>
          <w:szCs w:val="24"/>
        </w:rPr>
        <w:t xml:space="preserve">The graduate faculty </w:t>
      </w:r>
      <w:r w:rsidRPr="00F434D1">
        <w:rPr>
          <w:rFonts w:ascii="Times New Roman" w:eastAsia="Times New Roman" w:hAnsi="Times New Roman" w:cs="Times New Roman"/>
          <w:sz w:val="24"/>
          <w:szCs w:val="24"/>
        </w:rPr>
        <w:t xml:space="preserve">evaluate  completed applications, admitting the most highly qualified candidates. </w:t>
      </w:r>
      <w:r w:rsidRPr="00CE443E">
        <w:rPr>
          <w:rFonts w:ascii="Times New Roman" w:eastAsia="Times New Roman" w:hAnsi="Times New Roman" w:cs="Times New Roman"/>
          <w:sz w:val="24"/>
          <w:szCs w:val="24"/>
        </w:rPr>
        <w:t>From that point forward</w:t>
      </w:r>
      <w:r w:rsidRPr="00F434D1">
        <w:rPr>
          <w:rFonts w:ascii="Times New Roman" w:eastAsia="Times New Roman" w:hAnsi="Times New Roman" w:cs="Times New Roman"/>
          <w:sz w:val="24"/>
          <w:szCs w:val="24"/>
        </w:rPr>
        <w:t xml:space="preserve">, all policies relative to student progression, retention, and graduation are applied consistently and are congruent among the SON, CHP, Graduate College and </w:t>
      </w:r>
      <w:r w:rsidR="005C0EA9">
        <w:rPr>
          <w:rFonts w:ascii="Times New Roman" w:eastAsia="Times New Roman" w:hAnsi="Times New Roman" w:cs="Times New Roman"/>
          <w:sz w:val="24"/>
          <w:szCs w:val="24"/>
        </w:rPr>
        <w:t>TxState</w:t>
      </w:r>
      <w:r w:rsidRPr="00F434D1">
        <w:rPr>
          <w:rFonts w:ascii="Times New Roman" w:eastAsia="Times New Roman" w:hAnsi="Times New Roman" w:cs="Times New Roman"/>
          <w:sz w:val="24"/>
          <w:szCs w:val="24"/>
        </w:rPr>
        <w:t xml:space="preserve">. </w:t>
      </w:r>
    </w:p>
    <w:p w:rsidR="002C7DBC" w:rsidRPr="00F842BB" w:rsidRDefault="002C7DBC" w:rsidP="00DE129C">
      <w:pPr>
        <w:spacing w:after="0"/>
        <w:ind w:firstLine="720"/>
        <w:rPr>
          <w:rFonts w:ascii="Times New Roman" w:eastAsia="Times New Roman" w:hAnsi="Times New Roman" w:cs="Times New Roman"/>
          <w:color w:val="FF0000"/>
          <w:sz w:val="24"/>
          <w:szCs w:val="24"/>
        </w:rPr>
      </w:pPr>
      <w:r w:rsidRPr="00CE443E">
        <w:rPr>
          <w:rFonts w:ascii="Times New Roman" w:eastAsia="Times New Roman" w:hAnsi="Times New Roman" w:cs="Times New Roman"/>
          <w:sz w:val="24"/>
          <w:szCs w:val="24"/>
        </w:rPr>
        <w:t>New students begin their orientation on the SON website (</w:t>
      </w:r>
      <w:hyperlink r:id="rId23" w:history="1">
        <w:r w:rsidRPr="00CE443E">
          <w:rPr>
            <w:rStyle w:val="Hyperlink"/>
            <w:rFonts w:ascii="Times New Roman" w:eastAsia="Times New Roman" w:hAnsi="Times New Roman" w:cs="Times New Roman"/>
            <w:sz w:val="24"/>
            <w:szCs w:val="24"/>
          </w:rPr>
          <w:t>http://www.nursing.txstate.edu/enteringclass/MSN-Students/orientation.html</w:t>
        </w:r>
      </w:hyperlink>
      <w:r w:rsidRPr="00CE443E">
        <w:rPr>
          <w:rFonts w:ascii="Times New Roman" w:eastAsia="Times New Roman" w:hAnsi="Times New Roman" w:cs="Times New Roman"/>
          <w:sz w:val="24"/>
          <w:szCs w:val="24"/>
        </w:rPr>
        <w:t xml:space="preserve">), which leads the students to a secure orientation website on TRACS (access to these sites will be provided onsite), </w:t>
      </w:r>
      <w:r w:rsidRPr="00F434D1">
        <w:rPr>
          <w:rFonts w:ascii="Times New Roman" w:eastAsia="Times New Roman" w:hAnsi="Times New Roman" w:cs="Times New Roman"/>
          <w:sz w:val="24"/>
          <w:szCs w:val="24"/>
        </w:rPr>
        <w:t xml:space="preserve">the online course management software at TxState. The </w:t>
      </w:r>
      <w:r w:rsidRPr="00A34F09">
        <w:rPr>
          <w:rFonts w:ascii="Times New Roman" w:eastAsia="Times New Roman" w:hAnsi="Times New Roman" w:cs="Times New Roman"/>
          <w:sz w:val="24"/>
          <w:szCs w:val="24"/>
        </w:rPr>
        <w:t xml:space="preserve">“Orientation Prep” modules inform new students about all program requirements. Two critical requirements are that they read the MSN Student Handbook (see Appendix </w:t>
      </w:r>
      <w:r w:rsidR="000D78E2">
        <w:rPr>
          <w:rFonts w:ascii="Times New Roman" w:eastAsia="Times New Roman" w:hAnsi="Times New Roman" w:cs="Times New Roman"/>
          <w:sz w:val="24"/>
          <w:szCs w:val="24"/>
        </w:rPr>
        <w:t>M</w:t>
      </w:r>
      <w:r w:rsidRPr="00CE443E">
        <w:rPr>
          <w:rFonts w:ascii="Times New Roman" w:eastAsia="Times New Roman" w:hAnsi="Times New Roman" w:cs="Times New Roman"/>
          <w:sz w:val="24"/>
          <w:szCs w:val="24"/>
        </w:rPr>
        <w:t xml:space="preserve">) and attest that they have done so. Critical information in the handbook is also summarized during the </w:t>
      </w:r>
      <w:r w:rsidR="005C0EA9">
        <w:rPr>
          <w:rFonts w:ascii="Times New Roman" w:eastAsia="Times New Roman" w:hAnsi="Times New Roman" w:cs="Times New Roman"/>
          <w:sz w:val="24"/>
          <w:szCs w:val="24"/>
        </w:rPr>
        <w:t>face-to-face</w:t>
      </w:r>
      <w:r w:rsidRPr="00CE443E">
        <w:rPr>
          <w:rFonts w:ascii="Times New Roman" w:eastAsia="Times New Roman" w:hAnsi="Times New Roman" w:cs="Times New Roman"/>
          <w:sz w:val="24"/>
          <w:szCs w:val="24"/>
        </w:rPr>
        <w:t xml:space="preserve"> orientation prior to the beginning of the students’ first semester. The MSN Student Handbook includes policies related to achievement of the mission, goals, and outcomes of the program</w:t>
      </w:r>
      <w:r w:rsidR="00245EE6">
        <w:rPr>
          <w:rFonts w:ascii="Times New Roman" w:eastAsia="Times New Roman" w:hAnsi="Times New Roman" w:cs="Times New Roman"/>
          <w:sz w:val="24"/>
          <w:szCs w:val="24"/>
        </w:rPr>
        <w:t>. The handbook</w:t>
      </w:r>
      <w:r>
        <w:rPr>
          <w:rFonts w:ascii="Times New Roman" w:eastAsia="Times New Roman" w:hAnsi="Times New Roman" w:cs="Times New Roman"/>
          <w:sz w:val="24"/>
          <w:szCs w:val="24"/>
        </w:rPr>
        <w:t xml:space="preserve"> is updated annual</w:t>
      </w:r>
      <w:r w:rsidR="00245EE6">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and is </w:t>
      </w:r>
      <w:r w:rsidRPr="00CE443E">
        <w:rPr>
          <w:rFonts w:ascii="Times New Roman" w:eastAsia="Times New Roman" w:hAnsi="Times New Roman" w:cs="Times New Roman"/>
          <w:sz w:val="24"/>
          <w:szCs w:val="24"/>
        </w:rPr>
        <w:t xml:space="preserve">posted on the SON </w:t>
      </w:r>
      <w:r w:rsidR="00DD4CA4">
        <w:rPr>
          <w:rFonts w:ascii="Times New Roman" w:eastAsia="Times New Roman" w:hAnsi="Times New Roman" w:cs="Times New Roman"/>
          <w:sz w:val="24"/>
          <w:szCs w:val="24"/>
        </w:rPr>
        <w:t>website</w:t>
      </w:r>
      <w:r w:rsidRPr="00CE443E">
        <w:rPr>
          <w:rFonts w:ascii="Times New Roman" w:eastAsia="Times New Roman" w:hAnsi="Times New Roman" w:cs="Times New Roman"/>
          <w:sz w:val="24"/>
          <w:szCs w:val="24"/>
        </w:rPr>
        <w:t xml:space="preserve">. </w:t>
      </w:r>
      <w:r w:rsidR="00245EE6">
        <w:rPr>
          <w:rFonts w:ascii="Times New Roman" w:eastAsia="Times New Roman" w:hAnsi="Times New Roman" w:cs="Times New Roman"/>
          <w:sz w:val="24"/>
          <w:szCs w:val="24"/>
        </w:rPr>
        <w:t>P</w:t>
      </w:r>
      <w:r w:rsidRPr="00CE443E">
        <w:rPr>
          <w:rFonts w:ascii="Times New Roman" w:eastAsia="Times New Roman" w:hAnsi="Times New Roman" w:cs="Times New Roman"/>
          <w:sz w:val="24"/>
          <w:szCs w:val="24"/>
        </w:rPr>
        <w:t>olicies related to academic progression and conduct, SON grading criteria, grievance procedures, and other policies relevant to student participation in nursing education</w:t>
      </w:r>
      <w:r w:rsidR="00245EE6">
        <w:rPr>
          <w:rFonts w:ascii="Times New Roman" w:eastAsia="Times New Roman" w:hAnsi="Times New Roman" w:cs="Times New Roman"/>
          <w:sz w:val="24"/>
          <w:szCs w:val="24"/>
        </w:rPr>
        <w:t xml:space="preserve"> are included</w:t>
      </w:r>
      <w:r w:rsidRPr="00CE443E">
        <w:rPr>
          <w:rFonts w:ascii="Times New Roman" w:eastAsia="Times New Roman" w:hAnsi="Times New Roman" w:cs="Times New Roman"/>
          <w:sz w:val="24"/>
          <w:szCs w:val="24"/>
        </w:rPr>
        <w:t xml:space="preserve">. The Total Program Evaluation Plan </w:t>
      </w:r>
      <w:r w:rsidR="00245EE6">
        <w:rPr>
          <w:rFonts w:ascii="Times New Roman" w:eastAsia="Times New Roman" w:hAnsi="Times New Roman" w:cs="Times New Roman"/>
          <w:sz w:val="24"/>
          <w:szCs w:val="24"/>
        </w:rPr>
        <w:t xml:space="preserve">(TPEP) </w:t>
      </w:r>
      <w:r w:rsidRPr="00CE443E">
        <w:rPr>
          <w:rFonts w:ascii="Times New Roman" w:eastAsia="Times New Roman" w:hAnsi="Times New Roman" w:cs="Times New Roman"/>
          <w:sz w:val="24"/>
          <w:szCs w:val="24"/>
        </w:rPr>
        <w:t>contains identified time frames during which all SON policies are reviewed for fairness, appropriateness, and accuracy.</w:t>
      </w:r>
      <w:r w:rsidRPr="00F842BB">
        <w:rPr>
          <w:rFonts w:ascii="Times New Roman" w:eastAsia="Times New Roman" w:hAnsi="Times New Roman" w:cs="Times New Roman"/>
          <w:color w:val="FF0000"/>
          <w:sz w:val="24"/>
          <w:szCs w:val="24"/>
        </w:rPr>
        <w:t xml:space="preserve"> </w:t>
      </w:r>
    </w:p>
    <w:p w:rsidR="002C7DBC" w:rsidRPr="00F842BB" w:rsidRDefault="005C0EA9" w:rsidP="00DE129C">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TxState</w:t>
      </w:r>
      <w:r w:rsidR="002C7DBC" w:rsidRPr="00F842BB">
        <w:rPr>
          <w:rFonts w:ascii="Times New Roman" w:eastAsia="Times New Roman" w:hAnsi="Times New Roman" w:cs="Times New Roman"/>
          <w:sz w:val="24"/>
          <w:szCs w:val="24"/>
        </w:rPr>
        <w:t xml:space="preserve"> allows each graduate program, such as the MSN program, to determine admission criteria in conjunction with the </w:t>
      </w:r>
      <w:r w:rsidR="008F2759">
        <w:rPr>
          <w:rFonts w:ascii="Times New Roman" w:eastAsia="Times New Roman" w:hAnsi="Times New Roman" w:cs="Times New Roman"/>
          <w:sz w:val="24"/>
          <w:szCs w:val="24"/>
        </w:rPr>
        <w:t>G</w:t>
      </w:r>
      <w:r w:rsidR="002C7DBC" w:rsidRPr="00F842BB">
        <w:rPr>
          <w:rFonts w:ascii="Times New Roman" w:eastAsia="Times New Roman" w:hAnsi="Times New Roman" w:cs="Times New Roman"/>
          <w:sz w:val="24"/>
          <w:szCs w:val="24"/>
        </w:rPr>
        <w:t xml:space="preserve">raduate </w:t>
      </w:r>
      <w:r w:rsidR="008F2759">
        <w:rPr>
          <w:rFonts w:ascii="Times New Roman" w:eastAsia="Times New Roman" w:hAnsi="Times New Roman" w:cs="Times New Roman"/>
          <w:sz w:val="24"/>
          <w:szCs w:val="24"/>
        </w:rPr>
        <w:t>C</w:t>
      </w:r>
      <w:r w:rsidR="002C7DBC" w:rsidRPr="00F842BB">
        <w:rPr>
          <w:rFonts w:ascii="Times New Roman" w:eastAsia="Times New Roman" w:hAnsi="Times New Roman" w:cs="Times New Roman"/>
          <w:sz w:val="24"/>
          <w:szCs w:val="24"/>
        </w:rPr>
        <w:t xml:space="preserve">ollege. MSN applicants are not required to take the GRE exam, but they must write a persuasive essay, provide </w:t>
      </w:r>
      <w:r w:rsidR="002C7DBC">
        <w:rPr>
          <w:rFonts w:ascii="Times New Roman" w:eastAsia="Times New Roman" w:hAnsi="Times New Roman" w:cs="Times New Roman"/>
          <w:sz w:val="24"/>
          <w:szCs w:val="24"/>
        </w:rPr>
        <w:t>three</w:t>
      </w:r>
      <w:r w:rsidR="002C7DBC" w:rsidRPr="00F842BB">
        <w:rPr>
          <w:rFonts w:ascii="Times New Roman" w:eastAsia="Times New Roman" w:hAnsi="Times New Roman" w:cs="Times New Roman"/>
          <w:sz w:val="24"/>
          <w:szCs w:val="24"/>
        </w:rPr>
        <w:t xml:space="preserve"> professional or academic letters of recommendation, </w:t>
      </w:r>
      <w:r w:rsidR="002C7DBC">
        <w:rPr>
          <w:rFonts w:ascii="Times New Roman" w:eastAsia="Times New Roman" w:hAnsi="Times New Roman" w:cs="Times New Roman"/>
          <w:sz w:val="24"/>
          <w:szCs w:val="24"/>
        </w:rPr>
        <w:t xml:space="preserve">and have earned </w:t>
      </w:r>
      <w:r w:rsidR="002C7DBC" w:rsidRPr="00F842BB">
        <w:rPr>
          <w:rFonts w:ascii="Times New Roman" w:eastAsia="Times New Roman" w:hAnsi="Times New Roman" w:cs="Times New Roman"/>
          <w:sz w:val="24"/>
          <w:szCs w:val="24"/>
        </w:rPr>
        <w:t xml:space="preserve">a 3.0 </w:t>
      </w:r>
      <w:r w:rsidR="002C7DBC">
        <w:rPr>
          <w:rFonts w:ascii="Times New Roman" w:eastAsia="Times New Roman" w:hAnsi="Times New Roman" w:cs="Times New Roman"/>
          <w:sz w:val="24"/>
          <w:szCs w:val="24"/>
        </w:rPr>
        <w:t xml:space="preserve">GPA </w:t>
      </w:r>
      <w:r w:rsidR="002C7DBC" w:rsidRPr="00F842BB">
        <w:rPr>
          <w:rFonts w:ascii="Times New Roman" w:eastAsia="Times New Roman" w:hAnsi="Times New Roman" w:cs="Times New Roman"/>
          <w:sz w:val="24"/>
          <w:szCs w:val="24"/>
        </w:rPr>
        <w:t xml:space="preserve">in </w:t>
      </w:r>
      <w:r w:rsidR="002C7DBC">
        <w:rPr>
          <w:rFonts w:ascii="Times New Roman" w:eastAsia="Times New Roman" w:hAnsi="Times New Roman" w:cs="Times New Roman"/>
          <w:sz w:val="24"/>
          <w:szCs w:val="24"/>
        </w:rPr>
        <w:t xml:space="preserve">nursing courses from an accredited </w:t>
      </w:r>
      <w:r w:rsidR="002C7DBC" w:rsidRPr="00F842BB">
        <w:rPr>
          <w:rFonts w:ascii="Times New Roman" w:eastAsia="Times New Roman" w:hAnsi="Times New Roman" w:cs="Times New Roman"/>
          <w:sz w:val="24"/>
          <w:szCs w:val="24"/>
        </w:rPr>
        <w:t xml:space="preserve">BSN program. They must be currently licensed as an RN and have a minimum of </w:t>
      </w:r>
      <w:r w:rsidR="002C7DBC">
        <w:rPr>
          <w:rFonts w:ascii="Times New Roman" w:eastAsia="Times New Roman" w:hAnsi="Times New Roman" w:cs="Times New Roman"/>
          <w:sz w:val="24"/>
          <w:szCs w:val="24"/>
        </w:rPr>
        <w:t xml:space="preserve">one </w:t>
      </w:r>
      <w:r w:rsidR="002C7DBC" w:rsidRPr="00F842BB">
        <w:rPr>
          <w:rFonts w:ascii="Times New Roman" w:eastAsia="Times New Roman" w:hAnsi="Times New Roman" w:cs="Times New Roman"/>
          <w:sz w:val="24"/>
          <w:szCs w:val="24"/>
        </w:rPr>
        <w:t xml:space="preserve">year </w:t>
      </w:r>
      <w:r w:rsidR="002C7DBC">
        <w:rPr>
          <w:rFonts w:ascii="Times New Roman" w:eastAsia="Times New Roman" w:hAnsi="Times New Roman" w:cs="Times New Roman"/>
          <w:sz w:val="24"/>
          <w:szCs w:val="24"/>
        </w:rPr>
        <w:t xml:space="preserve">experience </w:t>
      </w:r>
      <w:r w:rsidR="002C7DBC" w:rsidRPr="00F842BB">
        <w:rPr>
          <w:rFonts w:ascii="Times New Roman" w:eastAsia="Times New Roman" w:hAnsi="Times New Roman" w:cs="Times New Roman"/>
          <w:sz w:val="24"/>
          <w:szCs w:val="24"/>
        </w:rPr>
        <w:t>as a registered nurse</w:t>
      </w:r>
      <w:r w:rsidR="002C7DBC">
        <w:rPr>
          <w:rFonts w:ascii="Times New Roman" w:eastAsia="Times New Roman" w:hAnsi="Times New Roman" w:cs="Times New Roman"/>
          <w:sz w:val="24"/>
          <w:szCs w:val="24"/>
        </w:rPr>
        <w:t xml:space="preserve"> by the time of application</w:t>
      </w:r>
      <w:r w:rsidR="002C7DBC" w:rsidRPr="00F842BB">
        <w:rPr>
          <w:rFonts w:ascii="Times New Roman" w:eastAsia="Times New Roman" w:hAnsi="Times New Roman" w:cs="Times New Roman"/>
          <w:sz w:val="24"/>
          <w:szCs w:val="24"/>
        </w:rPr>
        <w:t xml:space="preserve">. </w:t>
      </w:r>
      <w:r w:rsidR="002C7DBC">
        <w:rPr>
          <w:rFonts w:ascii="Times New Roman" w:eastAsia="Times New Roman" w:hAnsi="Times New Roman" w:cs="Times New Roman"/>
          <w:sz w:val="24"/>
          <w:szCs w:val="24"/>
        </w:rPr>
        <w:t>Applicants must have also completed an undergraduate statistics course by the time of application. The application itself is in two parts: a statewide, standardized application (“Apply Texas”) for the Graduate College</w:t>
      </w:r>
      <w:r w:rsidR="00245EE6">
        <w:rPr>
          <w:rFonts w:ascii="Times New Roman" w:eastAsia="Times New Roman" w:hAnsi="Times New Roman" w:cs="Times New Roman"/>
          <w:sz w:val="24"/>
          <w:szCs w:val="24"/>
        </w:rPr>
        <w:t>,</w:t>
      </w:r>
      <w:r w:rsidR="002C7DBC">
        <w:rPr>
          <w:rFonts w:ascii="Times New Roman" w:eastAsia="Times New Roman" w:hAnsi="Times New Roman" w:cs="Times New Roman"/>
          <w:sz w:val="24"/>
          <w:szCs w:val="24"/>
        </w:rPr>
        <w:t xml:space="preserve"> </w:t>
      </w:r>
      <w:r w:rsidR="002C7DBC">
        <w:rPr>
          <w:rFonts w:ascii="Times New Roman" w:eastAsia="Times New Roman" w:hAnsi="Times New Roman" w:cs="Times New Roman"/>
          <w:sz w:val="24"/>
          <w:szCs w:val="24"/>
        </w:rPr>
        <w:lastRenderedPageBreak/>
        <w:t xml:space="preserve">and a supplemental application for the SON. The latter includes information typically included in a CV or resume. </w:t>
      </w:r>
      <w:r w:rsidR="002C7DBC" w:rsidRPr="00F842BB">
        <w:rPr>
          <w:rFonts w:ascii="Times New Roman" w:eastAsia="Times New Roman" w:hAnsi="Times New Roman" w:cs="Times New Roman"/>
          <w:sz w:val="24"/>
          <w:szCs w:val="24"/>
        </w:rPr>
        <w:t xml:space="preserve">It is the intent of the SON that all students admitted to the program meet criteria that is indicative of their ability to succeed in the program. Both the MSN Student Handbook and the </w:t>
      </w:r>
      <w:r>
        <w:rPr>
          <w:rFonts w:ascii="Times New Roman" w:eastAsia="Times New Roman" w:hAnsi="Times New Roman" w:cs="Times New Roman"/>
          <w:sz w:val="24"/>
          <w:szCs w:val="24"/>
        </w:rPr>
        <w:t>TxState</w:t>
      </w:r>
      <w:r w:rsidR="002C7DBC" w:rsidRPr="00F842BB">
        <w:rPr>
          <w:rFonts w:ascii="Times New Roman" w:eastAsia="Times New Roman" w:hAnsi="Times New Roman" w:cs="Times New Roman"/>
          <w:sz w:val="24"/>
          <w:szCs w:val="24"/>
        </w:rPr>
        <w:t xml:space="preserve"> Student Handbook are available online (</w:t>
      </w:r>
      <w:hyperlink r:id="rId24" w:history="1">
        <w:r w:rsidR="002C7DBC" w:rsidRPr="008F2759">
          <w:rPr>
            <w:rStyle w:val="Hyperlink"/>
            <w:rFonts w:ascii="Times New Roman" w:eastAsia="Times New Roman" w:hAnsi="Times New Roman" w:cs="Times New Roman"/>
            <w:sz w:val="24"/>
            <w:szCs w:val="24"/>
          </w:rPr>
          <w:t>http://www.nursing.txstate.edu/enteringclass/MSN-Students/student-handbook.html</w:t>
        </w:r>
      </w:hyperlink>
      <w:r w:rsidR="002C7DBC" w:rsidRPr="00F842BB">
        <w:rPr>
          <w:rFonts w:ascii="Times New Roman" w:eastAsia="Times New Roman" w:hAnsi="Times New Roman" w:cs="Times New Roman"/>
          <w:sz w:val="24"/>
          <w:szCs w:val="24"/>
        </w:rPr>
        <w:t xml:space="preserve"> and </w:t>
      </w:r>
      <w:hyperlink r:id="rId25" w:history="1">
        <w:r w:rsidR="002C7DBC" w:rsidRPr="00F842BB">
          <w:rPr>
            <w:rFonts w:ascii="Times New Roman" w:eastAsia="Times New Roman" w:hAnsi="Times New Roman" w:cs="Times New Roman"/>
            <w:color w:val="0000FF"/>
            <w:sz w:val="24"/>
            <w:szCs w:val="24"/>
            <w:u w:val="single"/>
          </w:rPr>
          <w:t>www.dos.txstate.edu/handbook.html</w:t>
        </w:r>
      </w:hyperlink>
      <w:r w:rsidR="002C7DBC" w:rsidRPr="00F842BB">
        <w:rPr>
          <w:rFonts w:ascii="Times New Roman" w:eastAsia="Times New Roman" w:hAnsi="Times New Roman" w:cs="Times New Roman"/>
          <w:sz w:val="24"/>
          <w:szCs w:val="24"/>
        </w:rPr>
        <w:t xml:space="preserve">). </w:t>
      </w:r>
    </w:p>
    <w:p w:rsidR="002C7DBC" w:rsidRPr="00F842BB"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The Graduate Council</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along with the Admission/Progression/Graduation Committee</w:t>
      </w:r>
      <w:r>
        <w:rPr>
          <w:rFonts w:ascii="Times New Roman" w:eastAsia="Times New Roman" w:hAnsi="Times New Roman" w:cs="Times New Roman"/>
          <w:sz w:val="24"/>
          <w:szCs w:val="24"/>
        </w:rPr>
        <w:t xml:space="preserve"> (APG)</w:t>
      </w:r>
      <w:r w:rsidRPr="00F842BB">
        <w:rPr>
          <w:rFonts w:ascii="Times New Roman" w:eastAsia="Times New Roman" w:hAnsi="Times New Roman" w:cs="Times New Roman"/>
          <w:sz w:val="24"/>
          <w:szCs w:val="24"/>
        </w:rPr>
        <w:t>, review annually and/or as needed the graduate admission criteria to better meet the needs of the community of interest. During the first year of the program</w:t>
      </w:r>
      <w:r>
        <w:rPr>
          <w:rFonts w:ascii="Times New Roman" w:eastAsia="Times New Roman" w:hAnsi="Times New Roman" w:cs="Times New Roman"/>
          <w:sz w:val="24"/>
          <w:szCs w:val="24"/>
        </w:rPr>
        <w:t>, for instance</w:t>
      </w:r>
      <w:r w:rsidRPr="00F842BB">
        <w:rPr>
          <w:rFonts w:ascii="Times New Roman" w:eastAsia="Times New Roman" w:hAnsi="Times New Roman" w:cs="Times New Roman"/>
          <w:sz w:val="24"/>
          <w:szCs w:val="24"/>
        </w:rPr>
        <w:t>, the faculty noted that the syllabus indicated one course failure led to dismissal from the program yet the overall APG policy stated that students could repeat one course during the program of study. This error was corrected</w:t>
      </w:r>
      <w:r>
        <w:rPr>
          <w:rFonts w:ascii="Times New Roman" w:eastAsia="Times New Roman" w:hAnsi="Times New Roman" w:cs="Times New Roman"/>
          <w:sz w:val="24"/>
          <w:szCs w:val="24"/>
        </w:rPr>
        <w:t>,</w:t>
      </w:r>
      <w:r w:rsidRPr="00F842BB">
        <w:rPr>
          <w:rFonts w:ascii="Times New Roman" w:eastAsia="Times New Roman" w:hAnsi="Times New Roman" w:cs="Times New Roman"/>
          <w:sz w:val="24"/>
          <w:szCs w:val="24"/>
        </w:rPr>
        <w:t xml:space="preserve"> and students are permitted to continue in the program with one course failure as long as they successfully repeat the course before progressing. </w:t>
      </w:r>
      <w:r>
        <w:rPr>
          <w:rFonts w:ascii="Times New Roman" w:eastAsia="Times New Roman" w:hAnsi="Times New Roman" w:cs="Times New Roman"/>
          <w:sz w:val="24"/>
          <w:szCs w:val="24"/>
        </w:rPr>
        <w:t>Prior to the second admission season, the Graduate Council elected to do away with a requirement that applicants submit a resume/CV in favor of collecting the desired information via the electronic, departmental application. The NP Program Director notified the Graduate College of the desired change and the rationale behind it. Staff at the SON and Graduate College changed the requirements on the respective websites and in the brochure. As a result, applicants can clearly discern the information for which the SON is looking</w:t>
      </w:r>
      <w:r w:rsidR="007013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CV data is printed in a standardized format, and faculty have an easier time deciding between candidates. </w:t>
      </w:r>
    </w:p>
    <w:p w:rsidR="002C7DBC" w:rsidRPr="00F842BB" w:rsidRDefault="002C7DBC" w:rsidP="00DE129C">
      <w:pPr>
        <w:autoSpaceDE w:val="0"/>
        <w:autoSpaceDN w:val="0"/>
        <w:adjustRightInd w:val="0"/>
        <w:spacing w:after="0"/>
        <w:ind w:firstLine="720"/>
        <w:rPr>
          <w:rFonts w:ascii="Times New Roman" w:eastAsia="Times New Roman" w:hAnsi="Times New Roman" w:cs="Times New Roman"/>
          <w:color w:val="000000"/>
          <w:sz w:val="24"/>
          <w:szCs w:val="24"/>
        </w:rPr>
      </w:pPr>
      <w:r w:rsidRPr="00F842BB">
        <w:rPr>
          <w:rFonts w:ascii="Times New Roman" w:eastAsia="Times New Roman" w:hAnsi="Times New Roman" w:cs="Times New Roman"/>
          <w:color w:val="000000"/>
          <w:sz w:val="24"/>
          <w:szCs w:val="24"/>
        </w:rPr>
        <w:t>The Graduate College and the SON provide students with updates on curriculum and campus activities at orientation, via email, the website, and during on</w:t>
      </w:r>
      <w:r>
        <w:rPr>
          <w:rFonts w:ascii="Times New Roman" w:eastAsia="Times New Roman" w:hAnsi="Times New Roman" w:cs="Times New Roman"/>
          <w:color w:val="000000"/>
          <w:sz w:val="24"/>
          <w:szCs w:val="24"/>
        </w:rPr>
        <w:t xml:space="preserve"> </w:t>
      </w:r>
      <w:r w:rsidRPr="00F842BB">
        <w:rPr>
          <w:rFonts w:ascii="Times New Roman" w:eastAsia="Times New Roman" w:hAnsi="Times New Roman" w:cs="Times New Roman"/>
          <w:color w:val="000000"/>
          <w:sz w:val="24"/>
          <w:szCs w:val="24"/>
        </w:rPr>
        <w:t xml:space="preserve">campus weekends. The </w:t>
      </w:r>
      <w:r w:rsidR="007013C2">
        <w:rPr>
          <w:rFonts w:ascii="Times New Roman" w:eastAsia="Times New Roman" w:hAnsi="Times New Roman" w:cs="Times New Roman"/>
          <w:color w:val="000000"/>
          <w:sz w:val="24"/>
          <w:szCs w:val="24"/>
        </w:rPr>
        <w:t xml:space="preserve">TRACS course </w:t>
      </w:r>
      <w:r w:rsidRPr="00F842BB">
        <w:rPr>
          <w:rFonts w:ascii="Times New Roman" w:eastAsia="Times New Roman" w:hAnsi="Times New Roman" w:cs="Times New Roman"/>
          <w:color w:val="000000"/>
          <w:sz w:val="24"/>
          <w:szCs w:val="24"/>
        </w:rPr>
        <w:t>sites provides links to faculty and staff directories, graduate and student manuals, calendars, schedules of events on campus, and IT and campus resources. Student governance groups receive updates on events and activities that may affect student life. Graduate students are notified regarding any changes that will affect their program of study via email, course announcements on TRACS, and/or written communication</w:t>
      </w:r>
      <w:r w:rsidR="00245EE6">
        <w:rPr>
          <w:rFonts w:ascii="Times New Roman" w:eastAsia="Times New Roman" w:hAnsi="Times New Roman" w:cs="Times New Roman"/>
          <w:color w:val="000000"/>
          <w:sz w:val="24"/>
          <w:szCs w:val="24"/>
        </w:rPr>
        <w:t>,</w:t>
      </w:r>
      <w:r w:rsidRPr="00F842BB">
        <w:rPr>
          <w:rFonts w:ascii="Times New Roman" w:eastAsia="Times New Roman" w:hAnsi="Times New Roman" w:cs="Times New Roman"/>
          <w:color w:val="000000"/>
          <w:sz w:val="24"/>
          <w:szCs w:val="24"/>
        </w:rPr>
        <w:t xml:space="preserve"> as appropriate. </w:t>
      </w:r>
    </w:p>
    <w:p w:rsidR="002C7DBC" w:rsidRDefault="002C7DBC" w:rsidP="00DE129C">
      <w:pPr>
        <w:spacing w:after="0"/>
        <w:ind w:firstLine="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The faculty believe that all admission procedures of </w:t>
      </w:r>
      <w:r w:rsidR="005C0EA9">
        <w:rPr>
          <w:rFonts w:ascii="Times New Roman" w:eastAsia="Times New Roman" w:hAnsi="Times New Roman" w:cs="Times New Roman"/>
          <w:sz w:val="24"/>
          <w:szCs w:val="24"/>
        </w:rPr>
        <w:t>TxState</w:t>
      </w:r>
      <w:r w:rsidRPr="00F842BB">
        <w:rPr>
          <w:rFonts w:ascii="Times New Roman" w:eastAsia="Times New Roman" w:hAnsi="Times New Roman" w:cs="Times New Roman"/>
          <w:sz w:val="24"/>
          <w:szCs w:val="24"/>
        </w:rPr>
        <w:t xml:space="preserve">, the CHP, the Graduate College, and the SON are congruent with and support the mission, goals, and expected outcomes of the SON undergraduate BSN program. Faculty also believe these procedures are fair and equitable. </w:t>
      </w:r>
    </w:p>
    <w:p w:rsidR="004A5D18" w:rsidRDefault="004A5D18" w:rsidP="00DE129C">
      <w:pPr>
        <w:spacing w:after="0"/>
        <w:ind w:firstLine="720"/>
        <w:rPr>
          <w:rFonts w:ascii="Times New Roman" w:eastAsia="Times New Roman" w:hAnsi="Times New Roman" w:cs="Times New Roman"/>
          <w:sz w:val="24"/>
          <w:szCs w:val="24"/>
        </w:rPr>
      </w:pPr>
    </w:p>
    <w:p w:rsidR="004A5D18" w:rsidRPr="004A5D18" w:rsidRDefault="004A5D18" w:rsidP="004A5D18">
      <w:pPr>
        <w:spacing w:after="0"/>
        <w:jc w:val="center"/>
        <w:rPr>
          <w:rFonts w:ascii="Times New Roman" w:eastAsia="Times New Roman" w:hAnsi="Times New Roman" w:cs="Times New Roman"/>
          <w:b/>
          <w:sz w:val="24"/>
          <w:szCs w:val="24"/>
        </w:rPr>
      </w:pPr>
      <w:r w:rsidRPr="004A5D18">
        <w:rPr>
          <w:rFonts w:ascii="Times New Roman" w:eastAsia="Times New Roman" w:hAnsi="Times New Roman" w:cs="Times New Roman"/>
          <w:b/>
          <w:sz w:val="24"/>
          <w:szCs w:val="24"/>
        </w:rPr>
        <w:t>Summary</w:t>
      </w:r>
    </w:p>
    <w:p w:rsidR="00660924" w:rsidRPr="004C141A" w:rsidRDefault="00660924" w:rsidP="008B394E">
      <w:pPr>
        <w:pStyle w:val="Heading3"/>
        <w:rPr>
          <w:rFonts w:eastAsia="Calibri"/>
        </w:rPr>
      </w:pPr>
      <w:bookmarkStart w:id="19" w:name="_Toc396933119"/>
      <w:r w:rsidRPr="004C141A">
        <w:rPr>
          <w:rFonts w:eastAsia="Calibri"/>
        </w:rPr>
        <w:t>Strength of Standard I: Mission and Governance</w:t>
      </w:r>
      <w:bookmarkEnd w:id="19"/>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Strong support for the program from the </w:t>
      </w:r>
      <w:r w:rsidR="005C0EA9">
        <w:rPr>
          <w:rFonts w:ascii="Times New Roman" w:eastAsia="Cambria" w:hAnsi="Times New Roman" w:cs="Times New Roman"/>
          <w:sz w:val="24"/>
          <w:szCs w:val="24"/>
        </w:rPr>
        <w:t xml:space="preserve">Texas </w:t>
      </w:r>
      <w:r>
        <w:rPr>
          <w:rFonts w:ascii="Times New Roman" w:eastAsia="Cambria" w:hAnsi="Times New Roman" w:cs="Times New Roman"/>
          <w:sz w:val="24"/>
          <w:szCs w:val="24"/>
        </w:rPr>
        <w:t>State</w:t>
      </w:r>
      <w:r w:rsidRPr="004C141A">
        <w:rPr>
          <w:rFonts w:ascii="Times New Roman" w:eastAsia="Cambria" w:hAnsi="Times New Roman" w:cs="Times New Roman"/>
          <w:sz w:val="24"/>
          <w:szCs w:val="24"/>
        </w:rPr>
        <w:t xml:space="preserve"> University Systems, </w:t>
      </w:r>
      <w:r>
        <w:rPr>
          <w:rFonts w:ascii="Times New Roman" w:eastAsia="Cambria" w:hAnsi="Times New Roman" w:cs="Times New Roman"/>
          <w:sz w:val="24"/>
          <w:szCs w:val="24"/>
        </w:rPr>
        <w:t>TxState</w:t>
      </w:r>
      <w:r w:rsidRPr="004C141A">
        <w:rPr>
          <w:rFonts w:ascii="Times New Roman" w:eastAsia="Cambria" w:hAnsi="Times New Roman" w:cs="Times New Roman"/>
          <w:sz w:val="24"/>
          <w:szCs w:val="24"/>
        </w:rPr>
        <w:t xml:space="preserve"> administration, CHP administration, chairs, faculty, and community </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Strong support from community partners such as the St. David’s Foundation</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Strong faculty governance with wide swath of faculty involvement</w:t>
      </w:r>
    </w:p>
    <w:p w:rsidR="00660924" w:rsidRPr="004C141A" w:rsidRDefault="004A5D18"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Pr>
          <w:rFonts w:ascii="Times New Roman" w:eastAsia="Cambria" w:hAnsi="Times New Roman" w:cs="Times New Roman"/>
          <w:sz w:val="24"/>
          <w:szCs w:val="24"/>
        </w:rPr>
        <w:t>Evolving c</w:t>
      </w:r>
      <w:r w:rsidR="00660924" w:rsidRPr="004C141A">
        <w:rPr>
          <w:rFonts w:ascii="Times New Roman" w:eastAsia="Cambria" w:hAnsi="Times New Roman" w:cs="Times New Roman"/>
          <w:sz w:val="24"/>
          <w:szCs w:val="24"/>
        </w:rPr>
        <w:t>linical faculty role with much noted progress in terms of inclusion in governance and faculty development</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Well established, effective and congruent </w:t>
      </w:r>
      <w:r>
        <w:rPr>
          <w:rFonts w:ascii="Times New Roman" w:eastAsia="Cambria" w:hAnsi="Times New Roman" w:cs="Times New Roman"/>
          <w:sz w:val="24"/>
          <w:szCs w:val="24"/>
        </w:rPr>
        <w:t>TxState</w:t>
      </w:r>
      <w:r w:rsidRPr="004C141A">
        <w:rPr>
          <w:rFonts w:ascii="Times New Roman" w:eastAsia="Cambria" w:hAnsi="Times New Roman" w:cs="Times New Roman"/>
          <w:sz w:val="24"/>
          <w:szCs w:val="24"/>
        </w:rPr>
        <w:t>, CHP and SON mission, vision, and values as well as policies, which are consistently communicated and applied</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All programs founded on professional nursing standards and guidelines</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Higher standards for </w:t>
      </w:r>
      <w:r w:rsidR="005C0EA9">
        <w:rPr>
          <w:rFonts w:ascii="Times New Roman" w:eastAsia="Cambria" w:hAnsi="Times New Roman" w:cs="Times New Roman"/>
          <w:sz w:val="24"/>
          <w:szCs w:val="24"/>
        </w:rPr>
        <w:t>SON</w:t>
      </w:r>
      <w:r w:rsidRPr="004C141A">
        <w:rPr>
          <w:rFonts w:ascii="Times New Roman" w:eastAsia="Cambria" w:hAnsi="Times New Roman" w:cs="Times New Roman"/>
          <w:sz w:val="24"/>
          <w:szCs w:val="24"/>
        </w:rPr>
        <w:t xml:space="preserve"> are supported by the campus</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Strong</w:t>
      </w:r>
      <w:r>
        <w:rPr>
          <w:rFonts w:ascii="Times New Roman" w:eastAsia="Cambria" w:hAnsi="Times New Roman" w:cs="Times New Roman"/>
          <w:sz w:val="24"/>
          <w:szCs w:val="24"/>
        </w:rPr>
        <w:t xml:space="preserve"> </w:t>
      </w:r>
      <w:r w:rsidRPr="004C141A">
        <w:rPr>
          <w:rFonts w:ascii="Times New Roman" w:eastAsia="Cambria" w:hAnsi="Times New Roman" w:cs="Times New Roman"/>
          <w:sz w:val="24"/>
          <w:szCs w:val="24"/>
        </w:rPr>
        <w:t>admission criteria to promote student progression and graduation</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lastRenderedPageBreak/>
        <w:t>Changes are made to the graduate program based on ongoing evaluation</w:t>
      </w:r>
    </w:p>
    <w:p w:rsidR="00660924" w:rsidRPr="004C141A" w:rsidRDefault="00660924" w:rsidP="003F3DF5">
      <w:pPr>
        <w:numPr>
          <w:ilvl w:val="0"/>
          <w:numId w:val="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Communication channels are open between students, faculty and administration of the graduate program</w:t>
      </w:r>
    </w:p>
    <w:p w:rsidR="00660924" w:rsidRPr="004C141A" w:rsidRDefault="00B52409" w:rsidP="008B394E">
      <w:pPr>
        <w:pStyle w:val="Heading3"/>
        <w:rPr>
          <w:rFonts w:eastAsia="Calibri"/>
        </w:rPr>
      </w:pPr>
      <w:bookmarkStart w:id="20" w:name="_Toc396933120"/>
      <w:r>
        <w:rPr>
          <w:rFonts w:eastAsia="Calibri"/>
        </w:rPr>
        <w:t>Student Achievements</w:t>
      </w:r>
      <w:bookmarkEnd w:id="20"/>
    </w:p>
    <w:p w:rsidR="00660924" w:rsidRPr="004C141A" w:rsidRDefault="00660924" w:rsidP="003F3DF5">
      <w:pPr>
        <w:numPr>
          <w:ilvl w:val="0"/>
          <w:numId w:val="8"/>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Students are actively engaged and wish to participate in governance of the University, CHP and SON</w:t>
      </w:r>
    </w:p>
    <w:p w:rsidR="00660924" w:rsidRPr="004C141A" w:rsidRDefault="00660924" w:rsidP="003F3DF5">
      <w:pPr>
        <w:numPr>
          <w:ilvl w:val="0"/>
          <w:numId w:val="8"/>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Students are progressing through the curriculum</w:t>
      </w:r>
    </w:p>
    <w:p w:rsidR="00660924" w:rsidRPr="004C141A" w:rsidRDefault="00660924" w:rsidP="003F3DF5">
      <w:pPr>
        <w:numPr>
          <w:ilvl w:val="0"/>
          <w:numId w:val="8"/>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Students admitted to the program have documented record of academic achievement</w:t>
      </w:r>
    </w:p>
    <w:p w:rsidR="00660924" w:rsidRPr="004C141A" w:rsidRDefault="00660924" w:rsidP="008B394E">
      <w:pPr>
        <w:pStyle w:val="Heading3"/>
      </w:pPr>
      <w:bookmarkStart w:id="21" w:name="_Toc396933121"/>
      <w:r w:rsidRPr="004C141A">
        <w:t>Concerns</w:t>
      </w:r>
      <w:bookmarkEnd w:id="21"/>
    </w:p>
    <w:p w:rsidR="00660924" w:rsidRPr="004C141A" w:rsidRDefault="00660924" w:rsidP="003F3DF5">
      <w:pPr>
        <w:numPr>
          <w:ilvl w:val="0"/>
          <w:numId w:val="13"/>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Lack of diversity on the Graduate Advisor Council</w:t>
      </w:r>
    </w:p>
    <w:p w:rsidR="00660924" w:rsidRPr="004C141A" w:rsidRDefault="00660924" w:rsidP="003F3DF5">
      <w:pPr>
        <w:numPr>
          <w:ilvl w:val="0"/>
          <w:numId w:val="13"/>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Total Program Evaluation Plan is not yet integrated into each committee responsible for items</w:t>
      </w:r>
    </w:p>
    <w:p w:rsidR="00660924" w:rsidRPr="004C141A" w:rsidRDefault="00660924" w:rsidP="003F3DF5">
      <w:pPr>
        <w:numPr>
          <w:ilvl w:val="0"/>
          <w:numId w:val="13"/>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Web pages may not match printed material due to lag time in printing </w:t>
      </w:r>
    </w:p>
    <w:p w:rsidR="00660924" w:rsidRPr="004C141A" w:rsidRDefault="00660924" w:rsidP="008B394E">
      <w:pPr>
        <w:pStyle w:val="Heading3"/>
        <w:rPr>
          <w:rFonts w:eastAsia="Cambria"/>
        </w:rPr>
      </w:pPr>
      <w:bookmarkStart w:id="22" w:name="_Toc396933122"/>
      <w:r w:rsidRPr="004C141A">
        <w:rPr>
          <w:rFonts w:eastAsia="Calibri"/>
        </w:rPr>
        <w:t>Strategies for future Quality Enhancements</w:t>
      </w:r>
      <w:bookmarkEnd w:id="22"/>
    </w:p>
    <w:p w:rsidR="00660924" w:rsidRPr="004C141A" w:rsidRDefault="00660924" w:rsidP="003F3DF5">
      <w:pPr>
        <w:numPr>
          <w:ilvl w:val="0"/>
          <w:numId w:val="9"/>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Expand the membership of the Graduate Advisory Council to include a more diverse composition with other health care provider representation and alumni</w:t>
      </w:r>
    </w:p>
    <w:p w:rsidR="00660924" w:rsidRPr="004C141A" w:rsidRDefault="00660924" w:rsidP="003F3DF5">
      <w:pPr>
        <w:numPr>
          <w:ilvl w:val="0"/>
          <w:numId w:val="9"/>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Continue to refine the Total Program Evaluation Plan to become an effective tool for</w:t>
      </w:r>
      <w:r>
        <w:rPr>
          <w:rFonts w:ascii="Times New Roman" w:eastAsia="Cambria" w:hAnsi="Times New Roman" w:cs="Times New Roman"/>
          <w:sz w:val="24"/>
          <w:szCs w:val="24"/>
        </w:rPr>
        <w:t xml:space="preserve"> </w:t>
      </w:r>
      <w:r w:rsidRPr="004C141A">
        <w:rPr>
          <w:rFonts w:ascii="Times New Roman" w:eastAsia="Cambria" w:hAnsi="Times New Roman" w:cs="Times New Roman"/>
          <w:sz w:val="24"/>
          <w:szCs w:val="24"/>
        </w:rPr>
        <w:t>program evaluation and cement it as part of each committee responsibility</w:t>
      </w:r>
    </w:p>
    <w:p w:rsidR="00660924" w:rsidRPr="004C141A" w:rsidRDefault="00660924" w:rsidP="003F3DF5">
      <w:pPr>
        <w:numPr>
          <w:ilvl w:val="0"/>
          <w:numId w:val="9"/>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Pursue grants for program development and to document the effectiveness of the program</w:t>
      </w:r>
    </w:p>
    <w:p w:rsidR="0026748A" w:rsidRDefault="0026748A" w:rsidP="0026748A">
      <w:pPr>
        <w:autoSpaceDE w:val="0"/>
        <w:autoSpaceDN w:val="0"/>
        <w:adjustRightInd w:val="0"/>
        <w:spacing w:after="0"/>
        <w:contextualSpacing/>
        <w:rPr>
          <w:rFonts w:ascii="Times New Roman" w:eastAsia="Cambria" w:hAnsi="Times New Roman" w:cs="Times New Roman"/>
          <w:sz w:val="24"/>
          <w:szCs w:val="24"/>
        </w:rPr>
      </w:pPr>
    </w:p>
    <w:p w:rsidR="0026748A" w:rsidRPr="004C141A" w:rsidRDefault="0026748A" w:rsidP="0026748A">
      <w:pPr>
        <w:autoSpaceDE w:val="0"/>
        <w:autoSpaceDN w:val="0"/>
        <w:adjustRightInd w:val="0"/>
        <w:spacing w:after="0"/>
        <w:contextualSpacing/>
        <w:rPr>
          <w:rFonts w:ascii="Times New Roman" w:eastAsia="Cambria" w:hAnsi="Times New Roman" w:cs="Times New Roman"/>
          <w:sz w:val="24"/>
          <w:szCs w:val="24"/>
        </w:rPr>
        <w:sectPr w:rsidR="0026748A" w:rsidRPr="004C141A" w:rsidSect="004D46FA">
          <w:pgSz w:w="12240" w:h="15840"/>
          <w:pgMar w:top="1440" w:right="1440" w:bottom="1440" w:left="1440" w:header="720" w:footer="720" w:gutter="0"/>
          <w:cols w:space="720"/>
          <w:docGrid w:linePitch="360"/>
        </w:sectPr>
      </w:pPr>
    </w:p>
    <w:p w:rsidR="0026748A" w:rsidRPr="006E203A" w:rsidRDefault="0026748A" w:rsidP="0026748A">
      <w:pPr>
        <w:jc w:val="right"/>
        <w:rPr>
          <w:rFonts w:ascii="Arial" w:hAnsi="Arial" w:cs="Arial"/>
          <w:b/>
          <w:color w:val="FFFFFF"/>
          <w:sz w:val="56"/>
          <w:szCs w:val="56"/>
        </w:rPr>
      </w:pPr>
      <w:r>
        <w:rPr>
          <w:noProof/>
        </w:rPr>
        <w:lastRenderedPageBreak/>
        <mc:AlternateContent>
          <mc:Choice Requires="wps">
            <w:drawing>
              <wp:anchor distT="0" distB="0" distL="114300" distR="114300" simplePos="0" relativeHeight="251676672" behindDoc="1" locked="0" layoutInCell="1" allowOverlap="1" wp14:anchorId="668408BA" wp14:editId="724FC440">
                <wp:simplePos x="0" y="0"/>
                <wp:positionH relativeFrom="column">
                  <wp:posOffset>-939800</wp:posOffset>
                </wp:positionH>
                <wp:positionV relativeFrom="paragraph">
                  <wp:posOffset>-977900</wp:posOffset>
                </wp:positionV>
                <wp:extent cx="7887970" cy="10363200"/>
                <wp:effectExtent l="12700" t="12700" r="5080" b="635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036320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C9835" id="Rectangle 6" o:spid="_x0000_s1026" style="position:absolute;margin-left:-74pt;margin-top:-77pt;width:621.1pt;height:8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" fillcolor="#622423"/>
            </w:pict>
          </mc:Fallback>
        </mc:AlternateContent>
      </w:r>
      <w:r w:rsidRPr="00B06560">
        <w:rPr>
          <w:rFonts w:ascii="Arial" w:hAnsi="Arial" w:cs="Arial"/>
          <w:b/>
          <w:color w:val="FFFFFF"/>
          <w:sz w:val="72"/>
          <w:szCs w:val="72"/>
          <w:u w:val="single"/>
        </w:rPr>
        <w:t xml:space="preserve">STANDARD </w:t>
      </w:r>
      <w:r>
        <w:rPr>
          <w:rFonts w:ascii="Arial" w:hAnsi="Arial" w:cs="Arial"/>
          <w:b/>
          <w:color w:val="FFFFFF"/>
          <w:sz w:val="72"/>
          <w:szCs w:val="72"/>
          <w:u w:val="single"/>
        </w:rPr>
        <w:t>II</w:t>
      </w:r>
    </w:p>
    <w:p w:rsidR="0026748A" w:rsidRPr="006E203A" w:rsidRDefault="0026748A" w:rsidP="0026748A">
      <w:pPr>
        <w:jc w:val="center"/>
        <w:rPr>
          <w:rFonts w:ascii="Arial" w:hAnsi="Arial" w:cs="Arial"/>
          <w:b/>
          <w:color w:val="FFFFFF"/>
          <w:sz w:val="48"/>
          <w:szCs w:val="48"/>
          <w:u w:val="single"/>
        </w:rPr>
      </w:pPr>
      <w:r>
        <w:rPr>
          <w:rFonts w:ascii="Arial" w:hAnsi="Arial" w:cs="Arial"/>
          <w:b/>
          <w:noProof/>
          <w:color w:val="FFFFFF"/>
          <w:sz w:val="48"/>
          <w:szCs w:val="48"/>
          <w:u w:val="single"/>
        </w:rPr>
        <w:drawing>
          <wp:anchor distT="0" distB="0" distL="114300" distR="114300" simplePos="0" relativeHeight="251677696" behindDoc="0" locked="0" layoutInCell="1" allowOverlap="1" wp14:anchorId="7928AEAD" wp14:editId="28C2248D">
            <wp:simplePos x="0" y="0"/>
            <wp:positionH relativeFrom="column">
              <wp:posOffset>-426085</wp:posOffset>
            </wp:positionH>
            <wp:positionV relativeFrom="paragraph">
              <wp:posOffset>360680</wp:posOffset>
            </wp:positionV>
            <wp:extent cx="7753350" cy="5156200"/>
            <wp:effectExtent l="19050" t="0" r="0" b="0"/>
            <wp:wrapThrough wrapText="bothSides">
              <wp:wrapPolygon edited="0">
                <wp:start x="-53" y="0"/>
                <wp:lineTo x="-53" y="21547"/>
                <wp:lineTo x="21600" y="21547"/>
                <wp:lineTo x="21600" y="0"/>
                <wp:lineTo x="-53" y="0"/>
              </wp:wrapPolygon>
            </wp:wrapThrough>
            <wp:docPr id="25" name="Picture 3" descr="C:\Documents and Settings\ls64.TXSTATE\Desktop\CCNE Photos to Use\TexasState 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s64.TXSTATE\Desktop\CCNE Photos to Use\TexasState 0081.jpg"/>
                    <pic:cNvPicPr>
                      <a:picLocks noChangeAspect="1" noChangeArrowheads="1"/>
                    </pic:cNvPicPr>
                  </pic:nvPicPr>
                  <pic:blipFill>
                    <a:blip r:embed="rId26" cstate="print"/>
                    <a:srcRect/>
                    <a:stretch>
                      <a:fillRect/>
                    </a:stretch>
                  </pic:blipFill>
                  <pic:spPr bwMode="auto">
                    <a:xfrm>
                      <a:off x="0" y="0"/>
                      <a:ext cx="7753350" cy="5156200"/>
                    </a:xfrm>
                    <a:prstGeom prst="rect">
                      <a:avLst/>
                    </a:prstGeom>
                    <a:noFill/>
                    <a:ln w="9525">
                      <a:noFill/>
                      <a:miter lim="800000"/>
                      <a:headEnd/>
                      <a:tailEnd/>
                    </a:ln>
                  </pic:spPr>
                </pic:pic>
              </a:graphicData>
            </a:graphic>
          </wp:anchor>
        </w:drawing>
      </w:r>
    </w:p>
    <w:p w:rsidR="0026748A" w:rsidRPr="00B06560" w:rsidRDefault="0026748A" w:rsidP="0026748A">
      <w:pPr>
        <w:jc w:val="center"/>
        <w:rPr>
          <w:rFonts w:ascii="Arial" w:hAnsi="Arial" w:cs="Arial"/>
          <w:b/>
          <w:color w:val="FFFFFF"/>
          <w:sz w:val="56"/>
          <w:szCs w:val="56"/>
        </w:rPr>
      </w:pPr>
      <w:r w:rsidRPr="00B06560">
        <w:rPr>
          <w:rFonts w:ascii="Arial" w:hAnsi="Arial" w:cs="Arial"/>
          <w:b/>
          <w:color w:val="FFFFFF"/>
          <w:sz w:val="56"/>
          <w:szCs w:val="56"/>
        </w:rPr>
        <w:t>PROGRAM QUALITY:</w:t>
      </w:r>
    </w:p>
    <w:p w:rsidR="0026748A" w:rsidRDefault="0026748A" w:rsidP="0026748A">
      <w:pPr>
        <w:jc w:val="center"/>
        <w:rPr>
          <w:rFonts w:ascii="Arial" w:hAnsi="Arial" w:cs="Arial"/>
          <w:b/>
          <w:color w:val="FFFFFF"/>
          <w:sz w:val="56"/>
          <w:szCs w:val="56"/>
        </w:rPr>
      </w:pPr>
      <w:r>
        <w:rPr>
          <w:rFonts w:ascii="Arial" w:hAnsi="Arial" w:cs="Arial"/>
          <w:b/>
          <w:color w:val="FFFFFF"/>
          <w:sz w:val="56"/>
          <w:szCs w:val="56"/>
        </w:rPr>
        <w:t xml:space="preserve">INSTITUTIONAL COMMITMENT </w:t>
      </w:r>
    </w:p>
    <w:p w:rsidR="0026748A" w:rsidRDefault="0026748A" w:rsidP="0026748A">
      <w:pPr>
        <w:jc w:val="center"/>
        <w:rPr>
          <w:rFonts w:ascii="Arial" w:hAnsi="Arial" w:cs="Arial"/>
          <w:b/>
          <w:color w:val="FFFFFF"/>
          <w:sz w:val="56"/>
          <w:szCs w:val="56"/>
        </w:rPr>
      </w:pPr>
      <w:r>
        <w:rPr>
          <w:rFonts w:ascii="Arial" w:hAnsi="Arial" w:cs="Arial"/>
          <w:b/>
          <w:color w:val="FFFFFF"/>
          <w:sz w:val="56"/>
          <w:szCs w:val="56"/>
        </w:rPr>
        <w:t>AND RESOURCES</w:t>
      </w:r>
    </w:p>
    <w:p w:rsidR="004602F9" w:rsidRDefault="00AE4419" w:rsidP="00AE4419">
      <w:pPr>
        <w:pStyle w:val="Heading1"/>
      </w:pPr>
      <w:bookmarkStart w:id="23" w:name="_Toc396933123"/>
      <w:r>
        <w:lastRenderedPageBreak/>
        <w:t>Standard II</w:t>
      </w:r>
      <w:bookmarkEnd w:id="23"/>
    </w:p>
    <w:p w:rsidR="00262AAA" w:rsidRPr="00262AAA" w:rsidRDefault="00262AAA" w:rsidP="00262AAA">
      <w:pPr>
        <w:pStyle w:val="sub1"/>
      </w:pPr>
      <w:r>
        <w:t>PROGRAM QUALITY: INSTITUTIONAL COMMITMENT AND RESOURCES</w:t>
      </w:r>
    </w:p>
    <w:p w:rsidR="00AE4419" w:rsidRDefault="00AE4419" w:rsidP="00AE4419">
      <w:pPr>
        <w:pStyle w:val="desc1"/>
      </w:pPr>
      <w:r>
        <w:t>The parent institution demonstrates ongoing commitment to and support for the nursing program. The institution makes resources available to enable the program to achieve its mission, goals, and expected outcomes. The faculty, as a resource of the program, enable the achievement of the mission, goals, and expected program outcomes.</w:t>
      </w:r>
    </w:p>
    <w:p w:rsidR="00AE4419" w:rsidRDefault="00AE4419" w:rsidP="00AE4419">
      <w:pPr>
        <w:pStyle w:val="Heading2"/>
      </w:pPr>
      <w:bookmarkStart w:id="24" w:name="_Toc396933124"/>
      <w:r>
        <w:t>II-A. Fiscal and physical resources are sufficient to enable the program to fulfill its mission, goals, and expected outcomes. Adequacy of resources is reviewed periodically and resources are modified as needed.</w:t>
      </w:r>
      <w:bookmarkEnd w:id="24"/>
    </w:p>
    <w:p w:rsidR="00AE4419" w:rsidRDefault="00AE4419" w:rsidP="00262AAA">
      <w:pPr>
        <w:pStyle w:val="desc2"/>
      </w:pPr>
      <w:r>
        <w:t xml:space="preserve">Elaboration: The budget enables achievement of the program’s mission, goals, and expected outcomes. The budget also supports the development, implementation, and evaluation of the program. Compensation of nursing unit personnel supports recruitment and retention of qualified faculty and staff. Physical space is sufficient and configured in ways that enable the program to achieve its mission, goals, and expected outcomes. Equipment and supplies (e.g., computing, laboratory, and teaching-learning) are sufficient to achieve the program’s mission, goals, and expected outcomes. </w:t>
      </w:r>
    </w:p>
    <w:p w:rsidR="00AE4419" w:rsidRDefault="00AE4419" w:rsidP="00262AAA">
      <w:pPr>
        <w:pStyle w:val="desc2"/>
      </w:pPr>
      <w:r>
        <w:t>A defined process is used for regular review of the adequacy of the program’s fiscal and physical resources. Review of fiscal and physical resources occurs and improvements are made as appropriate.</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primary mission of the SON is to educate and prepare nurses to provide safe, ethical and effective care. This mission is congruent with that of the CHP and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In light of this mission and the need for startup funds, sufficient fiscal and physical resources were planned for and have been devoted to this new program. </w:t>
      </w:r>
    </w:p>
    <w:p w:rsidR="00310E5E" w:rsidRPr="004C141A" w:rsidRDefault="00310E5E" w:rsidP="00310E5E">
      <w:pPr>
        <w:spacing w:after="0"/>
        <w:ind w:firstLine="720"/>
        <w:rPr>
          <w:rFonts w:ascii="Times New Roman" w:eastAsia="Times New Roman" w:hAnsi="Times New Roman" w:cs="Times New Roman"/>
          <w:b/>
          <w:sz w:val="24"/>
          <w:szCs w:val="24"/>
          <w:u w:val="single"/>
        </w:rPr>
      </w:pPr>
      <w:r w:rsidRPr="004C141A">
        <w:rPr>
          <w:rFonts w:ascii="Times New Roman" w:eastAsia="Times New Roman" w:hAnsi="Times New Roman" w:cs="Times New Roman"/>
          <w:sz w:val="24"/>
          <w:szCs w:val="24"/>
        </w:rPr>
        <w:t xml:space="preserve">Budgeting is guided by </w:t>
      </w:r>
      <w:hyperlink r:id="rId27" w:history="1">
        <w:r w:rsidRPr="009422F1">
          <w:rPr>
            <w:rStyle w:val="Hyperlink"/>
            <w:rFonts w:ascii="Times New Roman" w:eastAsia="Times New Roman" w:hAnsi="Times New Roman" w:cs="Times New Roman"/>
            <w:sz w:val="24"/>
            <w:szCs w:val="24"/>
          </w:rPr>
          <w:t>UPPS 03.02.10 (Budgeting for Strategic Planning Priorities)</w:t>
        </w:r>
      </w:hyperlink>
      <w:r w:rsidRPr="004C141A">
        <w:rPr>
          <w:rFonts w:ascii="Times New Roman" w:eastAsia="Times New Roman" w:hAnsi="Times New Roman" w:cs="Times New Roman"/>
          <w:sz w:val="24"/>
          <w:szCs w:val="24"/>
        </w:rPr>
        <w:t xml:space="preserve">. As a state agency,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requests funding from the Texas Legislature during the legislative session held every two years. Tuition and fee schedules are current and readily accessible on the university </w:t>
      </w:r>
      <w:r>
        <w:rPr>
          <w:rFonts w:ascii="Times New Roman" w:eastAsia="Times New Roman" w:hAnsi="Times New Roman" w:cs="Times New Roman"/>
          <w:sz w:val="24"/>
          <w:szCs w:val="24"/>
        </w:rPr>
        <w:t>w</w:t>
      </w:r>
      <w:r w:rsidRPr="004C141A">
        <w:rPr>
          <w:rFonts w:ascii="Times New Roman" w:eastAsia="Times New Roman" w:hAnsi="Times New Roman" w:cs="Times New Roman"/>
          <w:sz w:val="24"/>
          <w:szCs w:val="24"/>
        </w:rPr>
        <w:t xml:space="preserve">ebsite and are based on allocations to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from the Texas Legislature. </w:t>
      </w:r>
    </w:p>
    <w:p w:rsidR="004A5D18"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normal budget cycle starts in April-May with a review of the budget at the Director and Personnel Committee level</w:t>
      </w:r>
      <w:r>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 The faculty provide input to the</w:t>
      </w:r>
      <w:r>
        <w:rPr>
          <w:rFonts w:ascii="Times New Roman" w:eastAsia="Times New Roman" w:hAnsi="Times New Roman" w:cs="Times New Roman"/>
          <w:sz w:val="24"/>
          <w:szCs w:val="24"/>
        </w:rPr>
        <w:t>ir respective</w:t>
      </w:r>
      <w:r w:rsidRPr="004C141A">
        <w:rPr>
          <w:rFonts w:ascii="Times New Roman" w:eastAsia="Times New Roman" w:hAnsi="Times New Roman" w:cs="Times New Roman"/>
          <w:sz w:val="24"/>
          <w:szCs w:val="24"/>
        </w:rPr>
        <w:t xml:space="preserve"> Director</w:t>
      </w:r>
      <w:r>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 xml:space="preserve"> for needs related to the academic program, service, and scholarship. Once reviewed and approved by the Department, </w:t>
      </w:r>
      <w:r w:rsidR="004A5D18">
        <w:rPr>
          <w:rFonts w:ascii="Times New Roman" w:eastAsia="Times New Roman" w:hAnsi="Times New Roman" w:cs="Times New Roman"/>
          <w:sz w:val="24"/>
          <w:szCs w:val="24"/>
        </w:rPr>
        <w:t>requests for changes to the budget are</w:t>
      </w:r>
      <w:r w:rsidRPr="004C141A">
        <w:rPr>
          <w:rFonts w:ascii="Times New Roman" w:eastAsia="Times New Roman" w:hAnsi="Times New Roman" w:cs="Times New Roman"/>
          <w:sz w:val="24"/>
          <w:szCs w:val="24"/>
        </w:rPr>
        <w:t xml:space="preserve"> sent to the Dean of the CHP, then Vice President for Academic Affairs for review.</w:t>
      </w:r>
      <w:r w:rsidR="004A5D18">
        <w:rPr>
          <w:rFonts w:ascii="Times New Roman" w:eastAsia="Times New Roman" w:hAnsi="Times New Roman" w:cs="Times New Roman"/>
          <w:sz w:val="24"/>
          <w:szCs w:val="24"/>
        </w:rPr>
        <w:t xml:space="preserve"> The Provost determines the budget for each academic unit based on a complex formula which includes state funding. </w:t>
      </w:r>
    </w:p>
    <w:p w:rsidR="00310E5E"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Director is the account manager and </w:t>
      </w:r>
      <w:r>
        <w:rPr>
          <w:rFonts w:ascii="Times New Roman" w:eastAsia="Times New Roman" w:hAnsi="Times New Roman" w:cs="Times New Roman"/>
          <w:sz w:val="24"/>
          <w:szCs w:val="24"/>
        </w:rPr>
        <w:t>responsible for managing</w:t>
      </w:r>
      <w:r w:rsidRPr="004C141A">
        <w:rPr>
          <w:rFonts w:ascii="Times New Roman" w:eastAsia="Times New Roman" w:hAnsi="Times New Roman" w:cs="Times New Roman"/>
          <w:sz w:val="24"/>
          <w:szCs w:val="24"/>
        </w:rPr>
        <w:t xml:space="preserve"> all accounts. In addition to the annual review process, resource utilization is monitored monthly by the Director of the program with assistance of the Administrative Assistant III.</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Adjustments and requests for additional resources can be submitted throughout the year and are considered if funds are available.</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77,740 gross square-foot, three-story nursing building</w:t>
      </w:r>
      <w:r>
        <w:rPr>
          <w:rFonts w:ascii="Times New Roman" w:eastAsia="Times New Roman" w:hAnsi="Times New Roman" w:cs="Times New Roman"/>
          <w:sz w:val="24"/>
          <w:szCs w:val="24"/>
        </w:rPr>
        <w:t xml:space="preserve"> opened in 2010 and is</w:t>
      </w:r>
      <w:r w:rsidRPr="004C141A">
        <w:rPr>
          <w:rFonts w:ascii="Times New Roman" w:eastAsia="Times New Roman" w:hAnsi="Times New Roman" w:cs="Times New Roman"/>
          <w:sz w:val="24"/>
          <w:szCs w:val="24"/>
        </w:rPr>
        <w:t xml:space="preserve"> designed to accommodate future expansion in nursing programs. Plans for additional programs, such as the MSN-FNP program, were at the forefront of the design of the building. The building supports the innovative curriculum in a variety of clinical practice and simulation labs with the most current equipment and manikins, wireless capability, a variety of classrooms and seminar </w:t>
      </w:r>
      <w:r w:rsidRPr="004C141A">
        <w:rPr>
          <w:rFonts w:ascii="Times New Roman" w:eastAsia="Times New Roman" w:hAnsi="Times New Roman" w:cs="Times New Roman"/>
          <w:sz w:val="24"/>
          <w:szCs w:val="24"/>
        </w:rPr>
        <w:lastRenderedPageBreak/>
        <w:t xml:space="preserve">rooms, as well as spacious student and faculty areas. The curriculum is designed to promote learning and evidence-based practice, and to make maximum use of the university’s resources, including online technology and teaching models. For additional resources and support while on campus, the students and faculty have access to the Round Rock Campus' Avery building, which provides </w:t>
      </w:r>
      <w:r>
        <w:rPr>
          <w:rFonts w:ascii="Times New Roman" w:eastAsia="Times New Roman" w:hAnsi="Times New Roman" w:cs="Times New Roman"/>
          <w:sz w:val="24"/>
          <w:szCs w:val="24"/>
        </w:rPr>
        <w:t xml:space="preserve">an </w:t>
      </w:r>
      <w:r w:rsidRPr="004C141A">
        <w:rPr>
          <w:rFonts w:ascii="Times New Roman" w:eastAsia="Times New Roman" w:hAnsi="Times New Roman" w:cs="Times New Roman"/>
          <w:sz w:val="24"/>
          <w:szCs w:val="24"/>
        </w:rPr>
        <w:t>on-site library, technical support, student services, food service, classrooms and student/faculty areas.</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A generous gift of $2 million dollars was received from the St. David’s Foundation and has been allocated for bridge startup funding for operations and implementation of the new program.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has also contributed by allocating new university faculty/program funds until formula funding is received (</w:t>
      </w:r>
      <w:r w:rsidRPr="009422F1">
        <w:rPr>
          <w:rFonts w:ascii="Times New Roman" w:eastAsia="Times New Roman" w:hAnsi="Times New Roman" w:cs="Times New Roman"/>
          <w:sz w:val="24"/>
          <w:szCs w:val="24"/>
        </w:rPr>
        <w:t xml:space="preserve">see Appendix </w:t>
      </w:r>
      <w:r w:rsidR="000D78E2">
        <w:rPr>
          <w:rFonts w:ascii="Times New Roman" w:eastAsia="Times New Roman" w:hAnsi="Times New Roman" w:cs="Times New Roman"/>
          <w:sz w:val="24"/>
          <w:szCs w:val="24"/>
        </w:rPr>
        <w:t>C</w:t>
      </w:r>
      <w:r w:rsidRPr="009422F1">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 Congressional Grant was received to support development of graduate nursing programs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the 1 million dollar grant has been used to support curriculum design and development, equipment and supply needs for the program</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payment of faculty salaries in the first year of the program. These </w:t>
      </w:r>
      <w:r>
        <w:rPr>
          <w:rFonts w:ascii="Times New Roman" w:eastAsia="Times New Roman" w:hAnsi="Times New Roman" w:cs="Times New Roman"/>
          <w:sz w:val="24"/>
          <w:szCs w:val="24"/>
        </w:rPr>
        <w:t xml:space="preserve">funding sources reduce the likelihood of tuition and fee increases, thus minimizing the </w:t>
      </w:r>
      <w:r w:rsidRPr="004C141A">
        <w:rPr>
          <w:rFonts w:ascii="Times New Roman" w:eastAsia="Times New Roman" w:hAnsi="Times New Roman" w:cs="Times New Roman"/>
          <w:sz w:val="24"/>
          <w:szCs w:val="24"/>
        </w:rPr>
        <w:t>financial burden on the incoming nursing students</w:t>
      </w:r>
      <w:r>
        <w:rPr>
          <w:rFonts w:ascii="Times New Roman" w:eastAsia="Times New Roman" w:hAnsi="Times New Roman" w:cs="Times New Roman"/>
          <w:sz w:val="24"/>
          <w:szCs w:val="24"/>
        </w:rPr>
        <w:t>.</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building’s facilities allow faculty to accomplish curriculum goals via a variety of clinical practice and simulation labs containing cutting-edge equipment and supplies. Spacious faculty offices, conference rooms, lounges, and research areas, as well as a variety of classrooms and study spaces, are available throughout the building. Faculty had input into the design of the building and purchasing of equipment and supplies. Generous access to supplies needed to conduct classes and support the mission of the SON are provided. In addition,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has devoted instructional technology resources to the SON in order to provide sufficient support to the faculty, staff</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students. The building was designed to have wireless capability in addition to the availability of power and data throughout the building. Faculty have been assigned laptops and docking stations for the offices in order to meet the mobile requirements for meetings and instruction. In addition, classrooms and labs are equipped with state of the art teaching stations. </w:t>
      </w:r>
      <w:r w:rsidR="004A5D18">
        <w:rPr>
          <w:rFonts w:ascii="Times New Roman" w:eastAsia="Times New Roman" w:hAnsi="Times New Roman" w:cs="Times New Roman"/>
          <w:sz w:val="24"/>
          <w:szCs w:val="24"/>
        </w:rPr>
        <w:t>BSN s</w:t>
      </w:r>
      <w:r w:rsidRPr="004C141A">
        <w:rPr>
          <w:rFonts w:ascii="Times New Roman" w:eastAsia="Times New Roman" w:hAnsi="Times New Roman" w:cs="Times New Roman"/>
          <w:sz w:val="24"/>
          <w:szCs w:val="24"/>
        </w:rPr>
        <w:t xml:space="preserve">tudents are required to have laptops and smart phones upon entering the program. </w:t>
      </w:r>
      <w:r w:rsidR="004A5D18">
        <w:rPr>
          <w:rFonts w:ascii="Times New Roman" w:eastAsia="Times New Roman" w:hAnsi="Times New Roman" w:cs="Times New Roman"/>
          <w:sz w:val="24"/>
          <w:szCs w:val="24"/>
        </w:rPr>
        <w:t xml:space="preserve">MSN students must have computer access. </w:t>
      </w:r>
      <w:r>
        <w:rPr>
          <w:rFonts w:ascii="Times New Roman" w:eastAsia="Times New Roman" w:hAnsi="Times New Roman" w:cs="Times New Roman"/>
          <w:sz w:val="24"/>
          <w:szCs w:val="24"/>
        </w:rPr>
        <w:t xml:space="preserve">The SON houses two rooms with student printing stations. Graduate students may avail themselves of this resource when on campus, as well as printing capabilities </w:t>
      </w:r>
      <w:r w:rsidRPr="004C141A">
        <w:rPr>
          <w:rFonts w:ascii="Times New Roman" w:eastAsia="Times New Roman" w:hAnsi="Times New Roman" w:cs="Times New Roman"/>
          <w:sz w:val="24"/>
          <w:szCs w:val="24"/>
        </w:rPr>
        <w:t xml:space="preserve">in the library, located in the adjoining Avery building. </w:t>
      </w:r>
      <w:r>
        <w:rPr>
          <w:rFonts w:ascii="Times New Roman" w:eastAsia="Times New Roman" w:hAnsi="Times New Roman" w:cs="Times New Roman"/>
          <w:sz w:val="24"/>
          <w:szCs w:val="24"/>
        </w:rPr>
        <w:t xml:space="preserve">Students are allocated a number of pages of printing/copying each term. </w:t>
      </w:r>
      <w:r w:rsidRPr="004C141A">
        <w:rPr>
          <w:rFonts w:ascii="Times New Roman" w:eastAsia="Times New Roman" w:hAnsi="Times New Roman" w:cs="Times New Roman"/>
          <w:sz w:val="24"/>
          <w:szCs w:val="24"/>
        </w:rPr>
        <w:t>Faculty have unlimited access to centralized printers/copier</w:t>
      </w:r>
      <w:r>
        <w:rPr>
          <w:rFonts w:ascii="Times New Roman" w:eastAsia="Times New Roman" w:hAnsi="Times New Roman" w:cs="Times New Roman"/>
          <w:sz w:val="24"/>
          <w:szCs w:val="24"/>
        </w:rPr>
        <w:t>s located in each faculty pod.</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MSN-FNP program has been operating with funds from the congressional grant as well as the St. David’s Foundation grant. In the future the SON will have a maintenance and operating account (M&amp;O), which is funded through university allocations. Access to Congressional Grant money is through the Dean’s office and has been used for equipment and salaries to support the nursing program and expand educational offerings for the community.</w:t>
      </w:r>
      <w:r>
        <w:rPr>
          <w:rFonts w:ascii="Times New Roman" w:eastAsia="Times New Roman" w:hAnsi="Times New Roman" w:cs="Times New Roman"/>
          <w:sz w:val="24"/>
          <w:szCs w:val="24"/>
        </w:rPr>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operating account includes faculty, staff, and student worker salaries as well as the M&amp;O funds. If additional faculty salaries are needed, these will be funded on a temporary basis from the Dean or the Provost. In addition to faculty salaries, the operating account includes M&amp;O funds that cover travel, copying, supplies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all other expenses. M&amp;O is funded through a complex formula that takes into account factors such as previous instructional costs, number of faculty, number and type of students, and number of staff. This formula is applied to all academic units. Funds can be transferred between lines if one line becomes depleted and the funds are not needed for the line originally dedicated for the item.</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Faculty salaries are determined to be in line with the yearly College </w:t>
      </w:r>
      <w:r>
        <w:rPr>
          <w:rFonts w:ascii="Times New Roman" w:eastAsia="Times New Roman" w:hAnsi="Times New Roman" w:cs="Times New Roman"/>
          <w:sz w:val="24"/>
          <w:szCs w:val="24"/>
        </w:rPr>
        <w:t>and</w:t>
      </w:r>
      <w:r w:rsidRPr="004C141A">
        <w:rPr>
          <w:rFonts w:ascii="Times New Roman" w:eastAsia="Times New Roman" w:hAnsi="Times New Roman" w:cs="Times New Roman"/>
          <w:sz w:val="24"/>
          <w:szCs w:val="24"/>
        </w:rPr>
        <w:t xml:space="preserve"> University Professional Association (CUPA) data (see </w:t>
      </w:r>
      <w:r w:rsidR="005C0EA9">
        <w:rPr>
          <w:rFonts w:ascii="Times New Roman" w:eastAsia="Times New Roman" w:hAnsi="Times New Roman" w:cs="Times New Roman"/>
          <w:sz w:val="24"/>
          <w:szCs w:val="24"/>
        </w:rPr>
        <w:t>T</w:t>
      </w:r>
      <w:r w:rsidRPr="004C141A">
        <w:rPr>
          <w:rFonts w:ascii="Times New Roman" w:eastAsia="Times New Roman" w:hAnsi="Times New Roman" w:cs="Times New Roman"/>
          <w:sz w:val="24"/>
          <w:szCs w:val="24"/>
        </w:rPr>
        <w:t xml:space="preserve">able II.1). The faculty salaries in the SON are </w:t>
      </w:r>
      <w:r w:rsidRPr="004C141A">
        <w:rPr>
          <w:rFonts w:ascii="Times New Roman" w:eastAsia="Times New Roman" w:hAnsi="Times New Roman" w:cs="Times New Roman"/>
          <w:sz w:val="24"/>
          <w:szCs w:val="24"/>
        </w:rPr>
        <w:lastRenderedPageBreak/>
        <w:t xml:space="preserve">competitive with salaries offered within Texas, but less than what an experienced advanced practice registered nurse can earn in practice, which is a hindrance to recruiting specialty nurse educators. Equity has been difficult to achieve as the CUPA salaries have risen faster than the merit increases provided at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over the past 5 years. Equity adjustments are rare and when implemented fall to the College level Budget Committee to decide based on salaries in the entire CHP.</w:t>
      </w:r>
      <w:r>
        <w:rPr>
          <w:rFonts w:ascii="Times New Roman" w:eastAsia="Times New Roman" w:hAnsi="Times New Roman" w:cs="Times New Roman"/>
          <w:sz w:val="24"/>
          <w:szCs w:val="24"/>
        </w:rPr>
        <w:t xml:space="preserve"> </w:t>
      </w:r>
    </w:p>
    <w:p w:rsidR="00310E5E" w:rsidRPr="004C141A" w:rsidRDefault="00310E5E" w:rsidP="00310E5E">
      <w:pPr>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r>
    </w:p>
    <w:p w:rsidR="00310E5E" w:rsidRPr="004C141A" w:rsidRDefault="00310E5E" w:rsidP="00310E5E">
      <w:pPr>
        <w:pStyle w:val="TableHead"/>
      </w:pPr>
      <w:r w:rsidRPr="004C141A">
        <w:t>Table II.1: Full-Time Faculty Salaries, Academic Year 2013-2104</w:t>
      </w:r>
    </w:p>
    <w:tbl>
      <w:tblPr>
        <w:tblW w:w="9465" w:type="dxa"/>
        <w:tblCellMar>
          <w:left w:w="0" w:type="dxa"/>
          <w:right w:w="0" w:type="dxa"/>
        </w:tblCellMar>
        <w:tblLook w:val="04A0" w:firstRow="1" w:lastRow="0" w:firstColumn="1" w:lastColumn="0" w:noHBand="0" w:noVBand="1"/>
      </w:tblPr>
      <w:tblGrid>
        <w:gridCol w:w="2267"/>
        <w:gridCol w:w="1170"/>
        <w:gridCol w:w="1709"/>
        <w:gridCol w:w="1440"/>
        <w:gridCol w:w="1439"/>
        <w:gridCol w:w="1440"/>
      </w:tblGrid>
      <w:tr w:rsidR="00310E5E" w:rsidRPr="004C141A" w:rsidTr="008F3E07">
        <w:tc>
          <w:tcPr>
            <w:tcW w:w="2268" w:type="dxa"/>
            <w:tcBorders>
              <w:top w:val="single" w:sz="8" w:space="0" w:color="auto"/>
              <w:left w:val="single" w:sz="8" w:space="0" w:color="auto"/>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Rank</w:t>
            </w:r>
          </w:p>
        </w:tc>
        <w:tc>
          <w:tcPr>
            <w:tcW w:w="117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Number of Nursing Faculty</w:t>
            </w:r>
          </w:p>
        </w:tc>
        <w:tc>
          <w:tcPr>
            <w:tcW w:w="171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Mean Salary for All</w:t>
            </w:r>
            <w:r>
              <w:rPr>
                <w:rFonts w:ascii="Times New Roman" w:eastAsia="Times New Roman" w:hAnsi="Times New Roman" w:cs="Times New Roman"/>
                <w:b/>
                <w:bCs/>
                <w:color w:val="FFFFFF"/>
                <w:sz w:val="20"/>
                <w:szCs w:val="20"/>
              </w:rPr>
              <w:t xml:space="preserve"> </w:t>
            </w:r>
            <w:r w:rsidRPr="004C141A">
              <w:rPr>
                <w:rFonts w:ascii="Times New Roman" w:eastAsia="Times New Roman" w:hAnsi="Times New Roman" w:cs="Times New Roman"/>
                <w:b/>
                <w:bCs/>
                <w:color w:val="FFFFFF"/>
                <w:sz w:val="20"/>
                <w:szCs w:val="20"/>
              </w:rPr>
              <w:t xml:space="preserve">Faculty at SON by Rank </w:t>
            </w:r>
          </w:p>
        </w:tc>
        <w:tc>
          <w:tcPr>
            <w:tcW w:w="144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Length of Appointment</w:t>
            </w:r>
          </w:p>
        </w:tc>
        <w:tc>
          <w:tcPr>
            <w:tcW w:w="144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Mean Years of Service</w:t>
            </w:r>
          </w:p>
        </w:tc>
        <w:tc>
          <w:tcPr>
            <w:tcW w:w="1440" w:type="dxa"/>
            <w:tcBorders>
              <w:top w:val="single" w:sz="8" w:space="0" w:color="auto"/>
              <w:left w:val="nil"/>
              <w:bottom w:val="single" w:sz="8" w:space="0" w:color="auto"/>
              <w:right w:val="single" w:sz="8" w:space="0" w:color="auto"/>
            </w:tcBorders>
            <w:shd w:val="clear" w:color="auto" w:fill="0000FF"/>
            <w:tcMar>
              <w:top w:w="0" w:type="dxa"/>
              <w:left w:w="108" w:type="dxa"/>
              <w:bottom w:w="0" w:type="dxa"/>
              <w:right w:w="108" w:type="dxa"/>
            </w:tcMar>
            <w:vAlign w:val="center"/>
            <w:hideMark/>
          </w:tcPr>
          <w:p w:rsidR="00310E5E" w:rsidRPr="004C141A" w:rsidRDefault="00310E5E" w:rsidP="008F3E07">
            <w:pPr>
              <w:spacing w:before="80" w:after="80"/>
              <w:jc w:val="center"/>
              <w:rPr>
                <w:rFonts w:ascii="Times New Roman" w:eastAsia="Times New Roman" w:hAnsi="Times New Roman" w:cs="Times New Roman"/>
                <w:b/>
                <w:bCs/>
                <w:color w:val="FFFFFF"/>
                <w:sz w:val="20"/>
                <w:szCs w:val="20"/>
              </w:rPr>
            </w:pPr>
            <w:r w:rsidRPr="004C141A">
              <w:rPr>
                <w:rFonts w:ascii="Times New Roman" w:eastAsia="Times New Roman" w:hAnsi="Times New Roman" w:cs="Times New Roman"/>
                <w:b/>
                <w:bCs/>
                <w:color w:val="FFFFFF"/>
                <w:sz w:val="20"/>
                <w:szCs w:val="20"/>
              </w:rPr>
              <w:t>Comparison with</w:t>
            </w:r>
            <w:r>
              <w:rPr>
                <w:rFonts w:ascii="Times New Roman" w:eastAsia="Times New Roman" w:hAnsi="Times New Roman" w:cs="Times New Roman"/>
                <w:b/>
                <w:bCs/>
                <w:color w:val="FFFFFF"/>
                <w:sz w:val="20"/>
                <w:szCs w:val="20"/>
              </w:rPr>
              <w:t xml:space="preserve"> </w:t>
            </w:r>
            <w:r w:rsidRPr="004C141A">
              <w:rPr>
                <w:rFonts w:ascii="Times New Roman" w:eastAsia="Times New Roman" w:hAnsi="Times New Roman" w:cs="Times New Roman"/>
                <w:b/>
                <w:bCs/>
                <w:color w:val="FFFFFF"/>
                <w:sz w:val="20"/>
                <w:szCs w:val="20"/>
              </w:rPr>
              <w:t>CUPA**</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Professor and Director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1</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147,561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12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129, 481</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Professor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1</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98,321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9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6mths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97, 111</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Clinical Professor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1</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97,110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 xml:space="preserve">9 month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2mths</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97, 111</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Associate Professor</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2</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77,272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9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after="0"/>
              <w:jc w:val="center"/>
              <w:rPr>
                <w:rFonts w:ascii="Times New Roman" w:hAnsi="Times New Roman" w:cs="Times New Roman"/>
                <w:bCs/>
                <w:sz w:val="20"/>
                <w:szCs w:val="20"/>
              </w:rPr>
            </w:pPr>
          </w:p>
          <w:p w:rsidR="00310E5E" w:rsidRPr="004C141A" w:rsidRDefault="00310E5E" w:rsidP="008F3E07">
            <w:pPr>
              <w:spacing w:after="0"/>
              <w:jc w:val="center"/>
              <w:rPr>
                <w:rFonts w:ascii="Times New Roman" w:hAnsi="Times New Roman" w:cs="Times New Roman"/>
                <w:bCs/>
                <w:sz w:val="20"/>
                <w:szCs w:val="20"/>
              </w:rPr>
            </w:pPr>
            <w:r w:rsidRPr="004C141A">
              <w:rPr>
                <w:rFonts w:ascii="Times New Roman" w:eastAsia="Times New Roman" w:hAnsi="Times New Roman" w:cs="Times New Roman"/>
                <w:bCs/>
                <w:sz w:val="20"/>
                <w:szCs w:val="20"/>
              </w:rPr>
              <w:t>4</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77, 955</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 xml:space="preserve">Clinical Associate Professor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73,289</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after="0"/>
              <w:jc w:val="center"/>
              <w:rPr>
                <w:rFonts w:ascii="Calibri" w:hAnsi="Calibri" w:cs="Times New Roman"/>
                <w:sz w:val="20"/>
                <w:szCs w:val="20"/>
              </w:rPr>
            </w:pPr>
            <w:r w:rsidRPr="004C141A">
              <w:rPr>
                <w:rFonts w:ascii="Times New Roman" w:eastAsia="Times New Roman" w:hAnsi="Times New Roman" w:cs="Times New Roman"/>
                <w:sz w:val="20"/>
                <w:szCs w:val="20"/>
              </w:rPr>
              <w:t>9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after="0"/>
              <w:jc w:val="center"/>
              <w:rPr>
                <w:rFonts w:ascii="Times New Roman" w:hAnsi="Times New Roman" w:cs="Times New Roman"/>
                <w:bCs/>
                <w:sz w:val="20"/>
                <w:szCs w:val="20"/>
              </w:rPr>
            </w:pPr>
          </w:p>
          <w:p w:rsidR="00310E5E" w:rsidRPr="004C141A" w:rsidRDefault="00310E5E" w:rsidP="008F3E07">
            <w:pPr>
              <w:spacing w:after="0"/>
              <w:jc w:val="center"/>
              <w:rPr>
                <w:rFonts w:ascii="Times New Roman" w:hAnsi="Times New Roman" w:cs="Times New Roman"/>
                <w:bCs/>
                <w:sz w:val="20"/>
                <w:szCs w:val="20"/>
              </w:rPr>
            </w:pPr>
            <w:r w:rsidRPr="004C141A">
              <w:rPr>
                <w:rFonts w:ascii="Times New Roman" w:eastAsia="Times New Roman" w:hAnsi="Times New Roman" w:cs="Times New Roman"/>
                <w:bCs/>
                <w:sz w:val="20"/>
                <w:szCs w:val="20"/>
              </w:rPr>
              <w:t>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77, 955</w:t>
            </w:r>
          </w:p>
        </w:tc>
      </w:tr>
      <w:tr w:rsidR="00310E5E" w:rsidRPr="004C141A" w:rsidTr="008F3E07">
        <w:trPr>
          <w:trHeight w:val="46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Assistant Professor</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after="0"/>
              <w:jc w:val="center"/>
              <w:rPr>
                <w:rFonts w:ascii="Times New Roman" w:hAnsi="Times New Roman" w:cs="Times New Roman"/>
                <w:bCs/>
                <w:sz w:val="20"/>
                <w:szCs w:val="20"/>
              </w:rPr>
            </w:pPr>
            <w:r w:rsidRPr="004C141A">
              <w:rPr>
                <w:rFonts w:ascii="Times New Roman" w:eastAsia="Times New Roman" w:hAnsi="Times New Roman" w:cs="Times New Roman"/>
                <w:bCs/>
                <w:sz w:val="20"/>
                <w:szCs w:val="20"/>
              </w:rPr>
              <w:t>4</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68,949</w:t>
            </w:r>
          </w:p>
          <w:p w:rsidR="00310E5E" w:rsidRPr="004C141A" w:rsidRDefault="00310E5E" w:rsidP="008F3E07">
            <w:pPr>
              <w:spacing w:before="80" w:after="80"/>
              <w:rPr>
                <w:rFonts w:ascii="Calibri" w:eastAsia="Times New Roman" w:hAnsi="Calibri" w:cs="Times New Roman"/>
                <w:bCs/>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after="0"/>
              <w:jc w:val="center"/>
              <w:rPr>
                <w:rFonts w:ascii="Calibri" w:hAnsi="Calibri" w:cs="Times New Roman"/>
                <w:sz w:val="20"/>
                <w:szCs w:val="20"/>
              </w:rPr>
            </w:pPr>
            <w:r w:rsidRPr="004C141A">
              <w:rPr>
                <w:rFonts w:ascii="Times New Roman" w:eastAsia="Times New Roman" w:hAnsi="Times New Roman" w:cs="Times New Roman"/>
                <w:sz w:val="20"/>
                <w:szCs w:val="20"/>
              </w:rPr>
              <w:t>9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after="0"/>
              <w:jc w:val="center"/>
              <w:rPr>
                <w:rFonts w:ascii="Times New Roman" w:hAnsi="Times New Roman" w:cs="Times New Roman"/>
                <w:bCs/>
                <w:sz w:val="20"/>
                <w:szCs w:val="20"/>
              </w:rPr>
            </w:pPr>
          </w:p>
          <w:p w:rsidR="00310E5E" w:rsidRPr="004C141A" w:rsidRDefault="00310E5E" w:rsidP="008F3E07">
            <w:pPr>
              <w:spacing w:after="0"/>
              <w:jc w:val="center"/>
              <w:rPr>
                <w:rFonts w:ascii="Times New Roman" w:hAnsi="Times New Roman" w:cs="Times New Roman"/>
                <w:bCs/>
                <w:sz w:val="20"/>
                <w:szCs w:val="20"/>
              </w:rPr>
            </w:pPr>
            <w:r w:rsidRPr="004C141A">
              <w:rPr>
                <w:rFonts w:ascii="Times New Roman" w:eastAsia="Times New Roman" w:hAnsi="Times New Roman" w:cs="Times New Roman"/>
                <w:bCs/>
                <w:sz w:val="20"/>
                <w:szCs w:val="20"/>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hAnsi="Times New Roman" w:cs="Times New Roman"/>
                <w:bCs/>
                <w:sz w:val="20"/>
                <w:szCs w:val="20"/>
              </w:rPr>
            </w:pPr>
            <w:r w:rsidRPr="004C141A">
              <w:rPr>
                <w:rFonts w:ascii="Times New Roman" w:eastAsia="Times New Roman" w:hAnsi="Times New Roman" w:cs="Times New Roman"/>
                <w:bCs/>
                <w:sz w:val="20"/>
                <w:szCs w:val="20"/>
              </w:rPr>
              <w:t>70, 120 (new)</w:t>
            </w:r>
          </w:p>
          <w:p w:rsidR="00310E5E" w:rsidRPr="004C141A" w:rsidRDefault="00310E5E" w:rsidP="008F3E07">
            <w:pPr>
              <w:spacing w:before="80" w:after="80"/>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69, 858</w:t>
            </w:r>
          </w:p>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 (experienced)</w:t>
            </w:r>
          </w:p>
        </w:tc>
      </w:tr>
      <w:tr w:rsidR="00310E5E" w:rsidRPr="004C141A" w:rsidTr="008F3E0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eastAsia="Times New Roman" w:hAnsi="Times New Roman" w:cs="Times New Roman"/>
                <w:sz w:val="20"/>
                <w:szCs w:val="20"/>
              </w:rPr>
            </w:pPr>
            <w:r w:rsidRPr="004C141A">
              <w:rPr>
                <w:rFonts w:ascii="Times New Roman" w:eastAsia="Times New Roman" w:hAnsi="Times New Roman" w:cs="Times New Roman"/>
                <w:sz w:val="20"/>
                <w:szCs w:val="20"/>
              </w:rPr>
              <w:t xml:space="preserve">Clinical Assistant Professor </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7</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jc w:val="center"/>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66,946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after="0"/>
              <w:jc w:val="center"/>
              <w:rPr>
                <w:rFonts w:ascii="Calibri" w:hAnsi="Calibri" w:cs="Times New Roman"/>
                <w:sz w:val="20"/>
                <w:szCs w:val="20"/>
              </w:rPr>
            </w:pPr>
            <w:r w:rsidRPr="004C141A">
              <w:rPr>
                <w:rFonts w:ascii="Times New Roman" w:eastAsia="Times New Roman" w:hAnsi="Times New Roman" w:cs="Times New Roman"/>
                <w:sz w:val="20"/>
                <w:szCs w:val="20"/>
              </w:rPr>
              <w:t>9 month</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rsidR="00310E5E" w:rsidRPr="004C141A" w:rsidRDefault="00310E5E" w:rsidP="008F3E07">
            <w:pPr>
              <w:spacing w:after="0"/>
              <w:jc w:val="center"/>
              <w:rPr>
                <w:rFonts w:ascii="Times New Roman" w:hAnsi="Times New Roman" w:cs="Times New Roman"/>
                <w:bCs/>
                <w:sz w:val="20"/>
                <w:szCs w:val="20"/>
              </w:rPr>
            </w:pPr>
          </w:p>
          <w:p w:rsidR="00310E5E" w:rsidRPr="004C141A" w:rsidRDefault="00310E5E" w:rsidP="008F3E07">
            <w:pPr>
              <w:spacing w:after="0"/>
              <w:jc w:val="center"/>
              <w:rPr>
                <w:rFonts w:ascii="Times New Roman" w:hAnsi="Times New Roman" w:cs="Times New Roman"/>
                <w:bCs/>
                <w:sz w:val="20"/>
                <w:szCs w:val="20"/>
              </w:rPr>
            </w:pPr>
            <w:r w:rsidRPr="004C141A">
              <w:rPr>
                <w:rFonts w:ascii="Times New Roman" w:eastAsia="Times New Roman" w:hAnsi="Times New Roman" w:cs="Times New Roman"/>
                <w:bCs/>
                <w:sz w:val="20"/>
                <w:szCs w:val="20"/>
              </w:rPr>
              <w:t>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310E5E" w:rsidRPr="004C141A" w:rsidRDefault="00310E5E" w:rsidP="008F3E07">
            <w:pPr>
              <w:spacing w:before="80" w:after="80"/>
              <w:rPr>
                <w:rFonts w:ascii="Times New Roman" w:hAnsi="Times New Roman" w:cs="Times New Roman"/>
                <w:bCs/>
                <w:sz w:val="20"/>
                <w:szCs w:val="20"/>
              </w:rPr>
            </w:pPr>
            <w:r w:rsidRPr="004C141A">
              <w:rPr>
                <w:rFonts w:ascii="Times New Roman" w:eastAsia="Times New Roman" w:hAnsi="Times New Roman" w:cs="Times New Roman"/>
                <w:bCs/>
                <w:sz w:val="20"/>
                <w:szCs w:val="20"/>
              </w:rPr>
              <w:t>70, 120 (new)</w:t>
            </w:r>
          </w:p>
          <w:p w:rsidR="00310E5E" w:rsidRPr="004C141A" w:rsidRDefault="00310E5E" w:rsidP="008F3E07">
            <w:pPr>
              <w:spacing w:before="80" w:after="80"/>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69, 858</w:t>
            </w:r>
          </w:p>
          <w:p w:rsidR="00310E5E" w:rsidRPr="004C141A" w:rsidRDefault="00310E5E" w:rsidP="008F3E07">
            <w:pPr>
              <w:spacing w:before="80" w:after="80"/>
              <w:rPr>
                <w:rFonts w:ascii="Times New Roman" w:eastAsia="Times New Roman" w:hAnsi="Times New Roman" w:cs="Times New Roman"/>
                <w:bCs/>
                <w:sz w:val="20"/>
                <w:szCs w:val="20"/>
              </w:rPr>
            </w:pPr>
            <w:r w:rsidRPr="004C141A">
              <w:rPr>
                <w:rFonts w:ascii="Times New Roman" w:eastAsia="Times New Roman" w:hAnsi="Times New Roman" w:cs="Times New Roman"/>
                <w:bCs/>
                <w:sz w:val="20"/>
                <w:szCs w:val="20"/>
              </w:rPr>
              <w:t> (experienced)</w:t>
            </w:r>
          </w:p>
        </w:tc>
      </w:tr>
    </w:tbl>
    <w:p w:rsidR="00310E5E" w:rsidRPr="004C141A" w:rsidRDefault="00310E5E" w:rsidP="00310E5E">
      <w:pPr>
        <w:rPr>
          <w:rFonts w:ascii="Times New Roman" w:hAnsi="Times New Roman" w:cs="Times New Roman"/>
          <w:sz w:val="24"/>
          <w:szCs w:val="24"/>
        </w:rPr>
      </w:pPr>
      <w:r w:rsidRPr="004C141A">
        <w:rPr>
          <w:rFonts w:ascii="Times New Roman" w:eastAsia="Times New Roman" w:hAnsi="Times New Roman" w:cs="Times New Roman"/>
          <w:sz w:val="24"/>
          <w:szCs w:val="24"/>
        </w:rPr>
        <w:t>**CUPA – College and University Personnel Association National Faculty Salary Survey</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Sufficient staff are available to meet the program needs and salaries are in line with other state agencies. The salaries are considered sufficient to retain experienced staff such as an Administrative Assistant </w:t>
      </w:r>
      <w:r>
        <w:rPr>
          <w:rFonts w:ascii="Times New Roman" w:eastAsia="Times New Roman" w:hAnsi="Times New Roman" w:cs="Times New Roman"/>
          <w:sz w:val="24"/>
          <w:szCs w:val="24"/>
        </w:rPr>
        <w:t>II</w:t>
      </w:r>
      <w:r w:rsidRPr="004C141A">
        <w:rPr>
          <w:rFonts w:ascii="Times New Roman" w:eastAsia="Times New Roman" w:hAnsi="Times New Roman" w:cs="Times New Roman"/>
          <w:sz w:val="24"/>
          <w:szCs w:val="24"/>
        </w:rPr>
        <w:t>, Administrative Assistant III, Coordinator of Nursing Program Services,</w:t>
      </w:r>
      <w:r>
        <w:rPr>
          <w:rFonts w:ascii="Times New Roman" w:eastAsia="Times New Roman" w:hAnsi="Times New Roman" w:cs="Times New Roman"/>
          <w:sz w:val="24"/>
          <w:szCs w:val="24"/>
        </w:rPr>
        <w:t xml:space="preserve"> Clinical Education Placement Coordinator</w:t>
      </w:r>
      <w:r w:rsidRPr="004C141A">
        <w:rPr>
          <w:rFonts w:ascii="Times New Roman" w:eastAsia="Times New Roman" w:hAnsi="Times New Roman" w:cs="Times New Roman"/>
          <w:sz w:val="24"/>
          <w:szCs w:val="24"/>
        </w:rPr>
        <w:t>, Admission and Retention Coordinator, and Academic Advisor II. They are employed to assist the faculty and students in meeting the mission of the SON. In the past few years, no new staff positions were approved on campus due to the budget shortfalls in the State of Texas: however, the SON has been able to hire staff for positions created and budgeted for during the inception of the undergraduate and graduate program</w:t>
      </w:r>
      <w:r>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 xml:space="preserve">. </w:t>
      </w:r>
    </w:p>
    <w:p w:rsidR="00C6154C"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faculty believe that resources are sufficient to enable the program to fulfill its mission, goals and expected outcomes and that these resources are reviewed, revised and improved as needed.</w:t>
      </w:r>
    </w:p>
    <w:p w:rsidR="00310E5E" w:rsidRPr="00DE129C" w:rsidRDefault="00310E5E" w:rsidP="00310E5E">
      <w:pPr>
        <w:spacing w:after="0"/>
        <w:ind w:firstLine="720"/>
        <w:rPr>
          <w:rFonts w:ascii="Times New Roman" w:eastAsia="Times New Roman" w:hAnsi="Times New Roman" w:cs="Times New Roman"/>
          <w:sz w:val="24"/>
          <w:szCs w:val="24"/>
        </w:rPr>
      </w:pPr>
    </w:p>
    <w:p w:rsidR="00AE4419" w:rsidRDefault="00AE4419" w:rsidP="00262AAA">
      <w:pPr>
        <w:pStyle w:val="Heading2"/>
      </w:pPr>
      <w:bookmarkStart w:id="25" w:name="_Toc396933125"/>
      <w:r w:rsidRPr="00262AAA">
        <w:t>II-B. Academic</w:t>
      </w:r>
      <w:r>
        <w:t xml:space="preserve"> support services are sufficient to ensure quality and are evaluated on a regular basis to meet program and student needs.</w:t>
      </w:r>
      <w:bookmarkEnd w:id="25"/>
      <w:r>
        <w:t xml:space="preserve"> </w:t>
      </w:r>
    </w:p>
    <w:p w:rsidR="00AE4419" w:rsidRDefault="00AE4419" w:rsidP="00262AAA">
      <w:pPr>
        <w:pStyle w:val="desc2"/>
      </w:pPr>
      <w:r>
        <w:t xml:space="preserve">Elaboration: Academic support services (e.g., library, technology, distance education support, research support, admission, and advising services) are adequate for students and faculty to meet program requirements and to achieve the mission, goals, and expected program outcomes. There </w:t>
      </w:r>
      <w:r>
        <w:lastRenderedPageBreak/>
        <w:t>is a defined process for regular review of the adequacy of the program’s academic support services. Review of academic support services occurs and improvements are made as appropriate.</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bCs/>
          <w:sz w:val="24"/>
          <w:szCs w:val="24"/>
        </w:rPr>
        <w:t>S</w:t>
      </w:r>
      <w:r w:rsidRPr="004C141A">
        <w:rPr>
          <w:rFonts w:ascii="Times New Roman" w:eastAsia="Times New Roman" w:hAnsi="Times New Roman" w:cs="Times New Roman"/>
          <w:sz w:val="24"/>
          <w:szCs w:val="24"/>
        </w:rPr>
        <w:t xml:space="preserve">tudents, staff, and faculty have access to academic support services both in person and online with most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departments. Sufficient resources are available to ensure that students’ academic and other related needs are met. </w:t>
      </w:r>
    </w:p>
    <w:p w:rsidR="00310E5E" w:rsidRPr="004C141A" w:rsidRDefault="00310E5E" w:rsidP="00310E5E">
      <w:pPr>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Prospective and current nursing students are supported through the </w:t>
      </w:r>
      <w:r w:rsidR="005C0EA9">
        <w:rPr>
          <w:rFonts w:ascii="Times New Roman" w:eastAsia="Times New Roman" w:hAnsi="Times New Roman" w:cs="Times New Roman"/>
          <w:sz w:val="24"/>
          <w:szCs w:val="24"/>
        </w:rPr>
        <w:t>NP</w:t>
      </w:r>
      <w:r>
        <w:rPr>
          <w:rFonts w:ascii="Times New Roman" w:eastAsia="Times New Roman" w:hAnsi="Times New Roman" w:cs="Times New Roman"/>
          <w:sz w:val="24"/>
          <w:szCs w:val="24"/>
        </w:rPr>
        <w:t xml:space="preserve"> Program Director </w:t>
      </w:r>
      <w:r w:rsidRPr="004C141A">
        <w:rPr>
          <w:rFonts w:ascii="Times New Roman" w:eastAsia="Times New Roman" w:hAnsi="Times New Roman" w:cs="Times New Roman"/>
          <w:sz w:val="24"/>
          <w:szCs w:val="24"/>
        </w:rPr>
        <w:t xml:space="preserve">and the Clinical </w:t>
      </w:r>
      <w:r>
        <w:rPr>
          <w:rFonts w:ascii="Times New Roman" w:eastAsia="Times New Roman" w:hAnsi="Times New Roman" w:cs="Times New Roman"/>
          <w:sz w:val="24"/>
          <w:szCs w:val="24"/>
        </w:rPr>
        <w:t xml:space="preserve">Education </w:t>
      </w:r>
      <w:r w:rsidRPr="004C141A">
        <w:rPr>
          <w:rFonts w:ascii="Times New Roman" w:eastAsia="Times New Roman" w:hAnsi="Times New Roman" w:cs="Times New Roman"/>
          <w:sz w:val="24"/>
          <w:szCs w:val="24"/>
        </w:rPr>
        <w:t xml:space="preserve">Placement Coordinator as well as the Graduate College. These individuals provide information and advising concerning the program, application process, admission, retention, and progression. All information is also located on the </w:t>
      </w:r>
      <w:r>
        <w:rPr>
          <w:rFonts w:ascii="Times New Roman" w:eastAsia="Times New Roman" w:hAnsi="Times New Roman" w:cs="Times New Roman"/>
          <w:sz w:val="24"/>
          <w:szCs w:val="24"/>
        </w:rPr>
        <w:t>G</w:t>
      </w:r>
      <w:r w:rsidRPr="004C141A">
        <w:rPr>
          <w:rFonts w:ascii="Times New Roman" w:eastAsia="Times New Roman" w:hAnsi="Times New Roman" w:cs="Times New Roman"/>
          <w:sz w:val="24"/>
          <w:szCs w:val="24"/>
        </w:rPr>
        <w:t xml:space="preserve">raduate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ollege and SON websites.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Review of the admission and advising process is performed on an ongoing basis through the </w:t>
      </w:r>
      <w:r w:rsidR="005F5BB4">
        <w:rPr>
          <w:rFonts w:ascii="Times New Roman" w:eastAsia="Times New Roman" w:hAnsi="Times New Roman" w:cs="Times New Roman"/>
          <w:sz w:val="24"/>
          <w:szCs w:val="24"/>
        </w:rPr>
        <w:t>TPEP</w:t>
      </w:r>
      <w:r w:rsidRPr="004C141A">
        <w:rPr>
          <w:rFonts w:ascii="Times New Roman" w:eastAsia="Times New Roman" w:hAnsi="Times New Roman" w:cs="Times New Roman"/>
          <w:sz w:val="24"/>
          <w:szCs w:val="24"/>
        </w:rPr>
        <w:t xml:space="preserve"> within the SON. The </w:t>
      </w:r>
      <w:r>
        <w:rPr>
          <w:rFonts w:ascii="Times New Roman" w:eastAsia="Times New Roman" w:hAnsi="Times New Roman" w:cs="Times New Roman"/>
          <w:sz w:val="24"/>
          <w:szCs w:val="24"/>
        </w:rPr>
        <w:t>Graduate Council</w:t>
      </w:r>
      <w:r w:rsidRPr="004C141A">
        <w:rPr>
          <w:rFonts w:ascii="Times New Roman" w:eastAsia="Times New Roman" w:hAnsi="Times New Roman" w:cs="Times New Roman"/>
          <w:sz w:val="24"/>
          <w:szCs w:val="24"/>
        </w:rPr>
        <w:t xml:space="preserve"> meets frequently and provides updates to Faculty Assembly. Student feedback is obtained on both an informal and formal basis. Informal feedback is ongoing and occurs regularly as student concerns are made known. End of course and program evaluations provide formal feedback regarding student perception of the courses and program, the student’s own performance, and the student’s evaluation of faculty teaching. </w:t>
      </w:r>
    </w:p>
    <w:p w:rsidR="00310E5E" w:rsidRPr="004C141A" w:rsidRDefault="00310E5E" w:rsidP="00310E5E">
      <w:pPr>
        <w:autoSpaceDE w:val="0"/>
        <w:autoSpaceDN w:val="0"/>
        <w:adjustRightInd w:val="0"/>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The </w:t>
      </w:r>
      <w:r w:rsidR="005C0EA9">
        <w:rPr>
          <w:rFonts w:ascii="Times New Roman" w:eastAsia="Times New Roman" w:hAnsi="Times New Roman" w:cs="Times New Roman"/>
          <w:sz w:val="24"/>
          <w:szCs w:val="24"/>
        </w:rPr>
        <w:t xml:space="preserve">NP </w:t>
      </w:r>
      <w:r>
        <w:rPr>
          <w:rFonts w:ascii="Times New Roman" w:eastAsia="Times New Roman" w:hAnsi="Times New Roman" w:cs="Times New Roman"/>
          <w:sz w:val="24"/>
          <w:szCs w:val="24"/>
        </w:rPr>
        <w:t>Program Director</w:t>
      </w:r>
      <w:r w:rsidRPr="004C141A">
        <w:rPr>
          <w:rFonts w:ascii="Times New Roman" w:eastAsia="Times New Roman" w:hAnsi="Times New Roman" w:cs="Times New Roman"/>
          <w:sz w:val="24"/>
          <w:szCs w:val="24"/>
        </w:rPr>
        <w:t xml:space="preserve"> oversees the admissions process, and assists students who are in crisis or are doing poorly academically. Students are closely tracked in their academic progress and the director spends a great deal of time connecting with the students on a personal level. The </w:t>
      </w:r>
      <w:r w:rsidR="005C0EA9">
        <w:rPr>
          <w:rFonts w:ascii="Times New Roman" w:eastAsia="Times New Roman" w:hAnsi="Times New Roman" w:cs="Times New Roman"/>
          <w:sz w:val="24"/>
          <w:szCs w:val="24"/>
        </w:rPr>
        <w:t>NP Program Director</w:t>
      </w:r>
      <w:r w:rsidRPr="004C141A">
        <w:rPr>
          <w:rFonts w:ascii="Times New Roman" w:eastAsia="Times New Roman" w:hAnsi="Times New Roman" w:cs="Times New Roman"/>
          <w:sz w:val="24"/>
          <w:szCs w:val="24"/>
        </w:rPr>
        <w:t xml:space="preserve"> frequently meets with the Director of the SON and they discuss students who are having problems and refer them to appropriate resources. Faculty are primarily responsible for remediation in their assigned courses and areas of expertise.</w:t>
      </w:r>
      <w:r>
        <w:rPr>
          <w:rFonts w:ascii="Times New Roman" w:eastAsia="Times New Roman" w:hAnsi="Times New Roman" w:cs="Times New Roman"/>
          <w:sz w:val="24"/>
          <w:szCs w:val="24"/>
        </w:rPr>
        <w:t xml:space="preserve">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faculty believe that sufficient resources are available to ensure that students’ academic and other related needs are met. </w:t>
      </w:r>
    </w:p>
    <w:p w:rsidR="00310E5E" w:rsidRPr="004C141A" w:rsidRDefault="00310E5E" w:rsidP="008B394E">
      <w:pPr>
        <w:pStyle w:val="Heading3"/>
      </w:pPr>
      <w:bookmarkStart w:id="26" w:name="_Toc396933126"/>
      <w:r w:rsidRPr="004C141A">
        <w:t>Alkek Library</w:t>
      </w:r>
      <w:bookmarkEnd w:id="26"/>
      <w:r w:rsidRPr="004C141A">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Albert B. Alkek Library is located on the San Marcos campus and supports the </w:t>
      </w:r>
      <w:r w:rsidR="005C0EA9">
        <w:rPr>
          <w:rFonts w:ascii="Times New Roman" w:eastAsia="Times New Roman" w:hAnsi="Times New Roman" w:cs="Times New Roman"/>
          <w:sz w:val="24"/>
          <w:szCs w:val="24"/>
        </w:rPr>
        <w:t>CHP</w:t>
      </w:r>
      <w:r w:rsidRPr="004C141A">
        <w:rPr>
          <w:rFonts w:ascii="Times New Roman" w:eastAsia="Times New Roman" w:hAnsi="Times New Roman" w:cs="Times New Roman"/>
          <w:sz w:val="24"/>
          <w:szCs w:val="24"/>
        </w:rPr>
        <w:t xml:space="preserve">. The Library supports the </w:t>
      </w:r>
      <w:r w:rsidR="005C0EA9">
        <w:rPr>
          <w:rFonts w:ascii="Times New Roman" w:eastAsia="Times New Roman" w:hAnsi="Times New Roman" w:cs="Times New Roman"/>
          <w:sz w:val="24"/>
          <w:szCs w:val="24"/>
        </w:rPr>
        <w:t>SON</w:t>
      </w:r>
      <w:r w:rsidRPr="004C141A">
        <w:rPr>
          <w:rFonts w:ascii="Times New Roman" w:eastAsia="Times New Roman" w:hAnsi="Times New Roman" w:cs="Times New Roman"/>
          <w:sz w:val="24"/>
          <w:szCs w:val="24"/>
        </w:rPr>
        <w:t xml:space="preserve"> through online services and an onsite satellite library in the Avery Building on the Round Rock campus. In FY13</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the Library holdings consisted of more than 4.2 million printed volumes of books, documents, and serials, over 115,306 electronic journals, and more than 541,906 eBooks. As of FY13, the Library had 457 databases covering all subjects. There are 59 distinct databases specifically related to medicine and health sciences including but not limited to CINAHAL Complete, Health Reference Center Academic, Health Source: Nursing/Academic Edition, Lippincott Video Series: Nursing Procedures, Nursing Education in Video, and ProQuest Nursing and Allied Health Source. Through its membership in several consortia agreements, the Library also has access to journal packages from BioOne, DOAJ (Directory of Open Access Journals), EBSCO, Elsevier, Wiley, and Springer, all of which include subject groups for medicine and health sciences. The Library maintains cooperative borrowing agreements with other libraries in the region. Through TexShare, a statewide resource sharing program, faculty and students may borrow materials at most of the public and private university libraries as well as community college libraries in the state. An online catalog linked from the Library’s </w:t>
      </w:r>
      <w:r>
        <w:rPr>
          <w:rFonts w:ascii="Times New Roman" w:eastAsia="Times New Roman" w:hAnsi="Times New Roman" w:cs="Times New Roman"/>
          <w:sz w:val="24"/>
          <w:szCs w:val="24"/>
        </w:rPr>
        <w:t>website</w:t>
      </w:r>
      <w:r w:rsidRPr="004C141A">
        <w:rPr>
          <w:rFonts w:ascii="Times New Roman" w:eastAsia="Times New Roman" w:hAnsi="Times New Roman" w:cs="Times New Roman"/>
          <w:sz w:val="24"/>
          <w:szCs w:val="24"/>
        </w:rPr>
        <w:t xml:space="preserve"> provides information on the Library holdings (</w:t>
      </w:r>
      <w:hyperlink r:id="rId28" w:history="1">
        <w:r w:rsidRPr="004C141A">
          <w:rPr>
            <w:rFonts w:ascii="Times New Roman" w:eastAsia="Times New Roman" w:hAnsi="Times New Roman" w:cs="Times New Roman"/>
            <w:color w:val="0000FF"/>
            <w:sz w:val="24"/>
            <w:szCs w:val="24"/>
            <w:u w:val="single"/>
          </w:rPr>
          <w:t>http://catalog.library.txstate.edu</w:t>
        </w:r>
      </w:hyperlink>
      <w:r w:rsidRPr="004C141A">
        <w:rPr>
          <w:rFonts w:ascii="Times New Roman" w:eastAsia="Times New Roman" w:hAnsi="Times New Roman" w:cs="Times New Roman"/>
          <w:sz w:val="24"/>
          <w:szCs w:val="24"/>
        </w:rPr>
        <w:t>). While the SON does not have a computer lab, the students have access to labs in the adjacent</w:t>
      </w:r>
      <w:r w:rsidRPr="004C141A">
        <w:rPr>
          <w:rFonts w:ascii="Times New Roman" w:eastAsia="Times New Roman" w:hAnsi="Times New Roman" w:cs="Times New Roman"/>
          <w:b/>
          <w:bCs/>
          <w:sz w:val="24"/>
          <w:szCs w:val="24"/>
        </w:rPr>
        <w:t xml:space="preserve"> </w:t>
      </w:r>
      <w:r w:rsidRPr="004C141A">
        <w:rPr>
          <w:rFonts w:ascii="Times New Roman" w:eastAsia="Times New Roman" w:hAnsi="Times New Roman" w:cs="Times New Roman"/>
          <w:sz w:val="24"/>
          <w:szCs w:val="24"/>
        </w:rPr>
        <w:t>Avery Building.</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lastRenderedPageBreak/>
        <w:t xml:space="preserve">The satellite library on the Round Rock campus is well staffed by professional librarians and support staff who assist faculty and students in the instruction of and access to library resources. Instruction and reference assistance is provided for classes as well as one-on-one by appointment or on a drop-in basis. Online assistance is available to students and faculty through email, online chat, text messaging or telephone. In addition to the vast online resources purchased specifically for the addition of the SON, a variety of print resources are also available. Other materials such as books, DVDs, VHS tapes, audio-cassettes, and articles that may not be available on the Round Rock campus may be requested electronically or are transported from the San Marcos campus to the Round Rock campus satellite library each business day. </w:t>
      </w:r>
    </w:p>
    <w:p w:rsidR="00310E5E"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Since the BSN program began in 2010, the Library holdings in the field of nursing have increased substantially. At present they are more than sufficient for a Master’s level program, specifically one with the </w:t>
      </w:r>
      <w:r>
        <w:rPr>
          <w:rFonts w:ascii="Times New Roman" w:eastAsia="Times New Roman" w:hAnsi="Times New Roman" w:cs="Times New Roman"/>
          <w:sz w:val="24"/>
          <w:szCs w:val="24"/>
        </w:rPr>
        <w:t>FNP</w:t>
      </w:r>
      <w:r w:rsidRPr="004C141A">
        <w:rPr>
          <w:rFonts w:ascii="Times New Roman" w:eastAsia="Times New Roman" w:hAnsi="Times New Roman" w:cs="Times New Roman"/>
          <w:sz w:val="24"/>
          <w:szCs w:val="24"/>
        </w:rPr>
        <w:t xml:space="preserve"> foc</w:t>
      </w:r>
      <w:r>
        <w:rPr>
          <w:rFonts w:ascii="Times New Roman" w:eastAsia="Times New Roman" w:hAnsi="Times New Roman" w:cs="Times New Roman"/>
          <w:sz w:val="24"/>
          <w:szCs w:val="24"/>
        </w:rPr>
        <w:t>us</w:t>
      </w:r>
      <w:r w:rsidRPr="004C141A">
        <w:rPr>
          <w:rFonts w:ascii="Times New Roman" w:eastAsia="Times New Roman" w:hAnsi="Times New Roman" w:cs="Times New Roman"/>
          <w:sz w:val="24"/>
          <w:szCs w:val="24"/>
        </w:rPr>
        <w:t>. Journals concerning professional values, advanced practice nursing, nurse practitioner competencies, current research, and role development are now included in the holdings. The majority of TxState’s nursing literature is electronic rather than physical books and journals; this format will facilitate student access for a program that is primarily online. Databases and subscription services such as the Cochrane Library, ProQuest Nursing and Allied Health Source, and the Nursing Reference Center have been purchased to support the nursing program</w:t>
      </w:r>
      <w:r w:rsidRPr="00DC13E3">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specifically.</w:t>
      </w:r>
    </w:p>
    <w:p w:rsidR="00310E5E" w:rsidRPr="004C141A" w:rsidRDefault="00310E5E" w:rsidP="00310E5E">
      <w:pPr>
        <w:spacing w:after="0"/>
        <w:ind w:firstLine="720"/>
        <w:rPr>
          <w:rFonts w:ascii="Times New Roman" w:eastAsia="Times New Roman" w:hAnsi="Times New Roman" w:cs="Times New Roman"/>
          <w:sz w:val="24"/>
          <w:szCs w:val="24"/>
        </w:rPr>
      </w:pPr>
    </w:p>
    <w:p w:rsidR="00310E5E" w:rsidRPr="004C141A" w:rsidRDefault="00310E5E" w:rsidP="00310E5E">
      <w:pPr>
        <w:pStyle w:val="TableHead"/>
      </w:pPr>
      <w:r w:rsidRPr="004C141A">
        <w:t>Available Full Text Databases</w:t>
      </w:r>
    </w:p>
    <w:tbl>
      <w:tblPr>
        <w:tblW w:w="783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0"/>
        <w:gridCol w:w="3690"/>
      </w:tblGrid>
      <w:tr w:rsidR="00310E5E" w:rsidRPr="004C141A" w:rsidTr="00310E5E">
        <w:tc>
          <w:tcPr>
            <w:tcW w:w="414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b/>
                <w:bCs/>
                <w:sz w:val="24"/>
                <w:szCs w:val="24"/>
              </w:rPr>
            </w:pPr>
            <w:r w:rsidRPr="004C141A">
              <w:rPr>
                <w:rFonts w:ascii="Times New Roman" w:eastAsia="Times New Roman" w:hAnsi="Times New Roman" w:cs="Times New Roman"/>
                <w:sz w:val="24"/>
                <w:szCs w:val="24"/>
              </w:rPr>
              <w:t>CINAHL Complete</w:t>
            </w:r>
          </w:p>
        </w:tc>
        <w:tc>
          <w:tcPr>
            <w:tcW w:w="369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Ebsco</w:t>
            </w:r>
          </w:p>
        </w:tc>
      </w:tr>
      <w:tr w:rsidR="00310E5E" w:rsidRPr="004C141A" w:rsidTr="00310E5E">
        <w:tc>
          <w:tcPr>
            <w:tcW w:w="414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b/>
                <w:bCs/>
                <w:sz w:val="24"/>
                <w:szCs w:val="24"/>
              </w:rPr>
            </w:pPr>
            <w:r w:rsidRPr="004C141A">
              <w:rPr>
                <w:rFonts w:ascii="Times New Roman" w:eastAsia="Times New Roman" w:hAnsi="Times New Roman" w:cs="Times New Roman"/>
                <w:sz w:val="24"/>
                <w:szCs w:val="24"/>
              </w:rPr>
              <w:t>Cochrane Library</w:t>
            </w:r>
          </w:p>
        </w:tc>
        <w:tc>
          <w:tcPr>
            <w:tcW w:w="369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Wiley Subscription Services, Inc.</w:t>
            </w:r>
          </w:p>
        </w:tc>
      </w:tr>
      <w:tr w:rsidR="00310E5E" w:rsidRPr="004C141A" w:rsidTr="00310E5E">
        <w:tc>
          <w:tcPr>
            <w:tcW w:w="414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b/>
                <w:bCs/>
                <w:sz w:val="24"/>
                <w:szCs w:val="24"/>
              </w:rPr>
            </w:pPr>
            <w:r w:rsidRPr="004C141A">
              <w:rPr>
                <w:rFonts w:ascii="Times New Roman" w:eastAsia="Times New Roman" w:hAnsi="Times New Roman" w:cs="Times New Roman"/>
                <w:sz w:val="24"/>
                <w:szCs w:val="24"/>
              </w:rPr>
              <w:t>Nursing Reference Center</w:t>
            </w:r>
          </w:p>
        </w:tc>
        <w:tc>
          <w:tcPr>
            <w:tcW w:w="369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Ebsco</w:t>
            </w:r>
          </w:p>
        </w:tc>
      </w:tr>
      <w:tr w:rsidR="00310E5E" w:rsidRPr="004C141A" w:rsidTr="00310E5E">
        <w:tc>
          <w:tcPr>
            <w:tcW w:w="414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b/>
                <w:bCs/>
                <w:sz w:val="24"/>
                <w:szCs w:val="24"/>
              </w:rPr>
            </w:pPr>
            <w:r w:rsidRPr="004C141A">
              <w:rPr>
                <w:rFonts w:ascii="Times New Roman" w:eastAsia="Times New Roman" w:hAnsi="Times New Roman" w:cs="Times New Roman"/>
                <w:sz w:val="24"/>
                <w:szCs w:val="24"/>
              </w:rPr>
              <w:t>ProQuest Nursing and Allied Health Source</w:t>
            </w:r>
            <w:r w:rsidRPr="004C141A">
              <w:rPr>
                <w:rFonts w:ascii="Times New Roman" w:eastAsia="Times New Roman" w:hAnsi="Times New Roman" w:cs="Times New Roman"/>
                <w:b/>
                <w:bCs/>
                <w:sz w:val="24"/>
                <w:szCs w:val="24"/>
              </w:rPr>
              <w:t xml:space="preserve"> </w:t>
            </w:r>
          </w:p>
        </w:tc>
        <w:tc>
          <w:tcPr>
            <w:tcW w:w="369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ProQuest</w:t>
            </w:r>
          </w:p>
        </w:tc>
      </w:tr>
      <w:tr w:rsidR="00310E5E" w:rsidRPr="004C141A" w:rsidTr="00310E5E">
        <w:tc>
          <w:tcPr>
            <w:tcW w:w="414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Lippincott Williams &amp; Wilkins Nursing &amp; Health Professions Premier Collection</w:t>
            </w:r>
          </w:p>
        </w:tc>
        <w:tc>
          <w:tcPr>
            <w:tcW w:w="3690" w:type="dxa"/>
            <w:tcMar>
              <w:top w:w="0" w:type="dxa"/>
              <w:left w:w="108" w:type="dxa"/>
              <w:bottom w:w="0" w:type="dxa"/>
              <w:right w:w="108" w:type="dxa"/>
            </w:tcMar>
            <w:hideMark/>
          </w:tcPr>
          <w:p w:rsidR="00310E5E" w:rsidRPr="004C141A" w:rsidRDefault="00310E5E" w:rsidP="00310E5E">
            <w:pPr>
              <w:autoSpaceDE w:val="0"/>
              <w:autoSpaceDN w:val="0"/>
              <w:spacing w:after="240"/>
              <w:rPr>
                <w:rFonts w:ascii="Calibri" w:hAnsi="Calibri" w:cs="Times New Roman"/>
                <w:sz w:val="24"/>
                <w:szCs w:val="24"/>
              </w:rPr>
            </w:pPr>
            <w:r w:rsidRPr="004C141A">
              <w:rPr>
                <w:rFonts w:ascii="Times New Roman" w:eastAsia="Times New Roman" w:hAnsi="Times New Roman" w:cs="Times New Roman"/>
                <w:sz w:val="24"/>
                <w:szCs w:val="24"/>
              </w:rPr>
              <w:t>Lippincott</w:t>
            </w:r>
          </w:p>
        </w:tc>
      </w:tr>
    </w:tbl>
    <w:p w:rsidR="00310E5E" w:rsidRPr="004C141A" w:rsidRDefault="00310E5E" w:rsidP="00310E5E">
      <w:pPr>
        <w:spacing w:after="0"/>
        <w:rPr>
          <w:rFonts w:ascii="Times New Roman" w:eastAsia="Times New Roman" w:hAnsi="Times New Roman" w:cs="Times New Roman"/>
          <w:b/>
          <w:bCs/>
          <w:sz w:val="24"/>
          <w:szCs w:val="24"/>
        </w:rPr>
      </w:pP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SON has new program funds for library materials available in addition to ongoing annual funding for the first two years of the MSN program. The SON will continue to recommend and add new sources to keep library resources current and adjust to any unforeseen shortcomings in library materials. The majority of requests for additional library materials are filled due to the generous library funding provided to the SON.</w:t>
      </w:r>
    </w:p>
    <w:p w:rsidR="00310E5E" w:rsidRPr="004C141A" w:rsidRDefault="00310E5E" w:rsidP="00310E5E">
      <w:pPr>
        <w:spacing w:after="0"/>
        <w:rPr>
          <w:rFonts w:ascii="Times New Roman" w:eastAsia="Times New Roman" w:hAnsi="Times New Roman" w:cs="Times New Roman"/>
          <w:sz w:val="24"/>
          <w:szCs w:val="24"/>
        </w:rPr>
      </w:pPr>
    </w:p>
    <w:p w:rsidR="00310E5E" w:rsidRPr="004C141A" w:rsidRDefault="00310E5E" w:rsidP="00310E5E">
      <w:pPr>
        <w:pStyle w:val="TableHead"/>
      </w:pPr>
      <w:r w:rsidRPr="004C141A">
        <w:t>Anticipated Library Funding for the SON</w:t>
      </w:r>
    </w:p>
    <w:tbl>
      <w:tblPr>
        <w:tblW w:w="81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0"/>
        <w:gridCol w:w="1080"/>
        <w:gridCol w:w="1080"/>
        <w:gridCol w:w="1170"/>
        <w:gridCol w:w="990"/>
        <w:gridCol w:w="1080"/>
      </w:tblGrid>
      <w:tr w:rsidR="00310E5E" w:rsidRPr="004C141A" w:rsidTr="00310E5E">
        <w:tc>
          <w:tcPr>
            <w:tcW w:w="270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Pr>
                <w:rFonts w:ascii="Times New Roman" w:eastAsia="Times New Roman" w:hAnsi="Times New Roman" w:cs="Times New Roman"/>
                <w:sz w:val="24"/>
                <w:szCs w:val="24"/>
              </w:rPr>
              <w:t>FY 2014</w:t>
            </w: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Pr>
                <w:rFonts w:ascii="Times New Roman" w:eastAsia="Times New Roman" w:hAnsi="Times New Roman" w:cs="Times New Roman"/>
                <w:sz w:val="24"/>
                <w:szCs w:val="24"/>
              </w:rPr>
              <w:t>FY 2015</w:t>
            </w:r>
          </w:p>
        </w:tc>
        <w:tc>
          <w:tcPr>
            <w:tcW w:w="117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Pr>
                <w:rFonts w:ascii="Times New Roman" w:eastAsia="Times New Roman" w:hAnsi="Times New Roman" w:cs="Times New Roman"/>
                <w:sz w:val="24"/>
                <w:szCs w:val="24"/>
              </w:rPr>
              <w:t>FY 2016</w:t>
            </w:r>
          </w:p>
        </w:tc>
        <w:tc>
          <w:tcPr>
            <w:tcW w:w="990" w:type="dxa"/>
          </w:tcPr>
          <w:p w:rsidR="00310E5E" w:rsidRPr="004C141A" w:rsidRDefault="00310E5E" w:rsidP="008F3E07">
            <w:pPr>
              <w:autoSpaceDE w:val="0"/>
              <w:autoSpaceDN w:val="0"/>
              <w:spacing w:after="0"/>
              <w:rPr>
                <w:rFonts w:ascii="Calibri" w:hAnsi="Calibri" w:cs="Times New Roman"/>
                <w:sz w:val="24"/>
                <w:szCs w:val="24"/>
              </w:rPr>
            </w:pPr>
            <w:r>
              <w:rPr>
                <w:rFonts w:ascii="Times New Roman" w:eastAsia="Times New Roman" w:hAnsi="Times New Roman" w:cs="Times New Roman"/>
                <w:sz w:val="24"/>
                <w:szCs w:val="24"/>
              </w:rPr>
              <w:t>FY 2017</w:t>
            </w:r>
          </w:p>
        </w:tc>
        <w:tc>
          <w:tcPr>
            <w:tcW w:w="1080" w:type="dxa"/>
          </w:tcPr>
          <w:p w:rsidR="00310E5E" w:rsidRPr="004C141A" w:rsidRDefault="00310E5E" w:rsidP="008F3E07">
            <w:pPr>
              <w:autoSpaceDE w:val="0"/>
              <w:autoSpaceDN w:val="0"/>
              <w:spacing w:after="0"/>
              <w:rPr>
                <w:rFonts w:ascii="Calibri" w:hAnsi="Calibri" w:cs="Times New Roman"/>
                <w:sz w:val="24"/>
                <w:szCs w:val="24"/>
              </w:rPr>
            </w:pPr>
            <w:r>
              <w:rPr>
                <w:rFonts w:ascii="Times New Roman" w:eastAsia="Times New Roman" w:hAnsi="Times New Roman" w:cs="Times New Roman"/>
                <w:sz w:val="24"/>
                <w:szCs w:val="24"/>
              </w:rPr>
              <w:t>FY 2018</w:t>
            </w:r>
          </w:p>
        </w:tc>
      </w:tr>
      <w:tr w:rsidR="00310E5E" w:rsidRPr="004C141A" w:rsidTr="00310E5E">
        <w:tc>
          <w:tcPr>
            <w:tcW w:w="270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Fund 81 Nursing-permanent Library funds</w:t>
            </w: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$78,480</w:t>
            </w: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$78,480</w:t>
            </w:r>
          </w:p>
        </w:tc>
        <w:tc>
          <w:tcPr>
            <w:tcW w:w="117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$78,480</w:t>
            </w:r>
          </w:p>
        </w:tc>
        <w:tc>
          <w:tcPr>
            <w:tcW w:w="990" w:type="dxa"/>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$78,480</w:t>
            </w:r>
          </w:p>
        </w:tc>
        <w:tc>
          <w:tcPr>
            <w:tcW w:w="1080" w:type="dxa"/>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$78,480</w:t>
            </w:r>
          </w:p>
        </w:tc>
      </w:tr>
      <w:tr w:rsidR="00310E5E" w:rsidRPr="004C141A" w:rsidTr="00310E5E">
        <w:tc>
          <w:tcPr>
            <w:tcW w:w="270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Fund 89 Nursing- new program funds</w:t>
            </w: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$25,700</w:t>
            </w:r>
          </w:p>
        </w:tc>
        <w:tc>
          <w:tcPr>
            <w:tcW w:w="108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$25,700</w:t>
            </w:r>
          </w:p>
        </w:tc>
        <w:tc>
          <w:tcPr>
            <w:tcW w:w="1170" w:type="dxa"/>
            <w:tcMar>
              <w:top w:w="0" w:type="dxa"/>
              <w:left w:w="108" w:type="dxa"/>
              <w:bottom w:w="0" w:type="dxa"/>
              <w:right w:w="108" w:type="dxa"/>
            </w:tcMar>
            <w:hideMark/>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$0</w:t>
            </w:r>
          </w:p>
        </w:tc>
        <w:tc>
          <w:tcPr>
            <w:tcW w:w="990" w:type="dxa"/>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$0</w:t>
            </w:r>
          </w:p>
        </w:tc>
        <w:tc>
          <w:tcPr>
            <w:tcW w:w="1080" w:type="dxa"/>
          </w:tcPr>
          <w:p w:rsidR="00310E5E" w:rsidRPr="004C141A" w:rsidRDefault="00310E5E" w:rsidP="008F3E07">
            <w:pPr>
              <w:autoSpaceDE w:val="0"/>
              <w:autoSpaceDN w:val="0"/>
              <w:spacing w:after="0"/>
              <w:rPr>
                <w:rFonts w:ascii="Calibri" w:hAnsi="Calibri" w:cs="Times New Roman"/>
                <w:sz w:val="24"/>
                <w:szCs w:val="24"/>
              </w:rPr>
            </w:pPr>
            <w:r w:rsidRPr="004C141A">
              <w:rPr>
                <w:rFonts w:ascii="Times New Roman" w:eastAsia="Times New Roman" w:hAnsi="Times New Roman" w:cs="Times New Roman"/>
                <w:sz w:val="24"/>
                <w:szCs w:val="24"/>
              </w:rPr>
              <w:t>$0</w:t>
            </w:r>
          </w:p>
        </w:tc>
      </w:tr>
    </w:tbl>
    <w:p w:rsidR="00310E5E" w:rsidRPr="004C141A" w:rsidRDefault="00310E5E" w:rsidP="00310E5E">
      <w:pPr>
        <w:spacing w:after="0"/>
        <w:rPr>
          <w:rFonts w:ascii="Calibri" w:hAnsi="Calibri" w:cs="Times New Roman"/>
          <w:sz w:val="24"/>
          <w:szCs w:val="24"/>
        </w:rPr>
      </w:pP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lastRenderedPageBreak/>
        <w:t xml:space="preserve">The library holdings are current, sufficient and available either on-campus or online to students and faculty using contemporary technology. The library resources for the Nursing Program </w:t>
      </w:r>
      <w:r>
        <w:rPr>
          <w:rFonts w:ascii="Times New Roman" w:eastAsia="Times New Roman" w:hAnsi="Times New Roman" w:cs="Times New Roman"/>
          <w:sz w:val="24"/>
          <w:szCs w:val="24"/>
        </w:rPr>
        <w:t>address the Master’s Essentials from the</w:t>
      </w:r>
      <w:r w:rsidRPr="004C141A">
        <w:rPr>
          <w:rFonts w:ascii="Times New Roman" w:eastAsia="Times New Roman" w:hAnsi="Times New Roman" w:cs="Times New Roman"/>
          <w:sz w:val="24"/>
          <w:szCs w:val="24"/>
        </w:rPr>
        <w:t xml:space="preserve"> American Association of Colleges of Nursing (2011). These resources include those necessary for nursing research by students and faculty and are readily available. Journals concerning professional values, core nursing competencies, core knowledge, and role development are now included in the holdings. </w:t>
      </w:r>
    </w:p>
    <w:p w:rsidR="00310E5E" w:rsidRPr="004C141A" w:rsidRDefault="00310E5E" w:rsidP="008B394E">
      <w:pPr>
        <w:pStyle w:val="Heading3"/>
      </w:pPr>
      <w:bookmarkStart w:id="27" w:name="_Toc396933127"/>
      <w:r w:rsidRPr="004C141A">
        <w:t>Counseling Center</w:t>
      </w:r>
      <w:bookmarkEnd w:id="27"/>
    </w:p>
    <w:p w:rsidR="00310E5E" w:rsidRPr="004C141A" w:rsidRDefault="00310E5E" w:rsidP="00310E5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offers free and confidential counseling services to current students who find themselves with personal, social, career, and academic issues that they are having trouble handling. Faculty and staff are also eligible for up to five free counseling sessions. Nursing students are encouraged to use the counseling center if they are having problems; however, the center is on campus in San Marcos. In addition to the Center on </w:t>
      </w:r>
      <w:r>
        <w:rPr>
          <w:rFonts w:ascii="Times New Roman" w:eastAsia="Times New Roman" w:hAnsi="Times New Roman" w:cs="Times New Roman"/>
          <w:sz w:val="24"/>
          <w:szCs w:val="24"/>
        </w:rPr>
        <w:t xml:space="preserve">the </w:t>
      </w:r>
      <w:r w:rsidRPr="004C141A">
        <w:rPr>
          <w:rFonts w:ascii="Times New Roman" w:eastAsia="Times New Roman" w:hAnsi="Times New Roman" w:cs="Times New Roman"/>
          <w:sz w:val="24"/>
          <w:szCs w:val="24"/>
        </w:rPr>
        <w:t xml:space="preserve">main campus, there is a Counseling Practicum Clinic (CPC) located in the Avery building that provides supervised clinical experience for advanced master’s degree-seeking counseling students. They provide services to students and the community for a sliding fee. Other behavioral health resources are provided in Round Rock and students have been provided with a list of the resources. The </w:t>
      </w:r>
      <w:r>
        <w:rPr>
          <w:rFonts w:ascii="Times New Roman" w:eastAsia="Times New Roman" w:hAnsi="Times New Roman" w:cs="Times New Roman"/>
          <w:sz w:val="24"/>
          <w:szCs w:val="24"/>
        </w:rPr>
        <w:t xml:space="preserve">SON’s </w:t>
      </w:r>
      <w:r w:rsidRPr="004C141A">
        <w:rPr>
          <w:rFonts w:ascii="Times New Roman" w:eastAsia="Times New Roman" w:hAnsi="Times New Roman" w:cs="Times New Roman"/>
          <w:sz w:val="24"/>
          <w:szCs w:val="24"/>
        </w:rPr>
        <w:t>Admission and Retention Coordinator is frequently the first line of contact for the students and she has made the connections in the community to provide the nursing students with assistance.</w:t>
      </w:r>
      <w:r>
        <w:rPr>
          <w:rFonts w:ascii="Times New Roman" w:eastAsia="Times New Roman" w:hAnsi="Times New Roman" w:cs="Times New Roman"/>
          <w:sz w:val="24"/>
          <w:szCs w:val="24"/>
        </w:rPr>
        <w:t xml:space="preserve"> </w:t>
      </w:r>
    </w:p>
    <w:p w:rsidR="00310E5E" w:rsidRPr="004C141A" w:rsidRDefault="00310E5E" w:rsidP="008B394E">
      <w:pPr>
        <w:pStyle w:val="Heading3"/>
      </w:pPr>
      <w:bookmarkStart w:id="28" w:name="_Toc396933128"/>
      <w:r w:rsidRPr="004C141A">
        <w:t>One-Stop-Center</w:t>
      </w:r>
      <w:bookmarkEnd w:id="28"/>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One</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Stop Center (OSC)</w:t>
      </w:r>
      <w:r w:rsidR="005F5BB4">
        <w:rPr>
          <w:rFonts w:ascii="Times New Roman" w:eastAsia="Times New Roman" w:hAnsi="Times New Roman" w:cs="Times New Roman"/>
          <w:sz w:val="24"/>
          <w:szCs w:val="24"/>
        </w:rPr>
        <w:t xml:space="preserve"> located in the adjacent Avery building,</w:t>
      </w:r>
      <w:r w:rsidRPr="004C141A">
        <w:rPr>
          <w:rFonts w:ascii="Times New Roman" w:eastAsia="Times New Roman" w:hAnsi="Times New Roman" w:cs="Times New Roman"/>
          <w:sz w:val="24"/>
          <w:szCs w:val="24"/>
        </w:rPr>
        <w:t xml:space="preserve"> utilizes technological and personal resources to provide quality and convenient services that support and enhance the pursuit of students’ educational goals. The team provides information and assistance for student support of academic learning needs along with academic needs of students with disabilities. The services include the Writing Center, Testing Center, Disability Services, Veterans’ Affairs,</w:t>
      </w:r>
      <w:r w:rsidRPr="004C141A">
        <w:rPr>
          <w:rFonts w:ascii="Times New Roman" w:eastAsia="Times New Roman" w:hAnsi="Times New Roman" w:cs="Times New Roman"/>
          <w:b/>
          <w:bCs/>
          <w:sz w:val="24"/>
          <w:szCs w:val="24"/>
        </w:rPr>
        <w:t xml:space="preserve"> </w:t>
      </w:r>
      <w:r w:rsidRPr="004C141A">
        <w:rPr>
          <w:rFonts w:ascii="Times New Roman" w:eastAsia="Times New Roman" w:hAnsi="Times New Roman" w:cs="Times New Roman"/>
          <w:sz w:val="24"/>
          <w:szCs w:val="24"/>
        </w:rPr>
        <w:t>and</w:t>
      </w:r>
      <w:r w:rsidRPr="004C141A">
        <w:rPr>
          <w:rFonts w:ascii="Times New Roman" w:eastAsia="Times New Roman" w:hAnsi="Times New Roman" w:cs="Times New Roman"/>
          <w:b/>
          <w:bCs/>
          <w:sz w:val="24"/>
          <w:szCs w:val="24"/>
        </w:rPr>
        <w:t xml:space="preserve"> </w:t>
      </w:r>
      <w:r w:rsidRPr="004C141A">
        <w:rPr>
          <w:rFonts w:ascii="Times New Roman" w:eastAsia="Times New Roman" w:hAnsi="Times New Roman" w:cs="Times New Roman"/>
          <w:sz w:val="24"/>
          <w:szCs w:val="24"/>
        </w:rPr>
        <w:t>Financial Aid and Scholarships. General academic advising is available at the O</w:t>
      </w:r>
      <w:r w:rsidR="005F5BB4">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 xml:space="preserve">C; however, students seeking a career in nursing and current nursing students are advised through the </w:t>
      </w:r>
      <w:r w:rsidR="005C0EA9">
        <w:rPr>
          <w:rFonts w:ascii="Times New Roman" w:eastAsia="Times New Roman" w:hAnsi="Times New Roman" w:cs="Times New Roman"/>
          <w:sz w:val="24"/>
          <w:szCs w:val="24"/>
        </w:rPr>
        <w:t>SON</w:t>
      </w:r>
      <w:r w:rsidRPr="004C141A">
        <w:rPr>
          <w:rFonts w:ascii="Times New Roman" w:eastAsia="Times New Roman" w:hAnsi="Times New Roman" w:cs="Times New Roman"/>
          <w:sz w:val="24"/>
          <w:szCs w:val="24"/>
        </w:rPr>
        <w:t xml:space="preserve">. </w:t>
      </w:r>
    </w:p>
    <w:p w:rsidR="00310E5E" w:rsidRPr="004C141A" w:rsidRDefault="00310E5E" w:rsidP="008B394E">
      <w:pPr>
        <w:pStyle w:val="Heading3"/>
      </w:pPr>
      <w:bookmarkStart w:id="29" w:name="_Toc396933129"/>
      <w:r w:rsidRPr="004C141A">
        <w:t>Information Technology</w:t>
      </w:r>
      <w:bookmarkEnd w:id="29"/>
    </w:p>
    <w:p w:rsidR="00310E5E" w:rsidRPr="004C141A" w:rsidRDefault="00310E5E" w:rsidP="00310E5E">
      <w:pPr>
        <w:spacing w:after="0"/>
        <w:ind w:firstLine="720"/>
        <w:outlineLvl w:val="1"/>
        <w:rPr>
          <w:rFonts w:ascii="Times New Roman" w:eastAsia="Times New Roman" w:hAnsi="Times New Roman" w:cs="Times New Roman"/>
          <w:sz w:val="24"/>
          <w:szCs w:val="24"/>
        </w:rPr>
      </w:pPr>
      <w:bookmarkStart w:id="30" w:name="_Toc396933130"/>
      <w:r w:rsidRPr="004C141A">
        <w:rPr>
          <w:rFonts w:ascii="Times New Roman" w:eastAsia="Times New Roman" w:hAnsi="Times New Roman" w:cs="Times New Roman"/>
          <w:sz w:val="24"/>
          <w:szCs w:val="24"/>
        </w:rPr>
        <w:t xml:space="preserve">The division of information technology is comprised of three units: </w:t>
      </w:r>
      <w:hyperlink r:id="rId29" w:history="1">
        <w:r w:rsidRPr="004C141A">
          <w:rPr>
            <w:rFonts w:ascii="Times New Roman" w:eastAsia="Times New Roman" w:hAnsi="Times New Roman" w:cs="Times New Roman"/>
            <w:color w:val="0000FF"/>
            <w:sz w:val="24"/>
            <w:szCs w:val="24"/>
            <w:u w:val="single"/>
          </w:rPr>
          <w:t>Technology Resources</w:t>
        </w:r>
      </w:hyperlink>
      <w:r w:rsidRPr="004C141A">
        <w:rPr>
          <w:rFonts w:ascii="Times New Roman" w:eastAsia="Times New Roman" w:hAnsi="Times New Roman" w:cs="Times New Roman"/>
          <w:sz w:val="24"/>
          <w:szCs w:val="24"/>
        </w:rPr>
        <w:t xml:space="preserve">, </w:t>
      </w:r>
      <w:hyperlink r:id="rId30" w:history="1">
        <w:r w:rsidRPr="004C141A">
          <w:rPr>
            <w:rFonts w:ascii="Times New Roman" w:eastAsia="Times New Roman" w:hAnsi="Times New Roman" w:cs="Times New Roman"/>
            <w:color w:val="0000FF"/>
            <w:sz w:val="24"/>
            <w:szCs w:val="24"/>
            <w:u w:val="single"/>
          </w:rPr>
          <w:t>Instructional Technologies Support</w:t>
        </w:r>
      </w:hyperlink>
      <w:r w:rsidRPr="004C141A">
        <w:rPr>
          <w:rFonts w:ascii="Times New Roman" w:eastAsia="Times New Roman" w:hAnsi="Times New Roman" w:cs="Times New Roman"/>
          <w:sz w:val="24"/>
          <w:szCs w:val="24"/>
        </w:rPr>
        <w:t xml:space="preserve">, and </w:t>
      </w:r>
      <w:hyperlink r:id="rId31" w:history="1">
        <w:r w:rsidRPr="004C141A">
          <w:rPr>
            <w:rFonts w:ascii="Times New Roman" w:eastAsia="Times New Roman" w:hAnsi="Times New Roman" w:cs="Times New Roman"/>
            <w:color w:val="0000FF"/>
            <w:sz w:val="24"/>
            <w:szCs w:val="24"/>
            <w:u w:val="single"/>
          </w:rPr>
          <w:t>Alkek Library</w:t>
        </w:r>
      </w:hyperlink>
      <w:r w:rsidRPr="004C141A">
        <w:rPr>
          <w:rFonts w:ascii="Times New Roman" w:eastAsia="Times New Roman" w:hAnsi="Times New Roman" w:cs="Times New Roman"/>
          <w:sz w:val="24"/>
          <w:szCs w:val="24"/>
        </w:rPr>
        <w:t xml:space="preserve"> (previously discussed). Information Technology administrators have developed a central point of contact for students, faculty</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staff termed the Information Technology Assistance Center (ITAC), which receives and triages all issues related to technology. Referrals are made internally so that assistance occurs from the appropriate department.</w:t>
      </w:r>
      <w:bookmarkEnd w:id="30"/>
      <w:r w:rsidRPr="004C141A">
        <w:rPr>
          <w:rFonts w:ascii="Times New Roman" w:eastAsia="Times New Roman" w:hAnsi="Times New Roman" w:cs="Times New Roman"/>
          <w:sz w:val="24"/>
          <w:szCs w:val="24"/>
        </w:rPr>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Technology Resources (TR) provides information technologies to the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community. TR supports critical technological functions such as remote desktop support for academic instruction in classrooms, administration, student services, research activities, human resources and financial services. In addition, TR provides telephone, computing, and Internet access as well as technical support and training to assure optimal use of information technology.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A full time ITAC Technical support team member, housed in the nursing building, is available to faculty, staff, and students. This individual works closely with the SON faculty and staff in support of the students and the needs of the faculty and staff. For example, the technical support member attends classes in which online exams are administered so that he can assist if technical problems arise during the exam. Issues such as lost connection, laptop failure, and simply clicking the wrong button are resolved quickly. The ITAC support team member also </w:t>
      </w:r>
      <w:r w:rsidRPr="004C141A">
        <w:rPr>
          <w:rFonts w:ascii="Times New Roman" w:eastAsia="Times New Roman" w:hAnsi="Times New Roman" w:cs="Times New Roman"/>
          <w:sz w:val="24"/>
          <w:szCs w:val="24"/>
        </w:rPr>
        <w:lastRenderedPageBreak/>
        <w:t>performs an initial check of all student laptops prior to the first day of class so that students have the correct software versions and have laptops protected from viruses. This individual also takes care of the phones in the school.</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A summary of issues resolved by technical support services will be made available in the r</w:t>
      </w:r>
      <w:r>
        <w:rPr>
          <w:rFonts w:ascii="Times New Roman" w:eastAsia="Times New Roman" w:hAnsi="Times New Roman" w:cs="Times New Roman"/>
          <w:sz w:val="24"/>
          <w:szCs w:val="24"/>
        </w:rPr>
        <w:t>esource room during site visit.</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Instructional Technologies Support (ITS) provides the faculty and the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community instruction, leadership and support for all phases of instructional design, development, and deployment. The ITS Instructional Design</w:t>
      </w:r>
      <w:r w:rsidR="005C0EA9">
        <w:rPr>
          <w:rFonts w:ascii="Times New Roman" w:eastAsia="Times New Roman" w:hAnsi="Times New Roman" w:cs="Times New Roman"/>
          <w:sz w:val="24"/>
          <w:szCs w:val="24"/>
        </w:rPr>
        <w:t xml:space="preserve"> (ID)</w:t>
      </w:r>
      <w:r w:rsidRPr="004C141A">
        <w:rPr>
          <w:rFonts w:ascii="Times New Roman" w:eastAsia="Times New Roman" w:hAnsi="Times New Roman" w:cs="Times New Roman"/>
          <w:sz w:val="24"/>
          <w:szCs w:val="24"/>
        </w:rPr>
        <w:t xml:space="preserve"> team works closely with the MSN-FNP faculty to help them design, develop, and teach effective online courses that meet high quality standards and incorporate best practices for online instruction.</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The instructional designers also gather extensive data regarding our students’ experiences while enrolled in the online MSN-FNP courses and engage in evidence-based improvement of existing materials and teaching methods. Face-to-face and hybrid faculty development workshops are provided regularly to strengthen online teaching skills.</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 xml:space="preserve">ITS instructional designers are located on the Round Rock campus, with additional resources available </w:t>
      </w:r>
      <w:r>
        <w:rPr>
          <w:rFonts w:ascii="Times New Roman" w:eastAsia="Times New Roman" w:hAnsi="Times New Roman" w:cs="Times New Roman"/>
          <w:sz w:val="24"/>
          <w:szCs w:val="24"/>
        </w:rPr>
        <w:t>on</w:t>
      </w:r>
      <w:r w:rsidRPr="004C141A">
        <w:rPr>
          <w:rFonts w:ascii="Times New Roman" w:eastAsia="Times New Roman" w:hAnsi="Times New Roman" w:cs="Times New Roman"/>
          <w:sz w:val="24"/>
          <w:szCs w:val="24"/>
        </w:rPr>
        <w:t xml:space="preserve"> the San Marcos campus accessible via videoconference, email, and phone.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ITS houses and has administrative authority for the university’s learning management system (TRACS), web content management system (GATO), Adobe Connect, and a myriad of other critical academic services, as well as academic computing server support. In addition, ITS provides faculty with the opportunity to develop instructional materials in collaboration with media production professionals such as graphic artists, videographers, photographers, and web programmers. </w:t>
      </w:r>
      <w:r>
        <w:rPr>
          <w:rFonts w:ascii="Times New Roman" w:eastAsia="Times New Roman" w:hAnsi="Times New Roman" w:cs="Times New Roman"/>
          <w:sz w:val="24"/>
          <w:szCs w:val="24"/>
        </w:rPr>
        <w:t xml:space="preserve">On </w:t>
      </w:r>
      <w:r w:rsidRPr="004C141A">
        <w:rPr>
          <w:rFonts w:ascii="Times New Roman" w:eastAsia="Times New Roman" w:hAnsi="Times New Roman" w:cs="Times New Roman"/>
          <w:sz w:val="24"/>
          <w:szCs w:val="24"/>
        </w:rPr>
        <w:t>the Round Rock campus, the Classroom Technologies Support Department</w:t>
      </w:r>
      <w:r>
        <w:rPr>
          <w:rFonts w:ascii="Times New Roman" w:eastAsia="Times New Roman" w:hAnsi="Times New Roman" w:cs="Times New Roman"/>
          <w:sz w:val="24"/>
          <w:szCs w:val="24"/>
        </w:rPr>
        <w:t>, another division of</w:t>
      </w:r>
      <w:r w:rsidRPr="004C141A">
        <w:rPr>
          <w:rFonts w:ascii="Times New Roman" w:eastAsia="Times New Roman" w:hAnsi="Times New Roman" w:cs="Times New Roman"/>
          <w:sz w:val="24"/>
          <w:szCs w:val="24"/>
        </w:rPr>
        <w:t xml:space="preserve"> ITS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supports the faculty with emergency classroom support for all classrooms configured with audio/visual technology and software appropriate to the instructional goals. ITS sup</w:t>
      </w:r>
      <w:r>
        <w:rPr>
          <w:rFonts w:ascii="Times New Roman" w:eastAsia="Times New Roman" w:hAnsi="Times New Roman" w:cs="Times New Roman"/>
          <w:sz w:val="24"/>
          <w:szCs w:val="24"/>
        </w:rPr>
        <w:t xml:space="preserve">ports all ITV classrooms and ad </w:t>
      </w:r>
      <w:r w:rsidRPr="004C141A">
        <w:rPr>
          <w:rFonts w:ascii="Times New Roman" w:eastAsia="Times New Roman" w:hAnsi="Times New Roman" w:cs="Times New Roman"/>
          <w:sz w:val="24"/>
          <w:szCs w:val="24"/>
        </w:rPr>
        <w:t>hoc video conferencing services, in addition to professional audio/video system design and installation.</w:t>
      </w:r>
    </w:p>
    <w:p w:rsidR="00310E5E" w:rsidRPr="004C141A" w:rsidRDefault="00310E5E" w:rsidP="008B394E">
      <w:pPr>
        <w:pStyle w:val="Heading3"/>
        <w:rPr>
          <w:sz w:val="28"/>
        </w:rPr>
      </w:pPr>
      <w:bookmarkStart w:id="31" w:name="_Toc396933131"/>
      <w:r w:rsidRPr="004C141A">
        <w:t>Research Support</w:t>
      </w:r>
      <w:bookmarkEnd w:id="31"/>
    </w:p>
    <w:p w:rsidR="00310E5E" w:rsidRPr="004C141A" w:rsidRDefault="00310E5E" w:rsidP="00310E5E">
      <w:pPr>
        <w:overflowPunct w:val="0"/>
        <w:autoSpaceDE w:val="0"/>
        <w:autoSpaceDN w:val="0"/>
        <w:adjustRightInd w:val="0"/>
        <w:spacing w:after="0"/>
        <w:textAlignment w:val="baseline"/>
        <w:rPr>
          <w:rFonts w:ascii="Times New Roman" w:eastAsia="Times New Roman" w:hAnsi="Times New Roman" w:cs="Times New Roman"/>
          <w:sz w:val="24"/>
          <w:szCs w:val="20"/>
          <w:lang w:eastAsia="x-none"/>
        </w:rPr>
      </w:pPr>
      <w:r w:rsidRPr="004C141A">
        <w:rPr>
          <w:rFonts w:ascii="Times New Roman" w:eastAsia="Times New Roman" w:hAnsi="Times New Roman" w:cs="Times New Roman"/>
          <w:sz w:val="28"/>
          <w:szCs w:val="20"/>
          <w:lang w:val="x-none" w:eastAsia="x-none"/>
        </w:rPr>
        <w:tab/>
      </w:r>
      <w:r w:rsidRPr="004C141A">
        <w:rPr>
          <w:rFonts w:ascii="Times New Roman" w:eastAsia="Times New Roman" w:hAnsi="Times New Roman" w:cs="Times New Roman"/>
          <w:sz w:val="24"/>
          <w:szCs w:val="24"/>
          <w:lang w:val="x-none" w:eastAsia="x-none"/>
        </w:rPr>
        <w:t>Support for faculty and staff research comes from the Office of the Associate Vice President for Research (AVPR) and Federal</w:t>
      </w:r>
      <w:r w:rsidRPr="004C141A">
        <w:rPr>
          <w:rFonts w:ascii="Times New Roman" w:eastAsia="Times New Roman" w:hAnsi="Times New Roman" w:cs="Times New Roman"/>
          <w:sz w:val="24"/>
          <w:szCs w:val="20"/>
          <w:lang w:val="x-none" w:eastAsia="x-none"/>
        </w:rPr>
        <w:t xml:space="preserve"> Relations. </w:t>
      </w:r>
      <w:r>
        <w:rPr>
          <w:rFonts w:ascii="Times New Roman" w:eastAsia="Times New Roman" w:hAnsi="Times New Roman" w:cs="Times New Roman"/>
          <w:sz w:val="24"/>
          <w:szCs w:val="20"/>
          <w:lang w:val="x-none" w:eastAsia="x-none"/>
        </w:rPr>
        <w:t>TxState</w:t>
      </w:r>
      <w:r w:rsidRPr="004C141A">
        <w:rPr>
          <w:rFonts w:ascii="Times New Roman" w:eastAsia="Times New Roman" w:hAnsi="Times New Roman" w:cs="Times New Roman"/>
          <w:sz w:val="24"/>
          <w:szCs w:val="20"/>
          <w:lang w:val="x-none" w:eastAsia="x-none"/>
        </w:rPr>
        <w:t xml:space="preserve"> is committed to supporting and promoting research and scholarship of faculty and staff while promoting shared responsibility, compliance</w:t>
      </w:r>
      <w:r>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val="x-none" w:eastAsia="x-none"/>
        </w:rPr>
        <w:t xml:space="preserve"> and scholarly integrity. The AVPR assists faculty members in their research endeavors, encourages interdisciplinary activities across campus and provides matching funds to support new research programs and initiatives. In addition, this office provides administrative support for research activities through the Office of Sponsored Programs, the Office of Research Compliance</w:t>
      </w:r>
      <w:r>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val="x-none" w:eastAsia="x-none"/>
        </w:rPr>
        <w:t xml:space="preserve"> and the Office of Electronic Research Administration. The office is located on main campus in San Marcos, which can be viewed as a barrier to the SON faculty given the commute time to campus for a face-to-face meeting. Assistance can be obtained via the </w:t>
      </w:r>
      <w:r>
        <w:rPr>
          <w:rFonts w:ascii="Times New Roman" w:eastAsia="Times New Roman" w:hAnsi="Times New Roman" w:cs="Times New Roman"/>
          <w:sz w:val="24"/>
          <w:szCs w:val="20"/>
          <w:lang w:eastAsia="x-none"/>
        </w:rPr>
        <w:t>internet</w:t>
      </w:r>
      <w:r w:rsidRPr="004C141A">
        <w:rPr>
          <w:rFonts w:ascii="Times New Roman" w:eastAsia="Times New Roman" w:hAnsi="Times New Roman" w:cs="Times New Roman"/>
          <w:sz w:val="24"/>
          <w:szCs w:val="20"/>
          <w:lang w:val="x-none" w:eastAsia="x-none"/>
        </w:rPr>
        <w:t>, email</w:t>
      </w:r>
      <w:r>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val="x-none" w:eastAsia="x-none"/>
        </w:rPr>
        <w:t xml:space="preserve"> and phone. The staff are very willing to accommodate the SON faculty and are eager to work with them on research projects. </w:t>
      </w:r>
    </w:p>
    <w:p w:rsidR="00310E5E" w:rsidRPr="004C141A" w:rsidRDefault="00310E5E" w:rsidP="00310E5E">
      <w:pPr>
        <w:overflowPunct w:val="0"/>
        <w:autoSpaceDE w:val="0"/>
        <w:autoSpaceDN w:val="0"/>
        <w:adjustRightInd w:val="0"/>
        <w:spacing w:after="0"/>
        <w:ind w:firstLine="720"/>
        <w:textAlignment w:val="baseline"/>
        <w:rPr>
          <w:rFonts w:ascii="Times New Roman" w:eastAsia="Times New Roman" w:hAnsi="Times New Roman" w:cs="Times New Roman"/>
          <w:sz w:val="24"/>
          <w:szCs w:val="20"/>
          <w:lang w:eastAsia="x-none"/>
        </w:rPr>
      </w:pPr>
      <w:r w:rsidRPr="004C141A">
        <w:rPr>
          <w:rFonts w:ascii="Times New Roman" w:eastAsia="Times New Roman" w:hAnsi="Times New Roman" w:cs="Times New Roman"/>
          <w:sz w:val="24"/>
          <w:szCs w:val="20"/>
          <w:lang w:eastAsia="x-none"/>
        </w:rPr>
        <w:t xml:space="preserve">Faculty are able to apply for internal research awards, via the Research Enhancement Program (REP), designed to jump start faculty research programs and establish a pattern of funding to pursue larger grants. </w:t>
      </w:r>
      <w:r w:rsidRPr="004C141A">
        <w:rPr>
          <w:rFonts w:ascii="Times New Roman" w:eastAsia="Times New Roman" w:hAnsi="Times New Roman" w:cs="Times New Roman"/>
          <w:sz w:val="24"/>
          <w:szCs w:val="20"/>
          <w:lang w:val="x-none" w:eastAsia="x-none"/>
        </w:rPr>
        <w:t xml:space="preserve">For example, Dr. </w:t>
      </w:r>
      <w:r w:rsidRPr="004C141A">
        <w:rPr>
          <w:rFonts w:ascii="Times New Roman" w:eastAsia="Times New Roman" w:hAnsi="Times New Roman" w:cs="Times New Roman"/>
          <w:sz w:val="24"/>
          <w:szCs w:val="20"/>
          <w:lang w:eastAsia="x-none"/>
        </w:rPr>
        <w:t>Barbara Covington</w:t>
      </w:r>
      <w:r w:rsidRPr="004C141A">
        <w:rPr>
          <w:rFonts w:ascii="Times New Roman" w:eastAsia="Times New Roman" w:hAnsi="Times New Roman" w:cs="Times New Roman"/>
          <w:sz w:val="24"/>
          <w:szCs w:val="20"/>
          <w:lang w:val="x-none" w:eastAsia="x-none"/>
        </w:rPr>
        <w:t xml:space="preserve"> (SON faculty)</w:t>
      </w:r>
      <w:r w:rsidRPr="004C141A">
        <w:rPr>
          <w:rFonts w:ascii="Times New Roman" w:eastAsia="Times New Roman" w:hAnsi="Times New Roman" w:cs="Times New Roman"/>
          <w:sz w:val="24"/>
          <w:szCs w:val="20"/>
          <w:lang w:eastAsia="x-none"/>
        </w:rPr>
        <w:t xml:space="preserve"> collaborated with </w:t>
      </w:r>
      <w:r w:rsidRPr="004C141A">
        <w:rPr>
          <w:rFonts w:ascii="Times New Roman" w:eastAsia="Times New Roman" w:hAnsi="Times New Roman" w:cs="Times New Roman"/>
          <w:sz w:val="24"/>
          <w:szCs w:val="20"/>
          <w:lang w:val="x-none" w:eastAsia="x-none"/>
        </w:rPr>
        <w:t>Dr. Rodney R</w:t>
      </w:r>
      <w:r w:rsidRPr="004C141A">
        <w:rPr>
          <w:rFonts w:ascii="Times New Roman" w:eastAsia="Times New Roman" w:hAnsi="Times New Roman" w:cs="Times New Roman"/>
          <w:sz w:val="24"/>
          <w:szCs w:val="20"/>
          <w:lang w:eastAsia="x-none"/>
        </w:rPr>
        <w:t>ohde</w:t>
      </w:r>
      <w:r w:rsidRPr="004C141A">
        <w:rPr>
          <w:rFonts w:ascii="Times New Roman" w:eastAsia="Times New Roman" w:hAnsi="Times New Roman" w:cs="Times New Roman"/>
          <w:sz w:val="24"/>
          <w:szCs w:val="20"/>
          <w:lang w:val="x-none" w:eastAsia="x-none"/>
        </w:rPr>
        <w:t xml:space="preserve"> (Clinical Laboratory Science (CLS) faculty) and Gerald Redwine (CLS faculty) on a research project to evaluate and characterize the MRSA and staphylococci carriage and conversion rates of a cohort of nursing students across clinical semester rotations in the hospital setting. Dr. Barbara Covington is </w:t>
      </w:r>
      <w:r w:rsidRPr="004C141A">
        <w:rPr>
          <w:rFonts w:ascii="Times New Roman" w:eastAsia="Times New Roman" w:hAnsi="Times New Roman" w:cs="Times New Roman"/>
          <w:sz w:val="24"/>
          <w:szCs w:val="20"/>
          <w:lang w:eastAsia="x-none"/>
        </w:rPr>
        <w:t xml:space="preserve">also </w:t>
      </w:r>
      <w:r w:rsidRPr="004C141A">
        <w:rPr>
          <w:rFonts w:ascii="Times New Roman" w:eastAsia="Times New Roman" w:hAnsi="Times New Roman" w:cs="Times New Roman"/>
          <w:sz w:val="24"/>
          <w:szCs w:val="20"/>
          <w:lang w:val="x-none" w:eastAsia="x-none"/>
        </w:rPr>
        <w:t xml:space="preserve">a member of an ongoing research team out of the University of Maryland focusing on informatics and geriatric patient education. </w:t>
      </w:r>
      <w:r w:rsidRPr="004C141A">
        <w:rPr>
          <w:rFonts w:ascii="Times New Roman" w:eastAsia="Times New Roman" w:hAnsi="Times New Roman" w:cs="Times New Roman"/>
          <w:sz w:val="24"/>
          <w:szCs w:val="20"/>
          <w:lang w:eastAsia="x-none"/>
        </w:rPr>
        <w:t xml:space="preserve">The SON is </w:t>
      </w:r>
      <w:r w:rsidRPr="004C141A">
        <w:rPr>
          <w:rFonts w:ascii="Times New Roman" w:eastAsia="Times New Roman" w:hAnsi="Times New Roman" w:cs="Times New Roman"/>
          <w:sz w:val="24"/>
          <w:szCs w:val="20"/>
          <w:lang w:eastAsia="x-none"/>
        </w:rPr>
        <w:lastRenderedPageBreak/>
        <w:t>fairly new and is adding experienced researchers with new hiring. For instance, Dr. Pamela Wil</w:t>
      </w:r>
      <w:r>
        <w:rPr>
          <w:rFonts w:ascii="Times New Roman" w:eastAsia="Times New Roman" w:hAnsi="Times New Roman" w:cs="Times New Roman"/>
          <w:sz w:val="24"/>
          <w:szCs w:val="20"/>
          <w:lang w:eastAsia="x-none"/>
        </w:rPr>
        <w:t>l</w:t>
      </w:r>
      <w:r w:rsidRPr="004C141A">
        <w:rPr>
          <w:rFonts w:ascii="Times New Roman" w:eastAsia="Times New Roman" w:hAnsi="Times New Roman" w:cs="Times New Roman"/>
          <w:sz w:val="24"/>
          <w:szCs w:val="20"/>
          <w:lang w:eastAsia="x-none"/>
        </w:rPr>
        <w:t>son, Clinical Professor, was hired for fall 2014 from Prairie View A</w:t>
      </w:r>
      <w:r>
        <w:rPr>
          <w:rFonts w:ascii="Times New Roman" w:eastAsia="Times New Roman" w:hAnsi="Times New Roman" w:cs="Times New Roman"/>
          <w:sz w:val="24"/>
          <w:szCs w:val="20"/>
          <w:lang w:eastAsia="x-none"/>
        </w:rPr>
        <w:t>&amp;</w:t>
      </w:r>
      <w:r w:rsidRPr="004C141A">
        <w:rPr>
          <w:rFonts w:ascii="Times New Roman" w:eastAsia="Times New Roman" w:hAnsi="Times New Roman" w:cs="Times New Roman"/>
          <w:sz w:val="24"/>
          <w:szCs w:val="20"/>
          <w:lang w:eastAsia="x-none"/>
        </w:rPr>
        <w:t>M University after spending many years in teaching, research, service</w:t>
      </w:r>
      <w:r>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eastAsia="x-none"/>
        </w:rPr>
        <w:t xml:space="preserve"> and practice. Dr. Son Chae Kim, Professor, was hired in January of 2013 with an established program of research in California. We are also mentoring our own cadre of new researchers through the REP awards and mentorship by senior faculty. Dr. Kim Belcik received a REP award in 2012 </w:t>
      </w:r>
      <w:r w:rsidRPr="004C141A">
        <w:rPr>
          <w:rFonts w:ascii="Times New Roman" w:eastAsia="Times New Roman" w:hAnsi="Times New Roman" w:cs="Times New Roman"/>
          <w:sz w:val="24"/>
          <w:szCs w:val="20"/>
          <w:lang w:val="x-none" w:eastAsia="x-none"/>
        </w:rPr>
        <w:t>to measure the information literacy</w:t>
      </w:r>
      <w:r w:rsidRPr="004C141A">
        <w:rPr>
          <w:rFonts w:ascii="Times New Roman" w:eastAsia="Times New Roman" w:hAnsi="Times New Roman" w:cs="Times New Roman"/>
          <w:sz w:val="24"/>
          <w:szCs w:val="20"/>
          <w:lang w:eastAsia="x-none"/>
        </w:rPr>
        <w:t xml:space="preserve"> </w:t>
      </w:r>
      <w:r w:rsidRPr="004C141A">
        <w:rPr>
          <w:rFonts w:ascii="Times New Roman" w:eastAsia="Times New Roman" w:hAnsi="Times New Roman" w:cs="Times New Roman"/>
          <w:sz w:val="24"/>
          <w:szCs w:val="20"/>
          <w:lang w:val="x-none" w:eastAsia="x-none"/>
        </w:rPr>
        <w:t>competencies of nursing students in a BSN program</w:t>
      </w:r>
      <w:r w:rsidRPr="004C141A">
        <w:rPr>
          <w:rFonts w:ascii="Times New Roman" w:eastAsia="Times New Roman" w:hAnsi="Times New Roman" w:cs="Times New Roman"/>
          <w:color w:val="1F497D"/>
          <w:sz w:val="24"/>
          <w:szCs w:val="20"/>
          <w:lang w:eastAsia="x-none"/>
        </w:rPr>
        <w:t xml:space="preserve">. </w:t>
      </w:r>
      <w:r w:rsidRPr="004C141A">
        <w:rPr>
          <w:rFonts w:ascii="Times New Roman" w:eastAsia="Times New Roman" w:hAnsi="Times New Roman" w:cs="Times New Roman"/>
          <w:sz w:val="24"/>
          <w:szCs w:val="20"/>
          <w:lang w:eastAsia="x-none"/>
        </w:rPr>
        <w:t xml:space="preserve">This past year, Dr. Anne Standiford partnered with Dr. Barbara Covington and they received an award to </w:t>
      </w:r>
      <w:r w:rsidRPr="004C141A">
        <w:rPr>
          <w:rFonts w:ascii="Times New Roman" w:eastAsia="Times New Roman" w:hAnsi="Times New Roman" w:cs="Times New Roman"/>
          <w:sz w:val="24"/>
          <w:szCs w:val="20"/>
          <w:lang w:val="x-none" w:eastAsia="x-none"/>
        </w:rPr>
        <w:t xml:space="preserve">study clinical </w:t>
      </w:r>
      <w:r w:rsidRPr="004C141A">
        <w:rPr>
          <w:rFonts w:ascii="Times New Roman" w:eastAsia="Times New Roman" w:hAnsi="Times New Roman" w:cs="Times New Roman"/>
          <w:sz w:val="24"/>
          <w:szCs w:val="20"/>
          <w:lang w:eastAsia="x-none"/>
        </w:rPr>
        <w:t xml:space="preserve">judgment of </w:t>
      </w:r>
      <w:r w:rsidRPr="004C141A">
        <w:rPr>
          <w:rFonts w:ascii="Times New Roman" w:eastAsia="Times New Roman" w:hAnsi="Times New Roman" w:cs="Times New Roman"/>
          <w:sz w:val="24"/>
          <w:szCs w:val="20"/>
          <w:lang w:val="x-none" w:eastAsia="x-none"/>
        </w:rPr>
        <w:t xml:space="preserve">nursing students </w:t>
      </w:r>
      <w:r w:rsidRPr="004C141A">
        <w:rPr>
          <w:rFonts w:ascii="Times New Roman" w:eastAsia="Times New Roman" w:hAnsi="Times New Roman" w:cs="Times New Roman"/>
          <w:sz w:val="24"/>
          <w:szCs w:val="20"/>
          <w:lang w:eastAsia="x-none"/>
        </w:rPr>
        <w:t xml:space="preserve">across their last year in the program. </w:t>
      </w:r>
      <w:r w:rsidRPr="004C141A">
        <w:rPr>
          <w:rFonts w:ascii="Times New Roman" w:eastAsia="Times New Roman" w:hAnsi="Times New Roman" w:cs="Times New Roman"/>
          <w:sz w:val="24"/>
          <w:szCs w:val="20"/>
          <w:lang w:val="x-none" w:eastAsia="x-none"/>
        </w:rPr>
        <w:t xml:space="preserve">The Research Support offices have accommodated and supported these researchers. </w:t>
      </w:r>
    </w:p>
    <w:p w:rsidR="00310E5E" w:rsidRPr="004C141A" w:rsidRDefault="00310E5E" w:rsidP="00310E5E">
      <w:pPr>
        <w:overflowPunct w:val="0"/>
        <w:autoSpaceDE w:val="0"/>
        <w:autoSpaceDN w:val="0"/>
        <w:adjustRightInd w:val="0"/>
        <w:spacing w:after="0"/>
        <w:textAlignment w:val="baseline"/>
        <w:rPr>
          <w:rFonts w:ascii="Times New Roman" w:eastAsia="Times New Roman" w:hAnsi="Times New Roman" w:cs="Times New Roman"/>
          <w:sz w:val="24"/>
          <w:szCs w:val="20"/>
          <w:lang w:eastAsia="x-none"/>
        </w:rPr>
      </w:pPr>
      <w:r w:rsidRPr="004C141A">
        <w:rPr>
          <w:rFonts w:ascii="Times New Roman" w:eastAsia="Times New Roman" w:hAnsi="Times New Roman" w:cs="Times New Roman"/>
          <w:sz w:val="24"/>
          <w:szCs w:val="20"/>
          <w:lang w:eastAsia="x-none"/>
        </w:rPr>
        <w:tab/>
        <w:t>Dr. Rodney Rohde</w:t>
      </w:r>
      <w:r w:rsidR="005F5BB4">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eastAsia="x-none"/>
        </w:rPr>
        <w:t xml:space="preserve"> the Associate Dean for Research in the CHP</w:t>
      </w:r>
      <w:r w:rsidR="005F5BB4">
        <w:rPr>
          <w:rFonts w:ascii="Times New Roman" w:eastAsia="Times New Roman" w:hAnsi="Times New Roman" w:cs="Times New Roman"/>
          <w:sz w:val="24"/>
          <w:szCs w:val="20"/>
          <w:lang w:eastAsia="x-none"/>
        </w:rPr>
        <w:t>,</w:t>
      </w:r>
      <w:r w:rsidRPr="004C141A">
        <w:rPr>
          <w:rFonts w:ascii="Times New Roman" w:eastAsia="Times New Roman" w:hAnsi="Times New Roman" w:cs="Times New Roman"/>
          <w:sz w:val="24"/>
          <w:szCs w:val="20"/>
          <w:lang w:eastAsia="x-none"/>
        </w:rPr>
        <w:t xml:space="preserve"> is charged with developing a culture of research for the college. He is the liaison between the various entities on campus involved in support of research endeavors and the CHP. Dr. Rhode interfaces with the Research Coordinator hired in 2013 for the </w:t>
      </w:r>
      <w:r w:rsidR="005C0EA9">
        <w:rPr>
          <w:rFonts w:ascii="Times New Roman" w:eastAsia="Times New Roman" w:hAnsi="Times New Roman" w:cs="Times New Roman"/>
          <w:sz w:val="24"/>
          <w:szCs w:val="20"/>
          <w:lang w:eastAsia="x-none"/>
        </w:rPr>
        <w:t>CHP</w:t>
      </w:r>
      <w:r w:rsidRPr="004C141A">
        <w:rPr>
          <w:rFonts w:ascii="Times New Roman" w:eastAsia="Times New Roman" w:hAnsi="Times New Roman" w:cs="Times New Roman"/>
          <w:sz w:val="24"/>
          <w:szCs w:val="20"/>
          <w:lang w:eastAsia="x-none"/>
        </w:rPr>
        <w:t xml:space="preserve">. While the role still exists, it is currently vacant after the first hire into the position moved to another </w:t>
      </w:r>
      <w:r>
        <w:rPr>
          <w:rFonts w:ascii="Times New Roman" w:eastAsia="Times New Roman" w:hAnsi="Times New Roman" w:cs="Times New Roman"/>
          <w:sz w:val="24"/>
          <w:szCs w:val="20"/>
          <w:lang w:eastAsia="x-none"/>
        </w:rPr>
        <w:t xml:space="preserve">position </w:t>
      </w:r>
      <w:r w:rsidRPr="004C141A">
        <w:rPr>
          <w:rFonts w:ascii="Times New Roman" w:eastAsia="Times New Roman" w:hAnsi="Times New Roman" w:cs="Times New Roman"/>
          <w:sz w:val="24"/>
          <w:szCs w:val="20"/>
          <w:lang w:eastAsia="x-none"/>
        </w:rPr>
        <w:t>in the university. The</w:t>
      </w:r>
      <w:r>
        <w:rPr>
          <w:rFonts w:ascii="Times New Roman" w:eastAsia="Times New Roman" w:hAnsi="Times New Roman" w:cs="Times New Roman"/>
          <w:sz w:val="24"/>
          <w:szCs w:val="20"/>
          <w:lang w:eastAsia="x-none"/>
        </w:rPr>
        <w:t xml:space="preserve"> last</w:t>
      </w:r>
      <w:r w:rsidRPr="004C141A">
        <w:rPr>
          <w:rFonts w:ascii="Times New Roman" w:eastAsia="Times New Roman" w:hAnsi="Times New Roman" w:cs="Times New Roman"/>
          <w:sz w:val="24"/>
          <w:szCs w:val="20"/>
          <w:lang w:eastAsia="x-none"/>
        </w:rPr>
        <w:t xml:space="preserve"> year marked one of transition and evolution as the departments defined what the role of the coordinator should be within the college. Many new processes and forms were developed to assist the Associate Dean and the faculty in their research endeavors. A new job description has been formulated for the role with hopes to hire someone this fall. </w:t>
      </w:r>
    </w:p>
    <w:p w:rsidR="00310E5E" w:rsidRPr="004C141A" w:rsidRDefault="00310E5E" w:rsidP="00310E5E">
      <w:pPr>
        <w:overflowPunct w:val="0"/>
        <w:autoSpaceDE w:val="0"/>
        <w:autoSpaceDN w:val="0"/>
        <w:adjustRightInd w:val="0"/>
        <w:spacing w:after="0"/>
        <w:textAlignment w:val="baseline"/>
        <w:rPr>
          <w:rFonts w:ascii="Times New Roman" w:eastAsia="Times New Roman" w:hAnsi="Times New Roman" w:cs="Times New Roman"/>
          <w:sz w:val="24"/>
          <w:szCs w:val="20"/>
          <w:lang w:eastAsia="x-none"/>
        </w:rPr>
      </w:pPr>
      <w:r w:rsidRPr="004C141A">
        <w:rPr>
          <w:rFonts w:ascii="Times New Roman" w:eastAsia="Times New Roman" w:hAnsi="Times New Roman" w:cs="Times New Roman"/>
          <w:sz w:val="24"/>
          <w:szCs w:val="20"/>
          <w:lang w:eastAsia="x-none"/>
        </w:rPr>
        <w:tab/>
        <w:t>Research support is one area that is in ongoing development as the University pursues the strategic goal to become a research intensive university.</w:t>
      </w:r>
      <w:r>
        <w:rPr>
          <w:rFonts w:ascii="Times New Roman" w:eastAsia="Times New Roman" w:hAnsi="Times New Roman" w:cs="Times New Roman"/>
          <w:sz w:val="24"/>
          <w:szCs w:val="20"/>
          <w:lang w:eastAsia="x-none"/>
        </w:rPr>
        <w:t xml:space="preserve"> </w:t>
      </w:r>
      <w:r w:rsidRPr="004C141A">
        <w:rPr>
          <w:rFonts w:ascii="Times New Roman" w:eastAsia="Times New Roman" w:hAnsi="Times New Roman" w:cs="Times New Roman"/>
          <w:sz w:val="24"/>
          <w:szCs w:val="20"/>
          <w:lang w:eastAsia="x-none"/>
        </w:rPr>
        <w:t>It is anticipated to take ten years to achieve this goal.</w:t>
      </w:r>
      <w:r>
        <w:rPr>
          <w:rFonts w:ascii="Times New Roman" w:eastAsia="Times New Roman" w:hAnsi="Times New Roman" w:cs="Times New Roman"/>
          <w:sz w:val="24"/>
          <w:szCs w:val="20"/>
          <w:lang w:eastAsia="x-none"/>
        </w:rPr>
        <w:t xml:space="preserve"> </w:t>
      </w:r>
      <w:r w:rsidRPr="004C141A">
        <w:rPr>
          <w:rFonts w:ascii="Times New Roman" w:eastAsia="Times New Roman" w:hAnsi="Times New Roman" w:cs="Times New Roman"/>
          <w:sz w:val="24"/>
          <w:szCs w:val="20"/>
          <w:lang w:eastAsia="x-none"/>
        </w:rPr>
        <w:t xml:space="preserve">The faculty as a whole believe they are receiving the research support needed; however, </w:t>
      </w:r>
      <w:r>
        <w:rPr>
          <w:rFonts w:ascii="Times New Roman" w:eastAsia="Times New Roman" w:hAnsi="Times New Roman" w:cs="Times New Roman"/>
          <w:sz w:val="24"/>
          <w:szCs w:val="20"/>
          <w:lang w:eastAsia="x-none"/>
        </w:rPr>
        <w:t xml:space="preserve">in some cases, </w:t>
      </w:r>
      <w:r w:rsidRPr="004C141A">
        <w:rPr>
          <w:rFonts w:ascii="Times New Roman" w:eastAsia="Times New Roman" w:hAnsi="Times New Roman" w:cs="Times New Roman"/>
          <w:sz w:val="24"/>
          <w:szCs w:val="20"/>
          <w:lang w:eastAsia="x-none"/>
        </w:rPr>
        <w:t>researchers have had difficulty receiving the support they expected.</w:t>
      </w:r>
    </w:p>
    <w:p w:rsidR="00310E5E" w:rsidRPr="004C141A" w:rsidRDefault="00310E5E" w:rsidP="008B394E">
      <w:pPr>
        <w:pStyle w:val="Heading3"/>
      </w:pPr>
      <w:bookmarkStart w:id="32" w:name="_Toc396933132"/>
      <w:r w:rsidRPr="004C141A">
        <w:t>SON Committees</w:t>
      </w:r>
      <w:bookmarkEnd w:id="32"/>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Standing faculty meetings are scheduled and held monthly. These meetings are held in support of self-governance and the committees are assigned different roles. All committees report up through the Faculty Assembly Committee which meets monthly as a faculty as a whole. Included in the meeting schedule is the Graduate Faculty Council which had met weekly for </w:t>
      </w:r>
      <w:r w:rsidR="00EF0094">
        <w:rPr>
          <w:rFonts w:ascii="Times New Roman" w:eastAsia="Times New Roman" w:hAnsi="Times New Roman" w:cs="Times New Roman"/>
          <w:sz w:val="24"/>
          <w:szCs w:val="24"/>
        </w:rPr>
        <w:t>almost</w:t>
      </w:r>
      <w:r w:rsidRPr="004C141A">
        <w:rPr>
          <w:rFonts w:ascii="Times New Roman" w:eastAsia="Times New Roman" w:hAnsi="Times New Roman" w:cs="Times New Roman"/>
          <w:sz w:val="24"/>
          <w:szCs w:val="24"/>
        </w:rPr>
        <w:t xml:space="preserve"> a year during initial development of the program. The graduate faculty discuss and evaluate the curriculum, as well as academic resources and improvements that may need to be made based on student and faculty feedback and needs. Students are reviewed in </w:t>
      </w:r>
      <w:r>
        <w:rPr>
          <w:rFonts w:ascii="Times New Roman" w:eastAsia="Times New Roman" w:hAnsi="Times New Roman" w:cs="Times New Roman"/>
          <w:sz w:val="24"/>
          <w:szCs w:val="24"/>
        </w:rPr>
        <w:t>Graduate Council</w:t>
      </w:r>
      <w:r w:rsidRPr="004C141A">
        <w:rPr>
          <w:rFonts w:ascii="Times New Roman" w:eastAsia="Times New Roman" w:hAnsi="Times New Roman" w:cs="Times New Roman"/>
          <w:sz w:val="24"/>
          <w:szCs w:val="24"/>
        </w:rPr>
        <w:t xml:space="preserve"> for admission, progression</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retention and the decision relayed to the larger APG committee. The decision to let </w:t>
      </w:r>
      <w:r>
        <w:rPr>
          <w:rFonts w:ascii="Times New Roman" w:eastAsia="Times New Roman" w:hAnsi="Times New Roman" w:cs="Times New Roman"/>
          <w:sz w:val="24"/>
          <w:szCs w:val="24"/>
        </w:rPr>
        <w:t>G</w:t>
      </w:r>
      <w:r w:rsidRPr="004C141A">
        <w:rPr>
          <w:rFonts w:ascii="Times New Roman" w:eastAsia="Times New Roman" w:hAnsi="Times New Roman" w:cs="Times New Roman"/>
          <w:sz w:val="24"/>
          <w:szCs w:val="24"/>
        </w:rPr>
        <w:t xml:space="preserve">raduate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ouncil review the applications for the graduate program came after the first year due to the number of applications in both undergraduate and graduate programs. Faculty were exhausted reviewing applications across programs and the process used for fall 2014 worked well for both the </w:t>
      </w:r>
      <w:r>
        <w:rPr>
          <w:rFonts w:ascii="Times New Roman" w:eastAsia="Times New Roman" w:hAnsi="Times New Roman" w:cs="Times New Roman"/>
          <w:sz w:val="24"/>
          <w:szCs w:val="24"/>
        </w:rPr>
        <w:t>G</w:t>
      </w:r>
      <w:r w:rsidRPr="004C141A">
        <w:rPr>
          <w:rFonts w:ascii="Times New Roman" w:eastAsia="Times New Roman" w:hAnsi="Times New Roman" w:cs="Times New Roman"/>
          <w:sz w:val="24"/>
          <w:szCs w:val="24"/>
        </w:rPr>
        <w:t xml:space="preserve">raduate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ouncil and APG committee.</w:t>
      </w:r>
      <w:r>
        <w:rPr>
          <w:rFonts w:ascii="Times New Roman" w:eastAsia="Times New Roman" w:hAnsi="Times New Roman" w:cs="Times New Roman"/>
          <w:sz w:val="24"/>
          <w:szCs w:val="24"/>
        </w:rPr>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In addition to the standing committees outlined by the Faculty Assembly by-laws, faculty meet with the </w:t>
      </w:r>
      <w:r w:rsidR="005C0EA9">
        <w:rPr>
          <w:rFonts w:ascii="Times New Roman" w:eastAsia="Times New Roman" w:hAnsi="Times New Roman" w:cs="Times New Roman"/>
          <w:sz w:val="24"/>
          <w:szCs w:val="24"/>
        </w:rPr>
        <w:t>ID</w:t>
      </w:r>
      <w:r w:rsidRPr="004C141A">
        <w:rPr>
          <w:rFonts w:ascii="Times New Roman" w:eastAsia="Times New Roman" w:hAnsi="Times New Roman" w:cs="Times New Roman"/>
          <w:sz w:val="24"/>
          <w:szCs w:val="24"/>
        </w:rPr>
        <w:t xml:space="preserve"> team individually, in teams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in </w:t>
      </w:r>
      <w:r>
        <w:rPr>
          <w:rFonts w:ascii="Times New Roman" w:eastAsia="Times New Roman" w:hAnsi="Times New Roman" w:cs="Times New Roman"/>
          <w:sz w:val="24"/>
          <w:szCs w:val="24"/>
        </w:rPr>
        <w:t>G</w:t>
      </w:r>
      <w:r w:rsidRPr="004C141A">
        <w:rPr>
          <w:rFonts w:ascii="Times New Roman" w:eastAsia="Times New Roman" w:hAnsi="Times New Roman" w:cs="Times New Roman"/>
          <w:sz w:val="24"/>
          <w:szCs w:val="24"/>
        </w:rPr>
        <w:t xml:space="preserve">raduate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ouncil to discuss the courses being developed and currently being taught. Real time feedback is obtained to act upon quickly in the committee and individually. For example, the students requested that they be allowed to work with the same groups during the semester over multiple courses so that they would not have a different team to work with in each class. The faculty accommodated the request quickly and relayed the message in email and at graduate weekend. Faculty and students evaluate each course at the end of each semester (student evaluations are completed online using Survey Monkey). All course evaluations and summaries will be available in resource room during the site visit. The </w:t>
      </w:r>
      <w:r w:rsidR="005C0EA9">
        <w:rPr>
          <w:rFonts w:ascii="Times New Roman" w:eastAsia="Times New Roman" w:hAnsi="Times New Roman" w:cs="Times New Roman"/>
          <w:sz w:val="24"/>
          <w:szCs w:val="24"/>
        </w:rPr>
        <w:t>ID</w:t>
      </w:r>
      <w:r w:rsidRPr="004C141A">
        <w:rPr>
          <w:rFonts w:ascii="Times New Roman" w:eastAsia="Times New Roman" w:hAnsi="Times New Roman" w:cs="Times New Roman"/>
          <w:sz w:val="24"/>
          <w:szCs w:val="24"/>
        </w:rPr>
        <w:t xml:space="preserve"> team also evaluates each of the new courses at the end of the semester to gather </w:t>
      </w:r>
      <w:r w:rsidRPr="004C141A">
        <w:rPr>
          <w:rFonts w:ascii="Times New Roman" w:eastAsia="Times New Roman" w:hAnsi="Times New Roman" w:cs="Times New Roman"/>
          <w:sz w:val="24"/>
          <w:szCs w:val="24"/>
        </w:rPr>
        <w:lastRenderedPageBreak/>
        <w:t>data to suggest changes and improvements for the following year.</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 xml:space="preserve">For example, students felt that they were being graded more on APA than content in the discussion section of Advanced Pathophysiology, so the decision was made to decrease the emphasis on APA while still maintaining a level of quality. In the future, feedback concerning correct use of APA will be provided but in a less intensive manner.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Additionally, each of the faculty teaching a new course online must complete and submit the Best Practices Checklist to the </w:t>
      </w:r>
      <w:r w:rsidRPr="004C141A">
        <w:rPr>
          <w:rFonts w:ascii="Times New Roman" w:eastAsia="Times New Roman" w:hAnsi="Times New Roman" w:cs="Times New Roman"/>
          <w:color w:val="000000"/>
          <w:sz w:val="24"/>
          <w:szCs w:val="24"/>
        </w:rPr>
        <w:t xml:space="preserve">Office of Distance and Extended Learning. The list </w:t>
      </w:r>
      <w:r w:rsidRPr="004C141A">
        <w:rPr>
          <w:rFonts w:ascii="Times New Roman" w:eastAsia="Times New Roman" w:hAnsi="Times New Roman" w:cs="Times New Roman"/>
          <w:sz w:val="24"/>
          <w:szCs w:val="24"/>
        </w:rPr>
        <w:t xml:space="preserve">is a self-study based on the </w:t>
      </w:r>
      <w:r w:rsidRPr="004C141A">
        <w:rPr>
          <w:rFonts w:ascii="Times New Roman" w:eastAsia="Times New Roman" w:hAnsi="Times New Roman" w:cs="Times New Roman"/>
          <w:i/>
          <w:iCs/>
          <w:sz w:val="24"/>
          <w:szCs w:val="24"/>
        </w:rPr>
        <w:t>Principles of Good Practice for Academic Degree and Certificate Programs and Credit Courses Offered Electronically</w:t>
      </w:r>
      <w:r>
        <w:rPr>
          <w:rFonts w:ascii="Times New Roman" w:eastAsia="Times New Roman" w:hAnsi="Times New Roman" w:cs="Times New Roman"/>
          <w:sz w:val="24"/>
          <w:szCs w:val="24"/>
        </w:rPr>
        <w:t xml:space="preserve"> (created by the Texas Higher Education Coordinating Board) </w:t>
      </w:r>
      <w:r w:rsidRPr="004C141A">
        <w:rPr>
          <w:rFonts w:ascii="Times New Roman" w:eastAsia="Times New Roman" w:hAnsi="Times New Roman" w:cs="Times New Roman"/>
          <w:sz w:val="24"/>
          <w:szCs w:val="24"/>
        </w:rPr>
        <w:t xml:space="preserve">as well as on established quality measures for electronically delivered courses affirmed by the Online Learning Consortium (formerly Sloan-C), Quality Matters, </w:t>
      </w:r>
      <w:r>
        <w:rPr>
          <w:rFonts w:ascii="Times New Roman" w:eastAsia="Times New Roman" w:hAnsi="Times New Roman" w:cs="Times New Roman"/>
          <w:sz w:val="24"/>
          <w:szCs w:val="24"/>
        </w:rPr>
        <w:t xml:space="preserve">and </w:t>
      </w:r>
      <w:r w:rsidRPr="004C141A">
        <w:rPr>
          <w:rFonts w:ascii="Times New Roman" w:eastAsia="Times New Roman" w:hAnsi="Times New Roman" w:cs="Times New Roman"/>
          <w:sz w:val="24"/>
          <w:szCs w:val="24"/>
        </w:rPr>
        <w:t>SACS. The Best Practices Checklist is required for all electronic and online courses and serves as an agreement between the university and instructors that the highest quality electronic or online instructional materials are delivered to students.</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faculty believe that adequate support systems are in place to facilitate student and faculty success and to ensure quality nursing education. The evaluation of these support services are ongoing through contact with the faculty and staff in the SON and via a yearly survey conducted by the </w:t>
      </w:r>
      <w:r w:rsidR="00EF0094">
        <w:rPr>
          <w:rFonts w:ascii="Times New Roman" w:eastAsia="Times New Roman" w:hAnsi="Times New Roman" w:cs="Times New Roman"/>
          <w:sz w:val="24"/>
          <w:szCs w:val="24"/>
        </w:rPr>
        <w:t xml:space="preserve">Executive </w:t>
      </w:r>
      <w:r w:rsidRPr="004C141A">
        <w:rPr>
          <w:rFonts w:ascii="Times New Roman" w:eastAsia="Times New Roman" w:hAnsi="Times New Roman" w:cs="Times New Roman"/>
          <w:sz w:val="24"/>
          <w:szCs w:val="24"/>
        </w:rPr>
        <w:t>Director of the Round Rock Campus. Constructive feedback is given to the departments involved along with suggestions for change. All supporting documents will be made ava</w:t>
      </w:r>
      <w:r>
        <w:rPr>
          <w:rFonts w:ascii="Times New Roman" w:eastAsia="Times New Roman" w:hAnsi="Times New Roman" w:cs="Times New Roman"/>
          <w:sz w:val="24"/>
          <w:szCs w:val="24"/>
        </w:rPr>
        <w:t>ilable in the resource room.</w:t>
      </w:r>
    </w:p>
    <w:p w:rsidR="00DE129C" w:rsidRPr="00DE129C" w:rsidRDefault="00DE129C" w:rsidP="00310E5E">
      <w:pPr>
        <w:spacing w:after="0"/>
        <w:rPr>
          <w:rFonts w:ascii="Times New Roman" w:eastAsia="Times New Roman" w:hAnsi="Times New Roman" w:cs="Times New Roman"/>
          <w:sz w:val="24"/>
          <w:szCs w:val="24"/>
        </w:rPr>
      </w:pPr>
    </w:p>
    <w:p w:rsidR="00AE4419" w:rsidRPr="00262AAA" w:rsidRDefault="00AE4419" w:rsidP="00262AAA">
      <w:pPr>
        <w:pStyle w:val="Heading2"/>
      </w:pPr>
      <w:bookmarkStart w:id="33" w:name="_Toc396933133"/>
      <w:r w:rsidRPr="00262AAA">
        <w:t>II-C. The chief nurse administrator:</w:t>
      </w:r>
      <w:bookmarkEnd w:id="33"/>
      <w:r w:rsidRPr="00262AAA">
        <w:t xml:space="preserve"> </w:t>
      </w:r>
    </w:p>
    <w:p w:rsidR="00AE4419" w:rsidRDefault="00AE4419" w:rsidP="00262AAA">
      <w:pPr>
        <w:pStyle w:val="sub2bullet"/>
      </w:pPr>
      <w:r>
        <w:t xml:space="preserve">is a registered nurse (RN); </w:t>
      </w:r>
    </w:p>
    <w:p w:rsidR="00AE4419" w:rsidRDefault="00AE4419" w:rsidP="00262AAA">
      <w:pPr>
        <w:pStyle w:val="sub2bullet"/>
      </w:pPr>
      <w:r>
        <w:t xml:space="preserve">holds a graduate degree in nursing; </w:t>
      </w:r>
    </w:p>
    <w:p w:rsidR="00AE4419" w:rsidRDefault="00AE4419" w:rsidP="00262AAA">
      <w:pPr>
        <w:pStyle w:val="sub2bullet"/>
      </w:pPr>
      <w:r>
        <w:t xml:space="preserve">holds a doctoral degree if the nursing unit offers a graduate program in nursing; </w:t>
      </w:r>
    </w:p>
    <w:p w:rsidR="00AE4419" w:rsidRDefault="00AE4419" w:rsidP="00262AAA">
      <w:pPr>
        <w:pStyle w:val="sub2bullet"/>
      </w:pPr>
      <w:r>
        <w:t>is academically and experientially qualified to accomplish the mission, goals, and expected</w:t>
      </w:r>
      <w:r w:rsidR="00262AAA">
        <w:t xml:space="preserve"> </w:t>
      </w:r>
      <w:r>
        <w:t>program outcomes;</w:t>
      </w:r>
    </w:p>
    <w:p w:rsidR="00262AAA" w:rsidRDefault="00262AAA" w:rsidP="00262AAA">
      <w:pPr>
        <w:pStyle w:val="sub2bullet"/>
      </w:pPr>
      <w:r>
        <w:t xml:space="preserve">is vested with the administrative authority to accomplish the mission, goals, and expected program outcomes; and </w:t>
      </w:r>
    </w:p>
    <w:p w:rsidR="00262AAA" w:rsidRDefault="00262AAA" w:rsidP="00262AAA">
      <w:pPr>
        <w:pStyle w:val="sub2bullet"/>
      </w:pPr>
      <w:r>
        <w:t xml:space="preserve">provides effective leadership to the nursing unit in achieving its mission, goals, and expected program outcomes. </w:t>
      </w:r>
    </w:p>
    <w:p w:rsidR="00262AAA" w:rsidRDefault="00262AAA" w:rsidP="00262AAA">
      <w:pPr>
        <w:pStyle w:val="desc2"/>
      </w:pPr>
      <w:r>
        <w:t xml:space="preserve">Elaboration: The administrative authority of the chief nurse administrator is comparable to that of chief administrators of similar units in the institution. He or she consults, as appropriate, with faculty and other communities of interest to make decisions to accomplish the mission, goals, and expected program outcomes. The chief nurse administrator is perceived by the communities of interest to be an effective leader of the nursing unit. The program provides a rationale and a plan to come into compliance if the chief nurse administrator does not hold a graduate degree in nursing and a doctoral degree (if applicable).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SON is administered by a nurse scientist/educator, Marla Erbin-Roesemann, PhD, RN who has the appropriate educational preparation and experience in nursing to effectively perform the duties of SON Director. Dr. Erbin-Roesemann, who holds the rank of professor, was hired in June 2008 as an Associate Dean for the CHP and Director, SON. She had previously been the Dean of Nursing and Professor/Graduate Program Director at Clarkson College in Omaha, Nebraska (see </w:t>
      </w:r>
      <w:r w:rsidR="006B4D79">
        <w:rPr>
          <w:rFonts w:ascii="Times New Roman" w:eastAsia="Times New Roman" w:hAnsi="Times New Roman" w:cs="Times New Roman"/>
          <w:sz w:val="24"/>
          <w:szCs w:val="24"/>
        </w:rPr>
        <w:t>CV</w:t>
      </w:r>
      <w:r w:rsidRPr="004C141A">
        <w:rPr>
          <w:rFonts w:ascii="Times New Roman" w:eastAsia="Times New Roman" w:hAnsi="Times New Roman" w:cs="Times New Roman"/>
          <w:sz w:val="24"/>
          <w:szCs w:val="24"/>
        </w:rPr>
        <w:t xml:space="preserve"> in Appendix </w:t>
      </w:r>
      <w:r w:rsidR="000D78E2">
        <w:rPr>
          <w:rFonts w:ascii="Times New Roman" w:eastAsia="Times New Roman" w:hAnsi="Times New Roman" w:cs="Times New Roman"/>
          <w:sz w:val="24"/>
          <w:szCs w:val="24"/>
        </w:rPr>
        <w:t>E</w:t>
      </w:r>
      <w:r w:rsidRPr="006F2DE0">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lastRenderedPageBreak/>
        <w:t>Dr. Erbin-Roesemann is a graduate of the University of Michigan, where she earned a BSN (1977), MS in Nursing Health Services Administration (1981), and PhD (1995). She has over 35 years of nursing experience and taught undergraduate and graduate nursing at Clarkson College in Omaha, Nebraska; Marymount University in Arlington, Virginia; George Mason University in Fairfax, Virginia; and The University of Michigan in Ann Arbor, Michigan. Additionally, Dr. Erbin-Roesemann has had extensive administrative experience in various healthcare institutions and is well qualified for the position of Director of the SON. In addition to spending the past 14 years in academic administrative positions, she served as Director of Subacute Services at the Washington Home and Hospice in Washington, DC; Director of Nursing at Gratiot Community Hospital in Alma, Michigan; Surgical Division Supervisor and Head Nurse of the Neurosurgery Unit at Henry Ford Hospital in Detroit, Michigan; and has held charge nurse positions at the University of Michigan Hospitals in Ann Arbor, Michigan, as well as Pacific Presbyterian Hospital in San Francisco, California. Prior experience as a staff nurse includes positions at Inova Alexandria Hospital in Alexandria, Virginia</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the University of </w:t>
      </w:r>
      <w:r>
        <w:rPr>
          <w:rFonts w:ascii="Times New Roman" w:eastAsia="Times New Roman" w:hAnsi="Times New Roman" w:cs="Times New Roman"/>
          <w:sz w:val="24"/>
          <w:szCs w:val="24"/>
        </w:rPr>
        <w:t>M</w:t>
      </w:r>
      <w:r w:rsidRPr="004C141A">
        <w:rPr>
          <w:rFonts w:ascii="Times New Roman" w:eastAsia="Times New Roman" w:hAnsi="Times New Roman" w:cs="Times New Roman"/>
          <w:sz w:val="24"/>
          <w:szCs w:val="24"/>
        </w:rPr>
        <w:t>ichigan Hospitals in Ann Arbor, Michigan.</w:t>
      </w:r>
    </w:p>
    <w:p w:rsidR="00310E5E" w:rsidRPr="004C141A" w:rsidRDefault="00310E5E" w:rsidP="00310E5E">
      <w:pPr>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In addition to her experience in service and education, Dr. Erbin-Roesemann is the author of </w:t>
      </w:r>
      <w:r w:rsidR="00EF0094">
        <w:rPr>
          <w:rFonts w:ascii="Times New Roman" w:eastAsia="Times New Roman" w:hAnsi="Times New Roman" w:cs="Times New Roman"/>
          <w:sz w:val="24"/>
          <w:szCs w:val="24"/>
        </w:rPr>
        <w:t>a</w:t>
      </w:r>
      <w:r w:rsidRPr="004C141A">
        <w:rPr>
          <w:rFonts w:ascii="Times New Roman" w:eastAsia="Times New Roman" w:hAnsi="Times New Roman" w:cs="Times New Roman"/>
          <w:sz w:val="24"/>
          <w:szCs w:val="24"/>
        </w:rPr>
        <w:t xml:space="preserve"> Work Excitement Instrument (WEXCIT), used to evaluate nurses’ excitement with work. She has assisted many graduate nursing students and healthcare organizations with research projects utilizing the instrument. Her professional service includes review of submitted manuscripts to the Online Journal of Nursing and Nurse Educator.</w:t>
      </w:r>
    </w:p>
    <w:p w:rsidR="00310E5E" w:rsidRPr="004C141A" w:rsidRDefault="00310E5E" w:rsidP="00310E5E">
      <w:pPr>
        <w:spacing w:after="0"/>
        <w:ind w:left="360" w:firstLine="360"/>
        <w:rPr>
          <w:rFonts w:ascii="Times New Roman" w:eastAsia="Times" w:hAnsi="Times New Roman" w:cs="Times New Roman"/>
          <w:sz w:val="24"/>
          <w:szCs w:val="24"/>
          <w:lang w:val="x-none" w:eastAsia="x-none"/>
        </w:rPr>
      </w:pPr>
      <w:r w:rsidRPr="004C141A">
        <w:rPr>
          <w:rFonts w:ascii="Times New Roman" w:eastAsia="Times" w:hAnsi="Times New Roman" w:cs="Times New Roman"/>
          <w:sz w:val="24"/>
          <w:szCs w:val="24"/>
          <w:lang w:val="x-none" w:eastAsia="x-none"/>
        </w:rPr>
        <w:t xml:space="preserve">Dr. Erbin-Roesemann is active in several nursing and community organizations. As </w:t>
      </w:r>
    </w:p>
    <w:p w:rsidR="00310E5E" w:rsidRPr="004C141A" w:rsidRDefault="00310E5E" w:rsidP="00310E5E">
      <w:pPr>
        <w:spacing w:after="0"/>
        <w:rPr>
          <w:rFonts w:ascii="Times New Roman" w:eastAsia="Times" w:hAnsi="Times New Roman" w:cs="Times New Roman"/>
          <w:sz w:val="24"/>
          <w:szCs w:val="24"/>
          <w:lang w:val="x-none" w:eastAsia="x-none"/>
        </w:rPr>
      </w:pPr>
      <w:r w:rsidRPr="004C141A">
        <w:rPr>
          <w:rFonts w:ascii="Times New Roman" w:eastAsia="Times" w:hAnsi="Times New Roman" w:cs="Times New Roman"/>
          <w:sz w:val="24"/>
          <w:szCs w:val="24"/>
          <w:lang w:val="x-none" w:eastAsia="x-none"/>
        </w:rPr>
        <w:t>Director for a SON in Texas, she is a member</w:t>
      </w:r>
      <w:r w:rsidRPr="004C141A">
        <w:rPr>
          <w:rFonts w:ascii="Times New Roman" w:eastAsia="Times" w:hAnsi="Times New Roman" w:cs="Times New Roman"/>
          <w:sz w:val="24"/>
          <w:szCs w:val="24"/>
          <w:lang w:eastAsia="x-none"/>
        </w:rPr>
        <w:t xml:space="preserve"> and current President</w:t>
      </w:r>
      <w:r w:rsidRPr="004C141A">
        <w:rPr>
          <w:rFonts w:ascii="Times New Roman" w:eastAsia="Times" w:hAnsi="Times New Roman" w:cs="Times New Roman"/>
          <w:sz w:val="24"/>
          <w:szCs w:val="24"/>
          <w:lang w:val="x-none" w:eastAsia="x-none"/>
        </w:rPr>
        <w:t xml:space="preserve"> of the Texas Association of Deans and Directors of Professional Nursing Programs (TADDPNP) and</w:t>
      </w:r>
      <w:r w:rsidRPr="004C141A">
        <w:rPr>
          <w:rFonts w:ascii="Times New Roman" w:eastAsia="Times" w:hAnsi="Times New Roman" w:cs="Times New Roman"/>
          <w:sz w:val="24"/>
          <w:szCs w:val="24"/>
          <w:lang w:eastAsia="x-none"/>
        </w:rPr>
        <w:t xml:space="preserve"> a member of</w:t>
      </w:r>
      <w:r w:rsidRPr="004C141A">
        <w:rPr>
          <w:rFonts w:ascii="Times New Roman" w:eastAsia="Times" w:hAnsi="Times New Roman" w:cs="Times New Roman"/>
          <w:sz w:val="24"/>
          <w:szCs w:val="24"/>
          <w:lang w:val="x-none" w:eastAsia="x-none"/>
        </w:rPr>
        <w:t xml:space="preserve"> the Texas Organization of Baccalaureate and Graduate Nursing Education (TOBGNE).</w:t>
      </w:r>
      <w:r>
        <w:rPr>
          <w:rFonts w:ascii="Times New Roman" w:eastAsia="Times" w:hAnsi="Times New Roman" w:cs="Times New Roman"/>
          <w:sz w:val="24"/>
          <w:szCs w:val="24"/>
          <w:lang w:val="x-none" w:eastAsia="x-none"/>
        </w:rPr>
        <w:t xml:space="preserve"> </w:t>
      </w:r>
      <w:r w:rsidRPr="004C141A">
        <w:rPr>
          <w:rFonts w:ascii="Times New Roman" w:eastAsia="Times" w:hAnsi="Times New Roman" w:cs="Times New Roman"/>
          <w:sz w:val="24"/>
          <w:szCs w:val="24"/>
          <w:lang w:val="x-none" w:eastAsia="x-none"/>
        </w:rPr>
        <w:t>She is a</w:t>
      </w:r>
      <w:r w:rsidRPr="004C141A">
        <w:rPr>
          <w:rFonts w:ascii="Times New Roman" w:eastAsia="Times" w:hAnsi="Times New Roman" w:cs="Times New Roman"/>
          <w:sz w:val="24"/>
          <w:szCs w:val="24"/>
          <w:lang w:eastAsia="x-none"/>
        </w:rPr>
        <w:t>lso a</w:t>
      </w:r>
      <w:r w:rsidRPr="004C141A">
        <w:rPr>
          <w:rFonts w:ascii="Times New Roman" w:eastAsia="Times" w:hAnsi="Times New Roman" w:cs="Times New Roman"/>
          <w:sz w:val="24"/>
          <w:szCs w:val="24"/>
          <w:lang w:val="x-none" w:eastAsia="x-none"/>
        </w:rPr>
        <w:t xml:space="preserve"> member of</w:t>
      </w:r>
      <w:r>
        <w:rPr>
          <w:rFonts w:ascii="Times New Roman" w:eastAsia="Times" w:hAnsi="Times New Roman" w:cs="Times New Roman"/>
          <w:sz w:val="24"/>
          <w:szCs w:val="24"/>
          <w:lang w:val="x-none" w:eastAsia="x-none"/>
        </w:rPr>
        <w:t xml:space="preserve"> </w:t>
      </w:r>
      <w:r w:rsidRPr="004C141A">
        <w:rPr>
          <w:rFonts w:ascii="Times New Roman" w:eastAsia="Times" w:hAnsi="Times New Roman" w:cs="Times New Roman"/>
          <w:sz w:val="24"/>
          <w:szCs w:val="24"/>
          <w:lang w:eastAsia="x-none"/>
        </w:rPr>
        <w:t xml:space="preserve">American </w:t>
      </w:r>
      <w:r w:rsidRPr="004C141A">
        <w:rPr>
          <w:rFonts w:ascii="Times New Roman" w:eastAsia="Times" w:hAnsi="Times New Roman" w:cs="Times New Roman"/>
          <w:sz w:val="24"/>
          <w:szCs w:val="24"/>
          <w:lang w:val="x-none" w:eastAsia="x-none"/>
        </w:rPr>
        <w:t>A</w:t>
      </w:r>
      <w:r w:rsidRPr="004C141A">
        <w:rPr>
          <w:rFonts w:ascii="Times New Roman" w:eastAsia="Times" w:hAnsi="Times New Roman" w:cs="Times New Roman"/>
          <w:sz w:val="24"/>
          <w:szCs w:val="24"/>
          <w:lang w:eastAsia="x-none"/>
        </w:rPr>
        <w:t>ssociation of College of Nursing (A</w:t>
      </w:r>
      <w:r w:rsidRPr="004C141A">
        <w:rPr>
          <w:rFonts w:ascii="Times New Roman" w:eastAsia="Times" w:hAnsi="Times New Roman" w:cs="Times New Roman"/>
          <w:sz w:val="24"/>
          <w:szCs w:val="24"/>
          <w:lang w:val="x-none" w:eastAsia="x-none"/>
        </w:rPr>
        <w:t>ACN</w:t>
      </w:r>
      <w:r w:rsidRPr="004C141A">
        <w:rPr>
          <w:rFonts w:ascii="Times New Roman" w:eastAsia="Times" w:hAnsi="Times New Roman" w:cs="Times New Roman"/>
          <w:sz w:val="24"/>
          <w:szCs w:val="24"/>
          <w:lang w:eastAsia="x-none"/>
        </w:rPr>
        <w:t>)</w:t>
      </w:r>
      <w:r w:rsidRPr="004C141A">
        <w:rPr>
          <w:rFonts w:ascii="Times New Roman" w:eastAsia="Times" w:hAnsi="Times New Roman" w:cs="Times New Roman"/>
          <w:sz w:val="24"/>
          <w:szCs w:val="24"/>
          <w:lang w:val="x-none" w:eastAsia="x-none"/>
        </w:rPr>
        <w:t xml:space="preserve"> and represents the </w:t>
      </w:r>
      <w:r w:rsidRPr="004C141A">
        <w:rPr>
          <w:rFonts w:ascii="Times New Roman" w:eastAsia="Times" w:hAnsi="Times New Roman" w:cs="Times New Roman"/>
          <w:sz w:val="24"/>
          <w:szCs w:val="24"/>
          <w:lang w:eastAsia="x-none"/>
        </w:rPr>
        <w:t>nursing program</w:t>
      </w:r>
      <w:r w:rsidRPr="004C141A">
        <w:rPr>
          <w:rFonts w:ascii="Times New Roman" w:eastAsia="Times" w:hAnsi="Times New Roman" w:cs="Times New Roman"/>
          <w:sz w:val="24"/>
          <w:szCs w:val="24"/>
          <w:lang w:val="x-none" w:eastAsia="x-none"/>
        </w:rPr>
        <w:t xml:space="preserve"> at AACN</w:t>
      </w:r>
      <w:r w:rsidRPr="004C141A">
        <w:rPr>
          <w:rFonts w:ascii="Times New Roman" w:eastAsia="Times" w:hAnsi="Times New Roman" w:cs="Times New Roman"/>
          <w:sz w:val="24"/>
          <w:szCs w:val="24"/>
          <w:lang w:eastAsia="x-none"/>
        </w:rPr>
        <w:t xml:space="preserve"> semi-</w:t>
      </w:r>
      <w:r w:rsidRPr="004C141A">
        <w:rPr>
          <w:rFonts w:ascii="Times New Roman" w:eastAsia="Times" w:hAnsi="Times New Roman" w:cs="Times New Roman"/>
          <w:sz w:val="24"/>
          <w:szCs w:val="24"/>
          <w:lang w:val="x-none" w:eastAsia="x-none"/>
        </w:rPr>
        <w:t>annual meetings, as well as holds membership in the online Leadership Network. Dr.</w:t>
      </w:r>
      <w:r w:rsidRPr="004C141A">
        <w:rPr>
          <w:rFonts w:ascii="Times New Roman" w:eastAsia="Times" w:hAnsi="Times New Roman" w:cs="Times New Roman"/>
          <w:sz w:val="24"/>
          <w:szCs w:val="24"/>
          <w:lang w:eastAsia="x-none"/>
        </w:rPr>
        <w:t xml:space="preserve"> Erbin-</w:t>
      </w:r>
      <w:r w:rsidRPr="004C141A">
        <w:rPr>
          <w:rFonts w:ascii="Times New Roman" w:eastAsia="Times" w:hAnsi="Times New Roman" w:cs="Times New Roman"/>
          <w:sz w:val="24"/>
          <w:szCs w:val="24"/>
          <w:lang w:val="x-none" w:eastAsia="x-none"/>
        </w:rPr>
        <w:t xml:space="preserve">Roesemann has </w:t>
      </w:r>
      <w:r w:rsidRPr="004C141A">
        <w:rPr>
          <w:rFonts w:ascii="Times New Roman" w:eastAsia="Times" w:hAnsi="Times New Roman" w:cs="Times New Roman"/>
          <w:sz w:val="24"/>
          <w:szCs w:val="24"/>
          <w:lang w:eastAsia="x-none"/>
        </w:rPr>
        <w:t xml:space="preserve">previously </w:t>
      </w:r>
      <w:r w:rsidRPr="004C141A">
        <w:rPr>
          <w:rFonts w:ascii="Times New Roman" w:eastAsia="Times" w:hAnsi="Times New Roman" w:cs="Times New Roman"/>
          <w:sz w:val="24"/>
          <w:szCs w:val="24"/>
          <w:lang w:val="x-none" w:eastAsia="x-none"/>
        </w:rPr>
        <w:t xml:space="preserve">served as the regional liaison to the Texas Team, a statewide group invested in addressing the </w:t>
      </w:r>
      <w:r w:rsidRPr="004C141A">
        <w:rPr>
          <w:rFonts w:ascii="Times New Roman" w:eastAsia="Times" w:hAnsi="Times New Roman" w:cs="Times New Roman"/>
          <w:sz w:val="24"/>
          <w:szCs w:val="24"/>
          <w:lang w:eastAsia="x-none"/>
        </w:rPr>
        <w:t>Institute of Medicine report on the future of nursing</w:t>
      </w:r>
      <w:r w:rsidRPr="004C141A">
        <w:rPr>
          <w:rFonts w:ascii="Times New Roman" w:eastAsia="Times" w:hAnsi="Times New Roman" w:cs="Times New Roman"/>
          <w:sz w:val="24"/>
          <w:szCs w:val="24"/>
          <w:lang w:val="x-none" w:eastAsia="x-none"/>
        </w:rPr>
        <w:t xml:space="preserve"> in Texas. </w:t>
      </w:r>
    </w:p>
    <w:p w:rsidR="00310E5E" w:rsidRPr="004C141A" w:rsidRDefault="00310E5E" w:rsidP="00310E5E">
      <w:pPr>
        <w:spacing w:after="0"/>
        <w:ind w:firstLine="720"/>
        <w:rPr>
          <w:rFonts w:ascii="Times New Roman" w:eastAsia="Times" w:hAnsi="Times New Roman" w:cs="Times New Roman"/>
          <w:sz w:val="24"/>
          <w:szCs w:val="24"/>
          <w:lang w:eastAsia="x-none"/>
        </w:rPr>
      </w:pPr>
      <w:r w:rsidRPr="004C141A">
        <w:rPr>
          <w:rFonts w:ascii="Times New Roman" w:eastAsia="Times" w:hAnsi="Times New Roman" w:cs="Times New Roman"/>
          <w:sz w:val="24"/>
          <w:szCs w:val="24"/>
          <w:lang w:val="x-none" w:eastAsia="x-none"/>
        </w:rPr>
        <w:t>As a member of Sigma Theta Tau International, Dr. Erbin-Roesemann is involved in professional nursing issues and serves as a role model for the students. She is a member of the National League for Nursing (NLN), past Director for the Nebraska League for Nursing (NeLN) and holds membership in the Texas Nurses Association (TNA). Dr. Erbin-Roesemann is also a member of the University of Michigan Alumni As</w:t>
      </w:r>
      <w:r w:rsidR="005C0EA9">
        <w:rPr>
          <w:rFonts w:ascii="Times New Roman" w:eastAsia="Times" w:hAnsi="Times New Roman" w:cs="Times New Roman"/>
          <w:sz w:val="24"/>
          <w:szCs w:val="24"/>
          <w:lang w:val="x-none" w:eastAsia="x-none"/>
        </w:rPr>
        <w:t>sociation and School of Nursing</w:t>
      </w:r>
      <w:r w:rsidRPr="004C141A">
        <w:rPr>
          <w:rFonts w:ascii="Times New Roman" w:eastAsia="Times" w:hAnsi="Times New Roman" w:cs="Times New Roman"/>
          <w:sz w:val="24"/>
          <w:szCs w:val="24"/>
          <w:lang w:val="x-none" w:eastAsia="x-none"/>
        </w:rPr>
        <w:t xml:space="preserve"> Alumni Association, with participation for the last </w:t>
      </w:r>
      <w:r w:rsidRPr="004C141A">
        <w:rPr>
          <w:rFonts w:ascii="Times New Roman" w:eastAsia="Times" w:hAnsi="Times New Roman" w:cs="Times New Roman"/>
          <w:sz w:val="24"/>
          <w:szCs w:val="24"/>
          <w:lang w:eastAsia="x-none"/>
        </w:rPr>
        <w:t>8</w:t>
      </w:r>
      <w:r w:rsidRPr="004C141A">
        <w:rPr>
          <w:rFonts w:ascii="Times New Roman" w:eastAsia="Times" w:hAnsi="Times New Roman" w:cs="Times New Roman"/>
          <w:sz w:val="24"/>
          <w:szCs w:val="24"/>
          <w:lang w:val="x-none" w:eastAsia="x-none"/>
        </w:rPr>
        <w:t xml:space="preserve"> years on the SON scholarship award committee. </w:t>
      </w:r>
    </w:p>
    <w:p w:rsidR="00310E5E" w:rsidRPr="004C141A" w:rsidRDefault="00310E5E" w:rsidP="00310E5E">
      <w:pPr>
        <w:spacing w:after="0"/>
        <w:ind w:firstLine="720"/>
        <w:rPr>
          <w:rFonts w:ascii="Times New Roman" w:eastAsia="Times" w:hAnsi="Times New Roman" w:cs="Times New Roman"/>
          <w:sz w:val="24"/>
          <w:szCs w:val="24"/>
          <w:lang w:val="x-none" w:eastAsia="x-none"/>
        </w:rPr>
      </w:pPr>
      <w:r w:rsidRPr="004C141A">
        <w:rPr>
          <w:rFonts w:ascii="Times New Roman" w:eastAsia="Times" w:hAnsi="Times New Roman" w:cs="Times New Roman"/>
          <w:sz w:val="24"/>
          <w:szCs w:val="24"/>
          <w:lang w:val="x-none" w:eastAsia="x-none"/>
        </w:rPr>
        <w:t xml:space="preserve">Dr. Erbin-Roesemann </w:t>
      </w:r>
      <w:r w:rsidRPr="004C141A">
        <w:rPr>
          <w:rFonts w:ascii="Times New Roman" w:eastAsia="Times" w:hAnsi="Times New Roman" w:cs="Times New Roman"/>
          <w:sz w:val="24"/>
          <w:szCs w:val="24"/>
          <w:lang w:eastAsia="x-none"/>
        </w:rPr>
        <w:t xml:space="preserve">is a member in good standing of </w:t>
      </w:r>
      <w:r w:rsidRPr="004C141A">
        <w:rPr>
          <w:rFonts w:ascii="Times New Roman" w:eastAsia="Times" w:hAnsi="Times New Roman" w:cs="Times New Roman"/>
          <w:sz w:val="24"/>
          <w:szCs w:val="24"/>
          <w:lang w:val="x-none" w:eastAsia="x-none"/>
        </w:rPr>
        <w:t>the St. David’s Round Rock Medical Center Board</w:t>
      </w:r>
      <w:r w:rsidRPr="004C141A">
        <w:rPr>
          <w:rFonts w:ascii="Times New Roman" w:eastAsia="Times" w:hAnsi="Times New Roman" w:cs="Times New Roman"/>
          <w:sz w:val="24"/>
          <w:szCs w:val="24"/>
          <w:lang w:eastAsia="x-none"/>
        </w:rPr>
        <w:t xml:space="preserve"> and was reappointed for another three years beginning in 2014</w:t>
      </w:r>
      <w:r w:rsidRPr="004C141A">
        <w:rPr>
          <w:rFonts w:ascii="Times New Roman" w:eastAsia="Times" w:hAnsi="Times New Roman" w:cs="Times New Roman"/>
          <w:sz w:val="24"/>
          <w:szCs w:val="24"/>
          <w:lang w:val="x-none" w:eastAsia="x-none"/>
        </w:rPr>
        <w:t xml:space="preserve">. This is congruent with </w:t>
      </w:r>
      <w:r w:rsidRPr="004C141A">
        <w:rPr>
          <w:rFonts w:ascii="Times New Roman" w:eastAsia="Times" w:hAnsi="Times New Roman" w:cs="Times New Roman"/>
          <w:sz w:val="24"/>
          <w:szCs w:val="24"/>
          <w:lang w:eastAsia="x-none"/>
        </w:rPr>
        <w:t xml:space="preserve">the Institute of Medicine report and </w:t>
      </w:r>
      <w:r w:rsidRPr="004C141A">
        <w:rPr>
          <w:rFonts w:ascii="Times New Roman" w:eastAsia="Times" w:hAnsi="Times New Roman" w:cs="Times New Roman"/>
          <w:sz w:val="24"/>
          <w:szCs w:val="24"/>
          <w:lang w:val="x-none" w:eastAsia="x-none"/>
        </w:rPr>
        <w:t>initiative</w:t>
      </w:r>
      <w:r w:rsidRPr="004C141A">
        <w:rPr>
          <w:rFonts w:ascii="Times New Roman" w:eastAsia="Times" w:hAnsi="Times New Roman" w:cs="Times New Roman"/>
          <w:sz w:val="24"/>
          <w:szCs w:val="24"/>
          <w:lang w:eastAsia="x-none"/>
        </w:rPr>
        <w:t>s</w:t>
      </w:r>
      <w:r w:rsidRPr="004C141A">
        <w:rPr>
          <w:rFonts w:ascii="Times New Roman" w:eastAsia="Times" w:hAnsi="Times New Roman" w:cs="Times New Roman"/>
          <w:sz w:val="24"/>
          <w:szCs w:val="24"/>
          <w:lang w:val="x-none" w:eastAsia="x-none"/>
        </w:rPr>
        <w:t xml:space="preserve"> from the Texas Team </w:t>
      </w:r>
      <w:r w:rsidRPr="004C141A">
        <w:rPr>
          <w:rFonts w:ascii="Times New Roman" w:eastAsia="Times" w:hAnsi="Times New Roman" w:cs="Times New Roman"/>
          <w:sz w:val="24"/>
          <w:szCs w:val="24"/>
          <w:lang w:eastAsia="x-none"/>
        </w:rPr>
        <w:t>seeking</w:t>
      </w:r>
      <w:r w:rsidRPr="004C141A">
        <w:rPr>
          <w:rFonts w:ascii="Times New Roman" w:eastAsia="Times" w:hAnsi="Times New Roman" w:cs="Times New Roman"/>
          <w:sz w:val="24"/>
          <w:szCs w:val="24"/>
          <w:lang w:val="x-none" w:eastAsia="x-none"/>
        </w:rPr>
        <w:t xml:space="preserve"> an increase in nurses appointed to hospital boards in order to have a nursing presence in institutions at the policy level. </w:t>
      </w:r>
    </w:p>
    <w:p w:rsidR="00310E5E" w:rsidRPr="004C141A" w:rsidRDefault="00310E5E" w:rsidP="00310E5E">
      <w:pPr>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Dr. Erbin-Roesemann works closely with and reports to the Dean of the CHP, Dr. Ruth Welborn</w:t>
      </w:r>
      <w:r w:rsidR="00EF0094">
        <w:rPr>
          <w:rFonts w:ascii="Times New Roman" w:eastAsia="Times New Roman" w:hAnsi="Times New Roman" w:cs="Times New Roman"/>
          <w:sz w:val="24"/>
          <w:szCs w:val="24"/>
        </w:rPr>
        <w:t>, who is also a nurse</w:t>
      </w:r>
      <w:r w:rsidRPr="004C141A">
        <w:rPr>
          <w:rFonts w:ascii="Times New Roman" w:eastAsia="Times New Roman" w:hAnsi="Times New Roman" w:cs="Times New Roman"/>
          <w:sz w:val="24"/>
          <w:szCs w:val="24"/>
        </w:rPr>
        <w:t>. Her administrative duties and responsibilities as a Director are similar to that of the other Directors and Chairs throughout TxState and the CHP. The Director is charged with overseeing the budget, the nursing curriculum for the nursing program, nursing faculty recruitment, hiring, evaluation of faculty effectiveness, nursing faculty development, and staff, faculty, and students' compliance with SON, CHP</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TxState policies. Additionally, she </w:t>
      </w:r>
      <w:r w:rsidRPr="004C141A">
        <w:rPr>
          <w:rFonts w:ascii="Times New Roman" w:eastAsia="Times New Roman" w:hAnsi="Times New Roman" w:cs="Times New Roman"/>
          <w:sz w:val="24"/>
          <w:szCs w:val="24"/>
        </w:rPr>
        <w:lastRenderedPageBreak/>
        <w:t xml:space="preserve">is responsible for the quality of student clinical placements and compliance throughout the program with State Board of Nursing regulations (a copy of the director’s position description is available for review as well as annual evaluations from the Dean of the CHP).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Dr. Shirley Levenson is the </w:t>
      </w:r>
      <w:r>
        <w:rPr>
          <w:rFonts w:ascii="Times New Roman" w:eastAsia="Times New Roman" w:hAnsi="Times New Roman" w:cs="Times New Roman"/>
          <w:sz w:val="24"/>
          <w:szCs w:val="24"/>
        </w:rPr>
        <w:t xml:space="preserve">NP Program Director </w:t>
      </w:r>
      <w:r w:rsidRPr="004C141A">
        <w:rPr>
          <w:rFonts w:ascii="Times New Roman" w:eastAsia="Times New Roman" w:hAnsi="Times New Roman" w:cs="Times New Roman"/>
          <w:sz w:val="24"/>
          <w:szCs w:val="24"/>
        </w:rPr>
        <w:t>and is qualified to serve in this capacity.</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She holds advanced practice nursing certification as a Family Nurse Practitioner and has many years of experience in practice</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as well as in the education of Family Nurse Practitioner students. Dr. Levenson reports directly to the Director of the SON and is charged with oversight of the graduate curriculum and students</w:t>
      </w:r>
      <w:r w:rsidR="00EF0094">
        <w:rPr>
          <w:rFonts w:ascii="Times New Roman" w:eastAsia="Times New Roman" w:hAnsi="Times New Roman" w:cs="Times New Roman"/>
          <w:sz w:val="24"/>
          <w:szCs w:val="24"/>
        </w:rPr>
        <w:t xml:space="preserve"> (Dr. Levenson’s CV will be available for review in the resource room)</w:t>
      </w:r>
      <w:r w:rsidRPr="004C141A">
        <w:rPr>
          <w:rFonts w:ascii="Times New Roman" w:eastAsia="Times New Roman" w:hAnsi="Times New Roman" w:cs="Times New Roman"/>
          <w:sz w:val="24"/>
          <w:szCs w:val="24"/>
        </w:rPr>
        <w:t>.</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faculty believe that Dr. Erbin-Roesemann holds the necessary qualifications to lead the SON and has sufficient authority to lead the faculty and staff in accomplishing the mission, goals and expected faculty and student outcomes of the program. </w:t>
      </w:r>
    </w:p>
    <w:p w:rsidR="00C6154C" w:rsidRPr="00C6154C" w:rsidRDefault="00C6154C" w:rsidP="00C6154C">
      <w:pPr>
        <w:spacing w:after="0" w:line="360" w:lineRule="auto"/>
        <w:ind w:firstLine="720"/>
        <w:rPr>
          <w:rFonts w:ascii="Times New Roman" w:eastAsia="Calibri" w:hAnsi="Times New Roman" w:cs="Times New Roman"/>
          <w:b/>
          <w:bCs/>
          <w:color w:val="231F20"/>
          <w:sz w:val="24"/>
          <w:szCs w:val="24"/>
        </w:rPr>
      </w:pPr>
    </w:p>
    <w:p w:rsidR="00262AAA" w:rsidRPr="00262AAA" w:rsidRDefault="00262AAA" w:rsidP="00262AAA">
      <w:pPr>
        <w:pStyle w:val="Heading2"/>
      </w:pPr>
      <w:bookmarkStart w:id="34" w:name="_Toc396933134"/>
      <w:r w:rsidRPr="00262AAA">
        <w:t>II-D. Faculty are:</w:t>
      </w:r>
      <w:bookmarkEnd w:id="34"/>
      <w:r w:rsidRPr="00262AAA">
        <w:t xml:space="preserve"> </w:t>
      </w:r>
    </w:p>
    <w:p w:rsidR="00262AAA" w:rsidRDefault="00262AAA" w:rsidP="00262AAA">
      <w:pPr>
        <w:pStyle w:val="sub2bullet"/>
      </w:pPr>
      <w:r>
        <w:t xml:space="preserve">sufficient in number to accomplish the mission, goals, and expected program outcomes; </w:t>
      </w:r>
    </w:p>
    <w:p w:rsidR="00262AAA" w:rsidRDefault="00262AAA" w:rsidP="00262AAA">
      <w:pPr>
        <w:pStyle w:val="sub2bullet"/>
      </w:pPr>
      <w:r>
        <w:t xml:space="preserve">academically prepared for the areas in which they teach; and </w:t>
      </w:r>
    </w:p>
    <w:p w:rsidR="00262AAA" w:rsidRDefault="00262AAA" w:rsidP="00262AAA">
      <w:pPr>
        <w:pStyle w:val="sub2bullet"/>
      </w:pPr>
      <w:r>
        <w:t xml:space="preserve">experientially prepared for the areas in which they teach. </w:t>
      </w:r>
    </w:p>
    <w:p w:rsidR="00262AAA" w:rsidRDefault="00262AAA" w:rsidP="00262AAA">
      <w:pPr>
        <w:pStyle w:val="desc2"/>
      </w:pPr>
      <w:r>
        <w:t xml:space="preserve">Elaboration: The full-time equivalency (FTE) of faculty involved in each program is clearly delineated, and the program provides to CCNE its formula for calculating FTEs. The overall faculty (whether full-time or part-time) is sufficient in number and qualifications to achieve the mission, goals, and expected program outcomes. Faculty-to-student ratios ensure adequate supervision and evaluation and meet or exceed the requirements of regulatory agencies and professional nursing standards and guidelines. </w:t>
      </w:r>
    </w:p>
    <w:p w:rsidR="00262AAA" w:rsidRDefault="00262AAA" w:rsidP="00262AAA">
      <w:pPr>
        <w:pStyle w:val="desc2"/>
      </w:pPr>
      <w:r>
        <w:t xml:space="preserve">Faculty are academically prepared for the areas in which they teach. Academic preparation of faculty includes degree specialization, specialty coursework, or other preparation sufficient to address the major concepts included in courses they teach. Faculty teaching in the nursing program have a graduate degree. The program provides a rationale for the use of any faculty who do not have a graduate degree. </w:t>
      </w:r>
    </w:p>
    <w:p w:rsidR="00262AAA" w:rsidRDefault="00262AAA" w:rsidP="00262AAA">
      <w:pPr>
        <w:pStyle w:val="desc2"/>
      </w:pPr>
      <w:r>
        <w:t>Faculty who are nurses hold current RN licensure. Faculty teaching in clinical/practicum courses are experienced in the clinical area of the course and maintain clinical expertise. Clinical expertise may be maintained through clinical practice or other avenues. Faculty teaching in advanced practice clinical courses meet certification and practice requirements as specified by the relevant regulatory and specialty bodies. Advanced practice nursing tracks are directly overseen by faculty who are nationally certified in that same population-focused area of practice in roles for which national certification is available.</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EF0094" w:rsidP="00310E5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10E5E" w:rsidRPr="004C141A">
        <w:rPr>
          <w:rFonts w:ascii="Times New Roman" w:eastAsia="Times New Roman" w:hAnsi="Times New Roman" w:cs="Times New Roman"/>
          <w:sz w:val="24"/>
          <w:szCs w:val="24"/>
        </w:rPr>
        <w:t>ufficient full time faculty lines were allocated to the SON for academic year 2013-2014. Adjunct, per course faculty</w:t>
      </w:r>
      <w:r>
        <w:rPr>
          <w:rFonts w:ascii="Times New Roman" w:eastAsia="Times New Roman" w:hAnsi="Times New Roman" w:cs="Times New Roman"/>
          <w:sz w:val="24"/>
          <w:szCs w:val="24"/>
        </w:rPr>
        <w:t>,</w:t>
      </w:r>
      <w:r w:rsidR="00310E5E" w:rsidRPr="004C141A">
        <w:rPr>
          <w:rFonts w:ascii="Times New Roman" w:eastAsia="Times New Roman" w:hAnsi="Times New Roman" w:cs="Times New Roman"/>
          <w:sz w:val="24"/>
          <w:szCs w:val="24"/>
        </w:rPr>
        <w:t xml:space="preserve"> were hired to augment the full time faculty and provide the necessary resources to meet the mission, goals</w:t>
      </w:r>
      <w:r w:rsidR="00310E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program and </w:t>
      </w:r>
      <w:r w:rsidR="00310E5E" w:rsidRPr="004C141A">
        <w:rPr>
          <w:rFonts w:ascii="Times New Roman" w:eastAsia="Times New Roman" w:hAnsi="Times New Roman" w:cs="Times New Roman"/>
          <w:sz w:val="24"/>
          <w:szCs w:val="24"/>
        </w:rPr>
        <w:t xml:space="preserve">student outcomes of both the BSN and MSN-FNP programs. The MSN-FNP program was approved to have one director with a half time teaching load and two clinical faculty lines. A third faculty will be hired in the fourth year of the program. Faculty workload is assigned by the Director within the policies and procedures of TxState. Course assignments and faculty workloads are reviewed each semester with each faculty member. Each department director is required to submit workload calculations for all </w:t>
      </w:r>
      <w:r w:rsidR="00310E5E" w:rsidRPr="004C141A">
        <w:rPr>
          <w:rFonts w:ascii="Times New Roman" w:eastAsia="Times New Roman" w:hAnsi="Times New Roman" w:cs="Times New Roman"/>
          <w:sz w:val="24"/>
          <w:szCs w:val="24"/>
        </w:rPr>
        <w:lastRenderedPageBreak/>
        <w:t>courses (</w:t>
      </w:r>
      <w:r w:rsidR="008016C1">
        <w:rPr>
          <w:rFonts w:ascii="Times New Roman" w:eastAsia="Times New Roman" w:hAnsi="Times New Roman" w:cs="Times New Roman"/>
          <w:sz w:val="24"/>
          <w:szCs w:val="24"/>
        </w:rPr>
        <w:t>available in the Resource Room</w:t>
      </w:r>
      <w:r w:rsidR="00310E5E" w:rsidRPr="004C141A">
        <w:rPr>
          <w:rFonts w:ascii="Times New Roman" w:eastAsia="Times New Roman" w:hAnsi="Times New Roman" w:cs="Times New Roman"/>
          <w:sz w:val="24"/>
          <w:szCs w:val="24"/>
        </w:rPr>
        <w:t>).</w:t>
      </w:r>
      <w:r w:rsidR="00310E5E">
        <w:rPr>
          <w:rFonts w:ascii="Times New Roman" w:eastAsia="Times New Roman" w:hAnsi="Times New Roman" w:cs="Times New Roman"/>
          <w:sz w:val="24"/>
          <w:szCs w:val="24"/>
        </w:rPr>
        <w:t xml:space="preserve"> </w:t>
      </w:r>
      <w:r w:rsidR="00310E5E" w:rsidRPr="004C141A">
        <w:rPr>
          <w:rFonts w:ascii="Times New Roman" w:eastAsia="Times New Roman" w:hAnsi="Times New Roman" w:cs="Times New Roman"/>
          <w:sz w:val="24"/>
          <w:szCs w:val="24"/>
        </w:rPr>
        <w:t xml:space="preserve">The Personnel Committee is provided a copy of the workload sent to the State and verified by the Director of the program.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Faculty-to-student clinical/practicum ratios in the MSN-FNP program meet the Texas BON as well as the NTF requirements. A 1:6 faculty ratio in clinical/practicum courses is the norm; however, each student works one on one with a preceptor that has been appropriately vetted by the program. </w:t>
      </w:r>
    </w:p>
    <w:p w:rsidR="00310E5E" w:rsidRPr="004C141A" w:rsidRDefault="00310E5E" w:rsidP="00310E5E">
      <w:pPr>
        <w:autoSpaceDE w:val="0"/>
        <w:autoSpaceDN w:val="0"/>
        <w:adjustRightInd w:val="0"/>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The SON full-time faculty are academically and experientially qualified for their assigned faculty positions. The overall SON faculty is composed of clinically diverse educators, all prepared with a minimum of a </w:t>
      </w:r>
      <w:r>
        <w:rPr>
          <w:rFonts w:ascii="Times New Roman" w:eastAsia="Times New Roman" w:hAnsi="Times New Roman" w:cs="Times New Roman"/>
          <w:sz w:val="24"/>
          <w:szCs w:val="24"/>
        </w:rPr>
        <w:t>MSN</w:t>
      </w:r>
      <w:r w:rsidRPr="004C141A">
        <w:rPr>
          <w:rFonts w:ascii="Times New Roman" w:eastAsia="Times New Roman" w:hAnsi="Times New Roman" w:cs="Times New Roman"/>
          <w:sz w:val="24"/>
          <w:szCs w:val="24"/>
        </w:rPr>
        <w:t xml:space="preserve"> degree; several faculty are doctorally prepared. All MSN-FNP faculty are in compliance with the requirements for holding a faculty position in the TxState graduate college and the university. Each specialty area is taught by faculty with adequate preparation in that particular specialty. For example, Adult Primary Care was taught by Dr. Shirley Levenson and Dr. Marcia Poole, FNPs with many years of experience caring for adult patients in primary care. The course was supplemented with mini-lectures from Dr. Bruce Le</w:t>
      </w:r>
      <w:r>
        <w:rPr>
          <w:rFonts w:ascii="Times New Roman" w:eastAsia="Times New Roman" w:hAnsi="Times New Roman" w:cs="Times New Roman"/>
          <w:sz w:val="24"/>
          <w:szCs w:val="24"/>
        </w:rPr>
        <w:t>ibert, an</w:t>
      </w:r>
      <w:r w:rsidRPr="004C141A">
        <w:rPr>
          <w:rFonts w:ascii="Times New Roman" w:eastAsia="Times New Roman" w:hAnsi="Times New Roman" w:cs="Times New Roman"/>
          <w:sz w:val="24"/>
          <w:szCs w:val="24"/>
        </w:rPr>
        <w:t xml:space="preserve"> experienced Internal Medicine physician who practices in </w:t>
      </w:r>
      <w:r>
        <w:rPr>
          <w:rFonts w:ascii="Times New Roman" w:eastAsia="Times New Roman" w:hAnsi="Times New Roman" w:cs="Times New Roman"/>
          <w:sz w:val="24"/>
          <w:szCs w:val="24"/>
        </w:rPr>
        <w:t>p</w:t>
      </w:r>
      <w:r w:rsidRPr="004C141A">
        <w:rPr>
          <w:rFonts w:ascii="Times New Roman" w:eastAsia="Times New Roman" w:hAnsi="Times New Roman" w:cs="Times New Roman"/>
          <w:sz w:val="24"/>
          <w:szCs w:val="24"/>
        </w:rPr>
        <w:t xml:space="preserve">rimary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are. </w:t>
      </w:r>
      <w:r w:rsidR="00EF0094">
        <w:rPr>
          <w:rFonts w:ascii="Times New Roman" w:eastAsia="Times New Roman" w:hAnsi="Times New Roman" w:cs="Times New Roman"/>
          <w:sz w:val="24"/>
          <w:szCs w:val="24"/>
        </w:rPr>
        <w:t xml:space="preserve">Marylyn Kajs-Wyllie, an experienced Clinical Nurse Specialist, teaches the Advanced Pathophysiology course. </w:t>
      </w:r>
      <w:r w:rsidRPr="004C141A">
        <w:rPr>
          <w:rFonts w:ascii="Times New Roman" w:eastAsia="Times New Roman" w:hAnsi="Times New Roman" w:cs="Times New Roman"/>
          <w:sz w:val="24"/>
          <w:szCs w:val="24"/>
        </w:rPr>
        <w:t>Reproductive, Sexual and Obstetrical Health was taught by Karen Love, an experienced FNP with assistance from Beth Biggan, an experienced Women’s Health NP. Dr. Barbara Covington has educational and experiential expertise as a funded researcher and informatics specialist and thus is qualified to teach the Fundamentals of Appraisal and Translational Research series. Dr. Son Kim, also a FNP and funded researcher, teaches alongside Dr. Covington in the Research series.</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 xml:space="preserve">They will be joined in the fall of 2014 by Dr. </w:t>
      </w:r>
      <w:r>
        <w:rPr>
          <w:rFonts w:ascii="Times New Roman" w:eastAsia="Times New Roman" w:hAnsi="Times New Roman" w:cs="Times New Roman"/>
          <w:sz w:val="24"/>
          <w:szCs w:val="24"/>
        </w:rPr>
        <w:t xml:space="preserve">Lyda </w:t>
      </w:r>
      <w:r w:rsidRPr="004C141A">
        <w:rPr>
          <w:rFonts w:ascii="Times New Roman" w:eastAsia="Times New Roman" w:hAnsi="Times New Roman" w:cs="Times New Roman"/>
          <w:sz w:val="24"/>
          <w:szCs w:val="24"/>
        </w:rPr>
        <w:t xml:space="preserve">Arevalo-Flechas and Dr. Pamela Willson, to provide the guidance for required capstone student evidence-based practice projects. Both </w:t>
      </w:r>
      <w:r>
        <w:rPr>
          <w:rFonts w:ascii="Times New Roman" w:eastAsia="Times New Roman" w:hAnsi="Times New Roman" w:cs="Times New Roman"/>
          <w:sz w:val="24"/>
          <w:szCs w:val="24"/>
        </w:rPr>
        <w:t xml:space="preserve">of these last </w:t>
      </w:r>
      <w:r w:rsidRPr="004C141A">
        <w:rPr>
          <w:rFonts w:ascii="Times New Roman" w:eastAsia="Times New Roman" w:hAnsi="Times New Roman" w:cs="Times New Roman"/>
          <w:sz w:val="24"/>
          <w:szCs w:val="24"/>
        </w:rPr>
        <w:t>professors are experienced researchers and have taught in graduate nursing programs.</w:t>
      </w:r>
    </w:p>
    <w:p w:rsidR="00310E5E" w:rsidRPr="004C141A" w:rsidRDefault="00310E5E" w:rsidP="00310E5E">
      <w:pPr>
        <w:autoSpaceDE w:val="0"/>
        <w:autoSpaceDN w:val="0"/>
        <w:adjustRightInd w:val="0"/>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The Board of Nursing in the state of Texas has jurisdiction over all nursing programs operating in the state. The BON requires that nurses who teach in a school of nursing hold a current RN license and a Master’s degree with experience in the area they teach. All nurse faculty who teach at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have a valid and current Texas RN license, hold a minimum of a master’s degree from a regionally accredited institution of higher education and are experientially and academically qualified to teach in the MSN-FNP program. The </w:t>
      </w:r>
      <w:r>
        <w:rPr>
          <w:rFonts w:ascii="Times New Roman" w:eastAsia="Times New Roman" w:hAnsi="Times New Roman" w:cs="Times New Roman"/>
          <w:sz w:val="24"/>
          <w:szCs w:val="24"/>
        </w:rPr>
        <w:t>NP Program Director</w:t>
      </w:r>
      <w:r w:rsidRPr="004C141A">
        <w:rPr>
          <w:rFonts w:ascii="Times New Roman" w:eastAsia="Times New Roman" w:hAnsi="Times New Roman" w:cs="Times New Roman"/>
          <w:sz w:val="24"/>
          <w:szCs w:val="24"/>
        </w:rPr>
        <w:t xml:space="preserve"> is experientially and educationally prepared for her role in the leadership of the program.</w:t>
      </w:r>
    </w:p>
    <w:p w:rsidR="00310E5E" w:rsidRPr="004C141A" w:rsidRDefault="00310E5E" w:rsidP="00310E5E">
      <w:pPr>
        <w:autoSpaceDE w:val="0"/>
        <w:autoSpaceDN w:val="0"/>
        <w:adjustRightInd w:val="0"/>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ab/>
        <w:t>In order to meet the needs of our student population and supplement the ranks of the SON full time faculty, the SON has employed at minimum</w:t>
      </w:r>
      <w:r w:rsidR="002D05AB">
        <w:rPr>
          <w:rFonts w:ascii="Times New Roman" w:eastAsia="Times New Roman" w:hAnsi="Times New Roman" w:cs="Times New Roman"/>
          <w:sz w:val="24"/>
          <w:szCs w:val="24"/>
        </w:rPr>
        <w:t xml:space="preserve"> adjunct faculty who are </w:t>
      </w:r>
      <w:r w:rsidRPr="004C141A">
        <w:rPr>
          <w:rFonts w:ascii="Times New Roman" w:eastAsia="Times New Roman" w:hAnsi="Times New Roman" w:cs="Times New Roman"/>
          <w:sz w:val="24"/>
          <w:szCs w:val="24"/>
        </w:rPr>
        <w:t xml:space="preserve">Master’s prepared </w:t>
      </w:r>
      <w:r w:rsidR="002D05AB">
        <w:rPr>
          <w:rFonts w:ascii="Times New Roman" w:eastAsia="Times New Roman" w:hAnsi="Times New Roman" w:cs="Times New Roman"/>
          <w:sz w:val="24"/>
          <w:szCs w:val="24"/>
        </w:rPr>
        <w:t>and</w:t>
      </w:r>
      <w:r w:rsidRPr="004C141A">
        <w:rPr>
          <w:rFonts w:ascii="Times New Roman" w:eastAsia="Times New Roman" w:hAnsi="Times New Roman" w:cs="Times New Roman"/>
          <w:sz w:val="24"/>
          <w:szCs w:val="24"/>
        </w:rPr>
        <w:t xml:space="preserve"> experientially qualified to teach MSN-FNP students. For example, Dr. Arlene Dettman, an experienced FNP holds a Doctorate of Nursing Practice (DNP). Faculty teaching assignments are based upon each individual faculty’s education and expertise. Appendix </w:t>
      </w:r>
      <w:r w:rsidR="000D78E2">
        <w:rPr>
          <w:rFonts w:ascii="Times New Roman" w:eastAsia="Times New Roman" w:hAnsi="Times New Roman" w:cs="Times New Roman"/>
          <w:sz w:val="24"/>
          <w:szCs w:val="24"/>
        </w:rPr>
        <w:t>L</w:t>
      </w:r>
      <w:r w:rsidRPr="004C141A">
        <w:rPr>
          <w:rFonts w:ascii="Times New Roman" w:eastAsia="Times New Roman" w:hAnsi="Times New Roman" w:cs="Times New Roman"/>
          <w:sz w:val="24"/>
          <w:szCs w:val="24"/>
        </w:rPr>
        <w:t xml:space="preserve"> profiles faculty who taught in the MSN-FNP program during Academic Year 2013-2014. Faculty vitae are on file and will be available for review in the resource room during the visit.</w:t>
      </w:r>
    </w:p>
    <w:p w:rsidR="00310E5E" w:rsidRPr="004C141A" w:rsidRDefault="00310E5E" w:rsidP="00310E5E">
      <w:pPr>
        <w:autoSpaceDE w:val="0"/>
        <w:autoSpaceDN w:val="0"/>
        <w:adjustRightInd w:val="0"/>
        <w:spacing w:after="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ab/>
        <w:t xml:space="preserve">The faculty believe that they are well prepared and in sufficient number to support the students and faculty outcomes. </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262AAA" w:rsidRDefault="00262AAA" w:rsidP="00262AAA">
      <w:pPr>
        <w:pStyle w:val="Heading2"/>
      </w:pPr>
      <w:bookmarkStart w:id="35" w:name="_Toc396933135"/>
      <w:r w:rsidRPr="00262AAA">
        <w:lastRenderedPageBreak/>
        <w:t>II-E. Preceptors, when used by the program as an extension of faculty, are academically and experientially qualified for their role in assisting in the achievement of the mission, goals, and expected student outcomes.</w:t>
      </w:r>
      <w:bookmarkEnd w:id="35"/>
      <w:r w:rsidRPr="00262AAA">
        <w:t xml:space="preserve"> </w:t>
      </w:r>
    </w:p>
    <w:p w:rsidR="00262AAA" w:rsidRDefault="00262AAA" w:rsidP="00262AAA">
      <w:pPr>
        <w:pStyle w:val="desc2"/>
      </w:pPr>
      <w:r>
        <w:t xml:space="preserve">Elaboration: The roles of preceptors with respect to teaching, supervision, and student evaluation are: </w:t>
      </w:r>
    </w:p>
    <w:p w:rsidR="00262AAA" w:rsidRPr="00262AAA" w:rsidRDefault="00262AAA" w:rsidP="00262AAA">
      <w:pPr>
        <w:pStyle w:val="desc2bullet"/>
      </w:pPr>
      <w:r w:rsidRPr="00262AAA">
        <w:t xml:space="preserve">clearly defined; </w:t>
      </w:r>
    </w:p>
    <w:p w:rsidR="00262AAA" w:rsidRPr="00262AAA" w:rsidRDefault="00262AAA" w:rsidP="00262AAA">
      <w:pPr>
        <w:pStyle w:val="desc2bullet"/>
      </w:pPr>
      <w:r w:rsidRPr="00262AAA">
        <w:t xml:space="preserve">congruent with the mission, goals, and expected student outcomes; and </w:t>
      </w:r>
    </w:p>
    <w:p w:rsidR="00262AAA" w:rsidRPr="00262AAA" w:rsidRDefault="00262AAA" w:rsidP="00262AAA">
      <w:pPr>
        <w:pStyle w:val="desc2bullet"/>
      </w:pPr>
      <w:r w:rsidRPr="00262AAA">
        <w:t xml:space="preserve">congruent with relevant professional nursing standards and guidelines. </w:t>
      </w:r>
    </w:p>
    <w:p w:rsidR="00262AAA" w:rsidRDefault="00262AAA" w:rsidP="00262AAA">
      <w:pPr>
        <w:pStyle w:val="desc2"/>
      </w:pPr>
      <w:r>
        <w:t>Preceptors have the expertise to support student achievement of expected outcomes. Preceptor performance expectations are clearly communicated to preceptors and are reviewed periodically.</w:t>
      </w:r>
      <w:r w:rsidR="00325E2F">
        <w:t xml:space="preserve"> </w:t>
      </w:r>
      <w:r>
        <w:t>The program ensures preceptor performance meets expectations.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310E5E" w:rsidP="00310E5E">
      <w:pPr>
        <w:autoSpaceDE w:val="0"/>
        <w:autoSpaceDN w:val="0"/>
        <w:adjustRightInd w:val="0"/>
        <w:spacing w:after="0"/>
        <w:ind w:firstLine="45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SON at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has established clinical partners in Central Texas and successfully works with a consortium of other schools of nursing to ensure the best possible educational experience for nursing students. The MSN-FNP program utilizes an interdisciplinary mix of preceptors who are credentialed and licensed to practice in their population-focused and/or specialty area of practice. </w:t>
      </w:r>
      <w:r>
        <w:rPr>
          <w:rFonts w:ascii="Times New Roman" w:eastAsia="Times New Roman" w:hAnsi="Times New Roman" w:cs="Times New Roman"/>
          <w:sz w:val="24"/>
          <w:szCs w:val="24"/>
        </w:rPr>
        <w:t xml:space="preserve">All preceptors have a minimum of two years’ experience and are either physicians (MD or DO) or nurse practitioners. </w:t>
      </w:r>
      <w:r w:rsidRPr="004C141A">
        <w:rPr>
          <w:rFonts w:ascii="Times New Roman" w:eastAsia="Times New Roman" w:hAnsi="Times New Roman" w:cs="Times New Roman"/>
          <w:sz w:val="24"/>
          <w:szCs w:val="24"/>
        </w:rPr>
        <w:t xml:space="preserve">The MSN-FNP program requires </w:t>
      </w:r>
      <w:r>
        <w:rPr>
          <w:rFonts w:ascii="Times New Roman" w:eastAsia="Times New Roman" w:hAnsi="Times New Roman" w:cs="Times New Roman"/>
          <w:sz w:val="24"/>
          <w:szCs w:val="24"/>
        </w:rPr>
        <w:t>600</w:t>
      </w:r>
      <w:r w:rsidRPr="004C141A">
        <w:rPr>
          <w:rFonts w:ascii="Times New Roman" w:eastAsia="Times New Roman" w:hAnsi="Times New Roman" w:cs="Times New Roman"/>
          <w:sz w:val="24"/>
          <w:szCs w:val="24"/>
        </w:rPr>
        <w:t xml:space="preserve"> clinical practicum hours. </w:t>
      </w:r>
      <w:r w:rsidRPr="00C75932">
        <w:rPr>
          <w:rFonts w:ascii="Times New Roman" w:eastAsia="Times New Roman" w:hAnsi="Times New Roman" w:cs="Times New Roman"/>
          <w:sz w:val="24"/>
          <w:szCs w:val="24"/>
        </w:rPr>
        <w:t>The student records clinical time in Typhon, a commercial proprietary electronic documentation system that tracks patient encounters and hours of clinical experience. At the end of the semester, each student evaluates the clinical site and preceptor.</w:t>
      </w:r>
      <w:r>
        <w:rPr>
          <w:rFonts w:ascii="Times New Roman" w:eastAsia="Times New Roman" w:hAnsi="Times New Roman" w:cs="Times New Roman"/>
          <w:sz w:val="24"/>
          <w:szCs w:val="24"/>
        </w:rPr>
        <w:t xml:space="preserve"> </w:t>
      </w:r>
    </w:p>
    <w:p w:rsidR="00310E5E" w:rsidRPr="004C141A" w:rsidRDefault="00310E5E" w:rsidP="00310E5E">
      <w:pPr>
        <w:autoSpaceDE w:val="0"/>
        <w:autoSpaceDN w:val="0"/>
        <w:adjustRightInd w:val="0"/>
        <w:spacing w:after="0"/>
        <w:ind w:firstLine="45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SON follows the </w:t>
      </w:r>
      <w:r w:rsidRPr="004C141A">
        <w:rPr>
          <w:rFonts w:ascii="Times New Roman" w:eastAsia="Times New Roman" w:hAnsi="Times New Roman" w:cs="Times New Roman"/>
          <w:i/>
          <w:iCs/>
          <w:sz w:val="24"/>
          <w:szCs w:val="24"/>
        </w:rPr>
        <w:t xml:space="preserve">Criteria for Evaluation of Nurse Practitioner Programs </w:t>
      </w:r>
      <w:r w:rsidRPr="004C141A">
        <w:rPr>
          <w:rFonts w:ascii="Times New Roman" w:eastAsia="Times New Roman" w:hAnsi="Times New Roman" w:cs="Times New Roman"/>
          <w:sz w:val="24"/>
          <w:szCs w:val="24"/>
        </w:rPr>
        <w:t>(2012) document as a guide for selecting and using preceptors. Students identify the preceptor and clinical site for the clinical rotation with direction and approval given by the program faculty</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4C141A">
        <w:rPr>
          <w:rFonts w:ascii="Times New Roman" w:eastAsia="Times New Roman" w:hAnsi="Times New Roman" w:cs="Times New Roman"/>
          <w:sz w:val="24"/>
          <w:szCs w:val="24"/>
        </w:rPr>
        <w:t>irector</w:t>
      </w:r>
      <w:r>
        <w:rPr>
          <w:rFonts w:ascii="Times New Roman" w:eastAsia="Times New Roman" w:hAnsi="Times New Roman" w:cs="Times New Roman"/>
          <w:sz w:val="24"/>
          <w:szCs w:val="24"/>
        </w:rPr>
        <w:t>, and Clinical Education Placement Coordinator</w:t>
      </w:r>
      <w:r w:rsidRPr="004C141A">
        <w:rPr>
          <w:rFonts w:ascii="Times New Roman" w:eastAsia="Times New Roman" w:hAnsi="Times New Roman" w:cs="Times New Roman"/>
          <w:sz w:val="24"/>
          <w:szCs w:val="24"/>
        </w:rPr>
        <w:t xml:space="preserve"> once the preceptor and site have been vetted. The process and criteria for selection is well outlined for the student. All preceptors have appropriate education for their roles and are credentialed by their professional organization. The SON retains responsibility for selecting and supervising student learning experiences and faculty are available to students and preceptors while students are involved in any preceptorship experience. Faculty work collaboratively with preceptors to insure that student learning outcomes are being met, and that the preceptor-student relationship is appropriate. Preceptors are provided with the necessary course material outlining responsibilities and expectations. Just recently, a new abbreviated form was created for students to use when approaching potential preceptors so they can understand what is being asked of them prior to committing to the role. As a means of thanking the preceptor for their service to the profession, each preceptor is provided at the end of the semester with a letter of thanks </w:t>
      </w:r>
      <w:r>
        <w:rPr>
          <w:rFonts w:ascii="Times New Roman" w:eastAsia="Times New Roman" w:hAnsi="Times New Roman" w:cs="Times New Roman"/>
          <w:sz w:val="24"/>
          <w:szCs w:val="24"/>
        </w:rPr>
        <w:t xml:space="preserve">including </w:t>
      </w:r>
      <w:r w:rsidRPr="004C141A">
        <w:rPr>
          <w:rFonts w:ascii="Times New Roman" w:eastAsia="Times New Roman" w:hAnsi="Times New Roman" w:cs="Times New Roman"/>
          <w:sz w:val="24"/>
          <w:szCs w:val="24"/>
        </w:rPr>
        <w:t>the amount of hours they spent supervising the student(s). Preceptor and Site materials (affiliation agreement</w:t>
      </w:r>
      <w:r>
        <w:rPr>
          <w:rFonts w:ascii="Times New Roman" w:eastAsia="Times New Roman" w:hAnsi="Times New Roman" w:cs="Times New Roman"/>
          <w:sz w:val="24"/>
          <w:szCs w:val="24"/>
        </w:rPr>
        <w:t>s and preceptor agreements</w:t>
      </w:r>
      <w:r w:rsidRPr="004C141A">
        <w:rPr>
          <w:rFonts w:ascii="Times New Roman" w:eastAsia="Times New Roman" w:hAnsi="Times New Roman" w:cs="Times New Roman"/>
          <w:sz w:val="24"/>
          <w:szCs w:val="24"/>
        </w:rPr>
        <w:t xml:space="preserve">) are available for review in the resource room. </w:t>
      </w:r>
    </w:p>
    <w:p w:rsidR="00310E5E" w:rsidRPr="004C141A" w:rsidRDefault="00310E5E" w:rsidP="00310E5E">
      <w:pPr>
        <w:spacing w:after="0"/>
        <w:ind w:firstLine="45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faculty believe that the preceptor role is clearly defined and congruent with the SON mission, goals and expected student outcomes. Furthermore, they believe that the preceptor role is valuable and reflective of the NTF standards. Sufficient processes have been put in place to meet the requirements of the accrediting bodies and ensure beneficial clinical experiences for the student.</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262AAA" w:rsidRDefault="00262AAA" w:rsidP="00262AAA">
      <w:pPr>
        <w:pStyle w:val="Heading2"/>
      </w:pPr>
      <w:bookmarkStart w:id="36" w:name="_Toc396933136"/>
      <w:r w:rsidRPr="00262AAA">
        <w:lastRenderedPageBreak/>
        <w:t>II-F. The parent institution and program provide and support an environment that encourages faculty teaching, scholarship, service, and practice in keeping with the mission, goals, and expected</w:t>
      </w:r>
      <w:r w:rsidR="00325E2F">
        <w:t xml:space="preserve"> </w:t>
      </w:r>
      <w:r w:rsidRPr="00262AAA">
        <w:t>faculty outcomes.</w:t>
      </w:r>
      <w:bookmarkEnd w:id="36"/>
      <w:r w:rsidRPr="00262AAA">
        <w:t xml:space="preserve"> </w:t>
      </w:r>
    </w:p>
    <w:p w:rsidR="00262AAA" w:rsidRDefault="00262AAA" w:rsidP="00262AAA">
      <w:pPr>
        <w:pStyle w:val="desc2"/>
      </w:pPr>
      <w:r>
        <w:t xml:space="preserve">Elaboration: Institutional support is available to promote faculty outcomes congruent with defined expectations of the faculty role and in support of the mission, goals, and expected faculty outcomes. For example: </w:t>
      </w:r>
    </w:p>
    <w:p w:rsidR="00262AAA" w:rsidRDefault="00262AAA" w:rsidP="00262AAA">
      <w:pPr>
        <w:pStyle w:val="desc2bullet"/>
      </w:pPr>
      <w:r>
        <w:t xml:space="preserve">Faculty have opportunities for ongoing development in the scholarship of teaching. </w:t>
      </w:r>
    </w:p>
    <w:p w:rsidR="00262AAA" w:rsidRDefault="00262AAA" w:rsidP="00262AAA">
      <w:pPr>
        <w:pStyle w:val="desc2bullet"/>
      </w:pPr>
      <w:r>
        <w:t xml:space="preserve">If scholarship is an expected faculty outcome, the institution provides resources to support faculty scholarship. </w:t>
      </w:r>
    </w:p>
    <w:p w:rsidR="00262AAA" w:rsidRDefault="00262AAA" w:rsidP="00262AAA">
      <w:pPr>
        <w:pStyle w:val="desc2bullet"/>
      </w:pPr>
      <w:r>
        <w:t xml:space="preserve">If practice is an expected faculty outcome, opportunities are provided for faculty to maintain practice competence, and institutional support ensures that currency in clinical practice is maintained for faculty in roles that require it. </w:t>
      </w:r>
    </w:p>
    <w:p w:rsidR="00262AAA" w:rsidRDefault="00262AAA" w:rsidP="00262AAA">
      <w:pPr>
        <w:pStyle w:val="desc2bullet"/>
      </w:pPr>
      <w:r>
        <w:t>If service is an expected faculty outcome, expected service is clearly defined and supported.</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310E5E" w:rsidRPr="004C141A" w:rsidRDefault="00310E5E" w:rsidP="00310E5E">
      <w:pPr>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sz w:val="24"/>
          <w:szCs w:val="24"/>
        </w:rPr>
        <w:t xml:space="preserve">The faculty of the SON, as a unit of the CHP, view teaching, scholarly and/or creative activity, and service as essential to achieving tenure and promotion. </w:t>
      </w:r>
      <w:r w:rsidRPr="004C141A">
        <w:rPr>
          <w:rFonts w:ascii="Times New Roman" w:eastAsia="Times New Roman" w:hAnsi="Times New Roman" w:cs="Times New Roman"/>
          <w:color w:val="000000"/>
          <w:sz w:val="24"/>
          <w:szCs w:val="24"/>
        </w:rPr>
        <w:t>At the core of the faculty’s philosophy and of relevance to the performance evaluation of faculty are collegiality, professional and ethical behavior, honesty and integrity, collaboration, and contributions to the mission of the SON, the CHP, and TxState. Collegial faculty members are expected to contribute to the positive functioning of the SON, the CHP, and TxState (</w:t>
      </w:r>
      <w:hyperlink r:id="rId32" w:history="1">
        <w:r w:rsidRPr="006A4449">
          <w:rPr>
            <w:rStyle w:val="Hyperlink"/>
            <w:rFonts w:ascii="Times New Roman" w:eastAsia="Times New Roman" w:hAnsi="Times New Roman" w:cs="Times New Roman"/>
            <w:sz w:val="24"/>
            <w:szCs w:val="24"/>
          </w:rPr>
          <w:t>PPS 8.10.3</w:t>
        </w:r>
      </w:hyperlink>
      <w:r w:rsidRPr="004C141A">
        <w:rPr>
          <w:rFonts w:ascii="Times New Roman" w:eastAsia="Times New Roman" w:hAnsi="Times New Roman" w:cs="Times New Roman"/>
          <w:color w:val="000000"/>
          <w:sz w:val="24"/>
          <w:szCs w:val="24"/>
        </w:rPr>
        <w:t xml:space="preserve">). </w:t>
      </w:r>
    </w:p>
    <w:p w:rsidR="00310E5E" w:rsidRPr="004C141A" w:rsidRDefault="00310E5E" w:rsidP="008B394E">
      <w:pPr>
        <w:pStyle w:val="Heading3"/>
      </w:pPr>
      <w:bookmarkStart w:id="37" w:name="_Toc396933137"/>
      <w:r w:rsidRPr="004C141A">
        <w:t>Teaching</w:t>
      </w:r>
      <w:bookmarkEnd w:id="37"/>
      <w:r w:rsidRPr="004C141A">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color w:val="000000"/>
          <w:sz w:val="24"/>
          <w:szCs w:val="24"/>
        </w:rPr>
        <w:t xml:space="preserve"> In accordance with The Core of Academe, the four components of teaching include academic program planning and development, instruction, evaluation, and student academic advisement. The SON, CHP</w:t>
      </w:r>
      <w:r>
        <w:rPr>
          <w:rFonts w:ascii="Times New Roman" w:eastAsia="Times New Roman" w:hAnsi="Times New Roman" w:cs="Times New Roman"/>
          <w:color w:val="000000"/>
          <w:sz w:val="24"/>
          <w:szCs w:val="24"/>
        </w:rPr>
        <w:t>,</w:t>
      </w:r>
      <w:r w:rsidRPr="004C141A">
        <w:rPr>
          <w:rFonts w:ascii="Times New Roman" w:eastAsia="Times New Roman" w:hAnsi="Times New Roman" w:cs="Times New Roman"/>
          <w:color w:val="000000"/>
          <w:sz w:val="24"/>
          <w:szCs w:val="24"/>
        </w:rPr>
        <w:t xml:space="preserve"> and TxState expect its faculty to be good teachers and to work continually to improve their teaching and their courses. Teaching in the SON is inclusive of classroom, personalized instruction, preceptorships, and supervision of patient care across a variety of settings such as hospitals, community entities, and public and private sector organizations. At a minimum, evaluation of teaching must involve the students, Personnel Committee</w:t>
      </w:r>
      <w:r>
        <w:rPr>
          <w:rFonts w:ascii="Times New Roman" w:eastAsia="Times New Roman" w:hAnsi="Times New Roman" w:cs="Times New Roman"/>
          <w:color w:val="000000"/>
          <w:sz w:val="24"/>
          <w:szCs w:val="24"/>
        </w:rPr>
        <w:t>,</w:t>
      </w:r>
      <w:r w:rsidRPr="004C141A">
        <w:rPr>
          <w:rFonts w:ascii="Times New Roman" w:eastAsia="Times New Roman" w:hAnsi="Times New Roman" w:cs="Times New Roman"/>
          <w:color w:val="000000"/>
          <w:sz w:val="24"/>
          <w:szCs w:val="24"/>
        </w:rPr>
        <w:t xml:space="preserve"> and the Director.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SON financially supports the teaching efforts of its faculty. Monetary support has been available to attend conferences for the improvement of teaching. The SON has also invested in software, computer assisted programs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audio-visual programs as teaching/learning tools. Books and journals focused on nursing education are readily available for faculty reference within the SON and in the library on the Round Rock campus. The school also subscribes to online tools to assist the faculty in their teaching.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Due the increased presence of clinical and professional faculty at TxState, the </w:t>
      </w:r>
      <w:r>
        <w:rPr>
          <w:rFonts w:ascii="Times New Roman" w:eastAsia="Times New Roman" w:hAnsi="Times New Roman" w:cs="Times New Roman"/>
          <w:sz w:val="24"/>
          <w:szCs w:val="24"/>
        </w:rPr>
        <w:t>Fa</w:t>
      </w:r>
      <w:r w:rsidRPr="004C141A">
        <w:rPr>
          <w:rFonts w:ascii="Times New Roman" w:eastAsia="Times New Roman" w:hAnsi="Times New Roman" w:cs="Times New Roman"/>
          <w:sz w:val="24"/>
          <w:szCs w:val="24"/>
        </w:rPr>
        <w:t xml:space="preserve">culty </w:t>
      </w:r>
      <w:r>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enate has undertaken initiatives that provide for input and faculty development from this group of faculty. A new faculty orientation was recently offered for adjuncts and faculty development for teaching has increased in the past year with some offering</w:t>
      </w:r>
      <w:r>
        <w:rPr>
          <w:rFonts w:ascii="Times New Roman" w:eastAsia="Times New Roman" w:hAnsi="Times New Roman" w:cs="Times New Roman"/>
          <w:sz w:val="24"/>
          <w:szCs w:val="24"/>
        </w:rPr>
        <w:t>s</w:t>
      </w:r>
      <w:r w:rsidRPr="004C141A">
        <w:rPr>
          <w:rFonts w:ascii="Times New Roman" w:eastAsia="Times New Roman" w:hAnsi="Times New Roman" w:cs="Times New Roman"/>
          <w:sz w:val="24"/>
          <w:szCs w:val="24"/>
        </w:rPr>
        <w:t xml:space="preserve"> via teleconferencing or </w:t>
      </w:r>
      <w:r>
        <w:rPr>
          <w:rFonts w:ascii="Times New Roman" w:eastAsia="Times New Roman" w:hAnsi="Times New Roman" w:cs="Times New Roman"/>
          <w:sz w:val="24"/>
          <w:szCs w:val="24"/>
        </w:rPr>
        <w:t>recorded</w:t>
      </w:r>
      <w:r w:rsidRPr="004C141A">
        <w:rPr>
          <w:rFonts w:ascii="Times New Roman" w:eastAsia="Times New Roman" w:hAnsi="Times New Roman" w:cs="Times New Roman"/>
          <w:sz w:val="24"/>
          <w:szCs w:val="24"/>
        </w:rPr>
        <w:t xml:space="preserve"> for independent viewing.</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faculty </w:t>
      </w:r>
      <w:r>
        <w:rPr>
          <w:rFonts w:ascii="Times New Roman" w:eastAsia="Times New Roman" w:hAnsi="Times New Roman" w:cs="Times New Roman"/>
          <w:sz w:val="24"/>
          <w:szCs w:val="24"/>
        </w:rPr>
        <w:t xml:space="preserve">also use </w:t>
      </w:r>
      <w:r w:rsidRPr="004C141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TRACS system to facilitate teaching. </w:t>
      </w:r>
      <w:r>
        <w:rPr>
          <w:rFonts w:ascii="Times New Roman" w:eastAsia="Times New Roman" w:hAnsi="Times New Roman" w:cs="Times New Roman"/>
          <w:sz w:val="24"/>
          <w:szCs w:val="24"/>
        </w:rPr>
        <w:t xml:space="preserve">TRACS </w:t>
      </w:r>
      <w:r w:rsidRPr="004C141A">
        <w:rPr>
          <w:rFonts w:ascii="Times New Roman" w:eastAsia="Times New Roman" w:hAnsi="Times New Roman" w:cs="Times New Roman"/>
          <w:sz w:val="24"/>
          <w:szCs w:val="24"/>
        </w:rPr>
        <w:t xml:space="preserve">is an online platform used by faculty in course management as well as exam construction and evaluation. Online platforms for exams provide the students with experience in computerized testing which gives them experiences similar to when they complete the NCLEX-RN® for the BSN students and </w:t>
      </w:r>
      <w:r w:rsidR="00D17A29">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ertification exams for the FNP students. Test security remains an ongoing </w:t>
      </w:r>
      <w:r w:rsidRPr="004C141A">
        <w:rPr>
          <w:rFonts w:ascii="Times New Roman" w:eastAsia="Times New Roman" w:hAnsi="Times New Roman" w:cs="Times New Roman"/>
          <w:sz w:val="24"/>
          <w:szCs w:val="24"/>
        </w:rPr>
        <w:lastRenderedPageBreak/>
        <w:t>issue in the academe, especially for online programs. TRACS was designed for online testing in an open book, non-proctored setting. It was not designed to be a secure site, thus the faculty have decided to transition to ExamSoft for delivery of exams. Quizzes will still be administered on TRACS for the next year and transitioned to ExamSoft per the discretion of the faculty. At the MSN level, only the first year students will be tested using ExamSoft to limit costs that they were not prepared to pay at the outset of the program. All efforts have been made to maintain the integrity of each exam and accurate assessment of knowledge. The faculty have employed scrambling items for each user, limited time frame for opening and closing of the exam, and timed exams (one minute per question).</w:t>
      </w:r>
      <w:r>
        <w:rPr>
          <w:rFonts w:ascii="Times New Roman" w:eastAsia="Times New Roman" w:hAnsi="Times New Roman" w:cs="Times New Roman"/>
          <w:sz w:val="24"/>
          <w:szCs w:val="24"/>
        </w:rPr>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nursing program was designed to be Hi Tech/Hi Touch with extensive use of the various levels of simulation. Simulation laboratories and standardized patients education (SPE) suites were built and equipped with state of the art equipment; however, the learning curve is steep with the faculty trying to adjust to a brand new program with inherent snags. The SPE program is in early stages of development and funding is being sought to fully develop the program. Faculty use live volunteers when needed for learning and assessment activities, such as bringing children on campus one weekend for the students to learn to assess growth and development with the Denver screening test. Simulation with the use of the high fidelity manikins has not yet been developed.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The SON is fortunate to have two nationally recognized simulation experts as faculty (i.e., Dr. Barbara Covington and Dr. Tiffany Holmes). During the early years of the BSN program, the SON has funded workshops held on campus by Laerdal educators for all faculty members. These workshops focused on the use of the simulators and how to conduct simulation in a teaching/ learning environment. Most of the graduate faculty were not hired at the time</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thus they are not as prepared for simulation as the undergra</w:t>
      </w:r>
      <w:r w:rsidR="00D17A29">
        <w:rPr>
          <w:rFonts w:ascii="Times New Roman" w:eastAsia="Times New Roman" w:hAnsi="Times New Roman" w:cs="Times New Roman"/>
          <w:sz w:val="24"/>
          <w:szCs w:val="24"/>
        </w:rPr>
        <w:t>duate faculty</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but </w:t>
      </w:r>
      <w:r>
        <w:rPr>
          <w:rFonts w:ascii="Times New Roman" w:eastAsia="Times New Roman" w:hAnsi="Times New Roman" w:cs="Times New Roman"/>
          <w:sz w:val="24"/>
          <w:szCs w:val="24"/>
        </w:rPr>
        <w:t xml:space="preserve">the undergraduate faculty are available as </w:t>
      </w:r>
      <w:r w:rsidRPr="004C141A">
        <w:rPr>
          <w:rFonts w:ascii="Times New Roman" w:eastAsia="Times New Roman" w:hAnsi="Times New Roman" w:cs="Times New Roman"/>
          <w:sz w:val="24"/>
          <w:szCs w:val="24"/>
        </w:rPr>
        <w:t>role models</w:t>
      </w:r>
      <w:r>
        <w:rPr>
          <w:rFonts w:ascii="Times New Roman" w:eastAsia="Times New Roman" w:hAnsi="Times New Roman" w:cs="Times New Roman"/>
          <w:sz w:val="24"/>
          <w:szCs w:val="24"/>
        </w:rPr>
        <w:t xml:space="preserve"> and resources</w:t>
      </w:r>
      <w:r w:rsidRPr="004C14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17A29">
        <w:rPr>
          <w:rFonts w:ascii="Times New Roman" w:eastAsia="Times New Roman" w:hAnsi="Times New Roman" w:cs="Times New Roman"/>
          <w:sz w:val="24"/>
          <w:szCs w:val="24"/>
        </w:rPr>
        <w:t>Graduate faculty have initiated digital online simulation via Shadow Health.</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Faculty members attend conferences to present their scholarly work and for enrichment. Faculty routinely attend regional and national conferences that focus on nursing education (e.g., QSEN; AACN master’s conference; Sigma Theta Tau International, both national and regional; the Society for Simulation in Nursing; International Meeting on Simulation in Healthcare; International Nursing Association for Clinical Simulation and Learning; and the Laerd</w:t>
      </w:r>
      <w:r>
        <w:rPr>
          <w:rFonts w:ascii="Times New Roman" w:eastAsia="Times New Roman" w:hAnsi="Times New Roman" w:cs="Times New Roman"/>
          <w:sz w:val="24"/>
          <w:szCs w:val="24"/>
        </w:rPr>
        <w:t>a</w:t>
      </w:r>
      <w:r w:rsidRPr="004C141A">
        <w:rPr>
          <w:rFonts w:ascii="Times New Roman" w:eastAsia="Times New Roman" w:hAnsi="Times New Roman" w:cs="Times New Roman"/>
          <w:sz w:val="24"/>
          <w:szCs w:val="24"/>
        </w:rPr>
        <w:t>l SUN conference</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In addition, faculty attend specialty conferences such as the National Organization of Nurse Practitioner Faculties (NONPF), as well as advanced practice registered nurse meetings in the local area, to support their clinical knowledge. Some of the funding for attendance comes from the SON especially if faculty are presenting papers at the conference.</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Other funding sources are being explored to allow faculty, regardless of track, the opportunity to attend national and state conferences.</w:t>
      </w:r>
    </w:p>
    <w:p w:rsidR="00310E5E" w:rsidRPr="004C141A" w:rsidRDefault="00310E5E" w:rsidP="008B394E">
      <w:pPr>
        <w:pStyle w:val="Heading3"/>
      </w:pPr>
      <w:bookmarkStart w:id="38" w:name="_Toc396933138"/>
      <w:r w:rsidRPr="004C141A">
        <w:t>Scholarly and/or Creative Activity</w:t>
      </w:r>
      <w:bookmarkEnd w:id="38"/>
      <w:r w:rsidRPr="004C141A">
        <w:t xml:space="preserve">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color w:val="000000"/>
          <w:sz w:val="24"/>
          <w:szCs w:val="24"/>
        </w:rPr>
        <w:t xml:space="preserve">It is expected that all tenured and tenure-track faculty will be engaged in scholarly and creative activity. </w:t>
      </w:r>
      <w:r w:rsidRPr="004C141A">
        <w:rPr>
          <w:rFonts w:ascii="Times New Roman" w:eastAsia="Times New Roman" w:hAnsi="Times New Roman" w:cs="Times New Roman"/>
          <w:sz w:val="24"/>
          <w:szCs w:val="24"/>
        </w:rPr>
        <w:t>Faculty scholarship has been supported by the university through provision of both release time and funding for travel to conferences. Newly hired tenure track faculty are encouraged to request start-up funds at the time of hire to support a scholarship agenda.</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 xml:space="preserve">In addition, tenured and tenure-track faculty members are given a minimum three workload unit release, which equates to one course, each semester for scholarly activity. </w:t>
      </w:r>
      <w:r w:rsidRPr="004C141A">
        <w:rPr>
          <w:rFonts w:ascii="Times New Roman" w:eastAsia="Times New Roman" w:hAnsi="Times New Roman" w:cs="Times New Roman"/>
          <w:color w:val="000000"/>
          <w:sz w:val="24"/>
          <w:szCs w:val="24"/>
        </w:rPr>
        <w:t xml:space="preserve">A range of activities define scholarly and creative endeavors including the completion of peer-reviewed journal articles, books, chapters, scholarly presentations, workshops, invited lectures, grants and other </w:t>
      </w:r>
      <w:r w:rsidRPr="004C141A">
        <w:rPr>
          <w:rFonts w:ascii="Times New Roman" w:eastAsia="Times New Roman" w:hAnsi="Times New Roman" w:cs="Times New Roman"/>
          <w:color w:val="000000"/>
          <w:sz w:val="24"/>
          <w:szCs w:val="24"/>
        </w:rPr>
        <w:lastRenderedPageBreak/>
        <w:t>related external funding, and other such scholarly endeavors. Both quality and quantity of the faculty member's efforts and success will be considered for tenure and promotion. All candidates for tenure and promotion must provide a documented record of sustained peer-reviewed scholarly/creative activity. Collaborative work is encouraged but it is not sufficient to obtain tenure and/or promotion. A demonstration of leadership in the area of scholarship is required, such as first authorship and original research, as well as a record of a significant body of contributions. Faculty must provide necessary documentation when submitting their portfolio for tenure and promotion. Expectations are outlined in the University, CHP</w:t>
      </w:r>
      <w:r>
        <w:rPr>
          <w:rFonts w:ascii="Times New Roman" w:eastAsia="Times New Roman" w:hAnsi="Times New Roman" w:cs="Times New Roman"/>
          <w:color w:val="000000"/>
          <w:sz w:val="24"/>
          <w:szCs w:val="24"/>
        </w:rPr>
        <w:t>,</w:t>
      </w:r>
      <w:r w:rsidRPr="004C141A">
        <w:rPr>
          <w:rFonts w:ascii="Times New Roman" w:eastAsia="Times New Roman" w:hAnsi="Times New Roman" w:cs="Times New Roman"/>
          <w:color w:val="000000"/>
          <w:sz w:val="24"/>
          <w:szCs w:val="24"/>
        </w:rPr>
        <w:t xml:space="preserve"> and SON policies for tenure and promotion (T &amp; P). The T &amp; P policy for the SON is undergoing revision to coincide with language in the revised SON annual evaluation policy. Faculty from both tracks have representation on the committee assigned to revise the policy.</w:t>
      </w:r>
    </w:p>
    <w:p w:rsidR="00310E5E" w:rsidRPr="004C141A" w:rsidRDefault="00310E5E" w:rsidP="00310E5E">
      <w:pPr>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color w:val="000000"/>
          <w:sz w:val="24"/>
          <w:szCs w:val="24"/>
        </w:rPr>
        <w:t>Funding beyond budgeted allocations is the means by which faculty support their research, teaching, and service.</w:t>
      </w:r>
      <w:r w:rsidRPr="004C141A">
        <w:rPr>
          <w:rFonts w:ascii="Times New Roman" w:eastAsia="Times New Roman" w:hAnsi="Times New Roman" w:cs="Times New Roman"/>
          <w:sz w:val="24"/>
          <w:szCs w:val="24"/>
        </w:rPr>
        <w:t xml:space="preserve"> </w:t>
      </w:r>
      <w:r w:rsidRPr="004C141A">
        <w:rPr>
          <w:rFonts w:ascii="Times New Roman" w:eastAsia="Times New Roman" w:hAnsi="Times New Roman" w:cs="Times New Roman"/>
          <w:color w:val="000000"/>
          <w:sz w:val="24"/>
          <w:szCs w:val="24"/>
        </w:rPr>
        <w:t xml:space="preserve">It is expected that all tenure-track and tenured faculty will be engaged in proposals to support their work; both quality and quantity of the faculty member's efforts and success </w:t>
      </w:r>
      <w:r>
        <w:rPr>
          <w:rFonts w:ascii="Times New Roman" w:eastAsia="Times New Roman" w:hAnsi="Times New Roman" w:cs="Times New Roman"/>
          <w:color w:val="000000"/>
          <w:sz w:val="24"/>
          <w:szCs w:val="24"/>
        </w:rPr>
        <w:t>are</w:t>
      </w:r>
      <w:r w:rsidRPr="004C141A">
        <w:rPr>
          <w:rFonts w:ascii="Times New Roman" w:eastAsia="Times New Roman" w:hAnsi="Times New Roman" w:cs="Times New Roman"/>
          <w:color w:val="000000"/>
          <w:sz w:val="24"/>
          <w:szCs w:val="24"/>
        </w:rPr>
        <w:t xml:space="preserve"> considered.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color w:val="000000"/>
          <w:sz w:val="24"/>
          <w:szCs w:val="24"/>
        </w:rPr>
        <w:t xml:space="preserve">The faculty developed a new annual evaluation tool that will be used in 2014 for evaluation of both tenure-track and clinical faculty on an annual basis. This evaluation tool will be used for merit and performance; however, </w:t>
      </w:r>
      <w:r>
        <w:rPr>
          <w:rFonts w:ascii="Times New Roman" w:eastAsia="Times New Roman" w:hAnsi="Times New Roman" w:cs="Times New Roman"/>
          <w:color w:val="000000"/>
          <w:sz w:val="24"/>
          <w:szCs w:val="24"/>
        </w:rPr>
        <w:t xml:space="preserve">it </w:t>
      </w:r>
      <w:r w:rsidRPr="004C141A">
        <w:rPr>
          <w:rFonts w:ascii="Times New Roman" w:eastAsia="Times New Roman" w:hAnsi="Times New Roman" w:cs="Times New Roman"/>
          <w:color w:val="000000"/>
          <w:sz w:val="24"/>
          <w:szCs w:val="24"/>
        </w:rPr>
        <w:t>does not suffice for the tenure-track evaluation cycle which is separate from the annual evaluation process. Whereas in the past clinical faculty were</w:t>
      </w:r>
      <w:r>
        <w:rPr>
          <w:rFonts w:ascii="Times New Roman" w:eastAsia="Times New Roman" w:hAnsi="Times New Roman" w:cs="Times New Roman"/>
          <w:color w:val="000000"/>
          <w:sz w:val="24"/>
          <w:szCs w:val="24"/>
        </w:rPr>
        <w:t xml:space="preserve"> </w:t>
      </w:r>
      <w:r w:rsidRPr="004C141A">
        <w:rPr>
          <w:rFonts w:ascii="Times New Roman" w:eastAsia="Times New Roman" w:hAnsi="Times New Roman" w:cs="Times New Roman"/>
          <w:color w:val="000000"/>
          <w:sz w:val="24"/>
          <w:szCs w:val="24"/>
        </w:rPr>
        <w:t>not</w:t>
      </w:r>
      <w:r>
        <w:rPr>
          <w:rFonts w:ascii="Times New Roman" w:eastAsia="Times New Roman" w:hAnsi="Times New Roman" w:cs="Times New Roman"/>
          <w:color w:val="000000"/>
          <w:sz w:val="24"/>
          <w:szCs w:val="24"/>
        </w:rPr>
        <w:t xml:space="preserve"> </w:t>
      </w:r>
      <w:r w:rsidRPr="004C141A">
        <w:rPr>
          <w:rFonts w:ascii="Times New Roman" w:eastAsia="Times New Roman" w:hAnsi="Times New Roman" w:cs="Times New Roman"/>
          <w:color w:val="000000"/>
          <w:sz w:val="24"/>
          <w:szCs w:val="24"/>
        </w:rPr>
        <w:t xml:space="preserve">expected to meet the scholarship requirement, in terms of publishing and research and grant production, the standard has changed and the scholarship of teaching was used as the guide for tool development. Workload is assigned for activities that require time beyond teaching such as chair of major committees and up to 50% of workload can be bought out with a research grant.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color w:val="000000"/>
          <w:sz w:val="24"/>
          <w:szCs w:val="24"/>
        </w:rPr>
        <w:t>The Director of the SON recognized that with the increased emphasis on faculty scholarship, resources would need to be devoted to faculty development in this area.</w:t>
      </w:r>
      <w:r>
        <w:rPr>
          <w:rFonts w:ascii="Times New Roman" w:eastAsia="Times New Roman" w:hAnsi="Times New Roman" w:cs="Times New Roman"/>
          <w:color w:val="000000"/>
          <w:sz w:val="24"/>
          <w:szCs w:val="24"/>
        </w:rPr>
        <w:t xml:space="preserve"> In spring 2014, </w:t>
      </w:r>
      <w:r w:rsidRPr="004C141A">
        <w:rPr>
          <w:rFonts w:ascii="Times New Roman" w:eastAsia="Times New Roman" w:hAnsi="Times New Roman" w:cs="Times New Roman"/>
          <w:color w:val="000000"/>
          <w:sz w:val="24"/>
          <w:szCs w:val="24"/>
        </w:rPr>
        <w:t>Dr. Kathleen Heinrich</w:t>
      </w:r>
      <w:r>
        <w:rPr>
          <w:rFonts w:ascii="Times New Roman" w:eastAsia="Times New Roman" w:hAnsi="Times New Roman" w:cs="Times New Roman"/>
          <w:color w:val="000000"/>
          <w:sz w:val="24"/>
          <w:szCs w:val="24"/>
        </w:rPr>
        <w:t xml:space="preserve"> was hired as a </w:t>
      </w:r>
      <w:r w:rsidRPr="004C141A">
        <w:rPr>
          <w:rFonts w:ascii="Times New Roman" w:eastAsia="Times New Roman" w:hAnsi="Times New Roman" w:cs="Times New Roman"/>
          <w:color w:val="000000"/>
          <w:sz w:val="24"/>
          <w:szCs w:val="24"/>
        </w:rPr>
        <w:t xml:space="preserve">consultant </w:t>
      </w:r>
      <w:r>
        <w:rPr>
          <w:rFonts w:ascii="Times New Roman" w:eastAsia="Times New Roman" w:hAnsi="Times New Roman" w:cs="Times New Roman"/>
          <w:color w:val="000000"/>
          <w:sz w:val="24"/>
          <w:szCs w:val="24"/>
        </w:rPr>
        <w:t xml:space="preserve">with a </w:t>
      </w:r>
      <w:r w:rsidRPr="004C141A">
        <w:rPr>
          <w:rFonts w:ascii="Times New Roman" w:eastAsia="Times New Roman" w:hAnsi="Times New Roman" w:cs="Times New Roman"/>
          <w:color w:val="000000"/>
          <w:sz w:val="24"/>
          <w:szCs w:val="24"/>
        </w:rPr>
        <w:t>three</w:t>
      </w:r>
      <w:r>
        <w:rPr>
          <w:rFonts w:ascii="Times New Roman" w:eastAsia="Times New Roman" w:hAnsi="Times New Roman" w:cs="Times New Roman"/>
          <w:color w:val="000000"/>
          <w:sz w:val="24"/>
          <w:szCs w:val="24"/>
        </w:rPr>
        <w:t>-</w:t>
      </w:r>
      <w:r w:rsidRPr="004C141A">
        <w:rPr>
          <w:rFonts w:ascii="Times New Roman" w:eastAsia="Times New Roman" w:hAnsi="Times New Roman" w:cs="Times New Roman"/>
          <w:color w:val="000000"/>
          <w:sz w:val="24"/>
          <w:szCs w:val="24"/>
        </w:rPr>
        <w:t xml:space="preserve">year </w:t>
      </w:r>
      <w:r>
        <w:rPr>
          <w:rFonts w:ascii="Times New Roman" w:eastAsia="Times New Roman" w:hAnsi="Times New Roman" w:cs="Times New Roman"/>
          <w:color w:val="000000"/>
          <w:sz w:val="24"/>
          <w:szCs w:val="24"/>
        </w:rPr>
        <w:t xml:space="preserve">commitment to create a </w:t>
      </w:r>
      <w:r w:rsidRPr="004C141A">
        <w:rPr>
          <w:rFonts w:ascii="Times New Roman" w:eastAsia="Times New Roman" w:hAnsi="Times New Roman" w:cs="Times New Roman"/>
          <w:color w:val="000000"/>
          <w:sz w:val="24"/>
          <w:szCs w:val="24"/>
        </w:rPr>
        <w:t xml:space="preserve">culture of scholarly collaboration. All faculty are actively involved in developing partnership agreements and projects using </w:t>
      </w:r>
      <w:r>
        <w:rPr>
          <w:rFonts w:ascii="Times New Roman" w:eastAsia="Times New Roman" w:hAnsi="Times New Roman" w:cs="Times New Roman"/>
          <w:color w:val="000000"/>
          <w:sz w:val="24"/>
          <w:szCs w:val="24"/>
        </w:rPr>
        <w:t xml:space="preserve">her </w:t>
      </w:r>
      <w:r w:rsidRPr="004C141A">
        <w:rPr>
          <w:rFonts w:ascii="Times New Roman" w:eastAsia="Times New Roman" w:hAnsi="Times New Roman" w:cs="Times New Roman"/>
          <w:color w:val="000000"/>
          <w:sz w:val="24"/>
          <w:szCs w:val="24"/>
        </w:rPr>
        <w:t>Scholarly Guidance System</w:t>
      </w:r>
      <w:r>
        <w:rPr>
          <w:rFonts w:ascii="Times New Roman" w:eastAsia="Times New Roman" w:hAnsi="Times New Roman" w:cs="Times New Roman"/>
          <w:color w:val="000000"/>
          <w:sz w:val="24"/>
          <w:szCs w:val="24"/>
        </w:rPr>
        <w:t>.</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color w:val="000000"/>
          <w:sz w:val="24"/>
          <w:szCs w:val="24"/>
        </w:rPr>
        <w:t xml:space="preserve">As noted, within the SON, faculty </w:t>
      </w:r>
      <w:r w:rsidRPr="004C141A">
        <w:rPr>
          <w:rFonts w:ascii="Times New Roman" w:eastAsia="Times New Roman" w:hAnsi="Times New Roman" w:cs="Times New Roman"/>
          <w:sz w:val="24"/>
          <w:szCs w:val="24"/>
        </w:rPr>
        <w:t>scholarly productivity has been limited by the need to launch the program and mentor new faculty. Emphasis has been placed on clinical excellence and teaching.</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 xml:space="preserve">The school has slowly added faculty with the credentials to conduct research; however, four tenure-track positions remain to be filled for a myriad of reasons, including lack of qualified applicants. Faculty are however, actively engaged in obtaining advanced degrees with three clinical faculty currently enrolled in PhD or DNP programs and three faculty with intent to enroll in a doctoral program. Of the 28 faculty currently teaching in the SON, </w:t>
      </w:r>
      <w:r w:rsidR="002D05AB">
        <w:rPr>
          <w:rFonts w:ascii="Times New Roman" w:eastAsia="Times New Roman" w:hAnsi="Times New Roman" w:cs="Times New Roman"/>
          <w:sz w:val="24"/>
          <w:szCs w:val="24"/>
        </w:rPr>
        <w:t>12</w:t>
      </w:r>
      <w:r w:rsidRPr="004C141A">
        <w:rPr>
          <w:rFonts w:ascii="Times New Roman" w:eastAsia="Times New Roman" w:hAnsi="Times New Roman" w:cs="Times New Roman"/>
          <w:sz w:val="24"/>
          <w:szCs w:val="24"/>
        </w:rPr>
        <w:t xml:space="preserve"> hold doctorates.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does not allow for workload release time for faculty to pursue advanced degrees; however, the Director of the SON has had the leeway to make assignments that allow for participation in the necessary advanced degree classes and clinical practice. The undergraduate faculty believe that current clinical practice adds to their competence and benefits their teaching in a discipline that is clinically focused. Our clinical practice affiliates expect the clinical faculty to be competent and current in the areas in which they teach; however no release time is given to practice as a frontline nurse. Faculty are allowed to supplement their income and practice during hours not devoted to teaching at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as long as the hours are approved by the Provost’s office. Clinical affiliates provide SON faculty with a clinical orientation in order to familiarize </w:t>
      </w:r>
      <w:r w:rsidRPr="004C141A">
        <w:rPr>
          <w:rFonts w:ascii="Times New Roman" w:eastAsia="Times New Roman" w:hAnsi="Times New Roman" w:cs="Times New Roman"/>
          <w:sz w:val="24"/>
          <w:szCs w:val="24"/>
        </w:rPr>
        <w:lastRenderedPageBreak/>
        <w:t xml:space="preserve">the faculty with policies, practices, specialized equipment, and information technology specific to their facilities.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It was recognized early in the development of the MSN-FNP program that release time would need to be provided for certified APRNs to facilitate faculty competence, certification, and licensure in order to be qualified to teach in the MSN-APRN program. Faculty are offered one day a week release time for clinical practice but not workload release unless they practice in the Student Health Center where they receive no remuneration for their services. Faculty who practice</w:t>
      </w:r>
      <w:r>
        <w:rPr>
          <w:rFonts w:ascii="Times New Roman" w:eastAsia="Times New Roman" w:hAnsi="Times New Roman" w:cs="Times New Roman"/>
          <w:sz w:val="24"/>
          <w:szCs w:val="24"/>
        </w:rPr>
        <w:t>d</w:t>
      </w:r>
      <w:r w:rsidRPr="004C141A">
        <w:rPr>
          <w:rFonts w:ascii="Times New Roman" w:eastAsia="Times New Roman" w:hAnsi="Times New Roman" w:cs="Times New Roman"/>
          <w:sz w:val="24"/>
          <w:szCs w:val="24"/>
        </w:rPr>
        <w:t xml:space="preserve"> in the Satellite Student Health Center received 2 Workload units of release for 4 hours per week of service over the 15 week semester. The Satellite Student Health Center was built in the SON with funding left over from the tuition revenue bonds for the new school. The school specifically designated the funds to be used for the project in order that the NP faculty who needed a practice site could do so in the clinic. Faculty have the option of participating. The faculty schedule has posed a problem for the clinic in terms of coverage during faculty time away. Faculty do not accrue vacation, </w:t>
      </w:r>
      <w:r>
        <w:rPr>
          <w:rFonts w:ascii="Times New Roman" w:eastAsia="Times New Roman" w:hAnsi="Times New Roman" w:cs="Times New Roman"/>
          <w:sz w:val="24"/>
          <w:szCs w:val="24"/>
        </w:rPr>
        <w:t xml:space="preserve">but </w:t>
      </w:r>
      <w:r w:rsidRPr="004C141A">
        <w:rPr>
          <w:rFonts w:ascii="Times New Roman" w:eastAsia="Times New Roman" w:hAnsi="Times New Roman" w:cs="Times New Roman"/>
          <w:sz w:val="24"/>
          <w:szCs w:val="24"/>
        </w:rPr>
        <w:t>rather have time off when students are off campus</w:t>
      </w:r>
      <w:r>
        <w:rPr>
          <w:rFonts w:ascii="Times New Roman" w:eastAsia="Times New Roman" w:hAnsi="Times New Roman" w:cs="Times New Roman"/>
          <w:sz w:val="24"/>
          <w:szCs w:val="24"/>
        </w:rPr>
        <w:t xml:space="preserve">, and </w:t>
      </w:r>
      <w:r w:rsidRPr="004C141A">
        <w:rPr>
          <w:rFonts w:ascii="Times New Roman" w:eastAsia="Times New Roman" w:hAnsi="Times New Roman" w:cs="Times New Roman"/>
          <w:sz w:val="24"/>
          <w:szCs w:val="24"/>
        </w:rPr>
        <w:t xml:space="preserve">staffing </w:t>
      </w:r>
      <w:r>
        <w:rPr>
          <w:rFonts w:ascii="Times New Roman" w:eastAsia="Times New Roman" w:hAnsi="Times New Roman" w:cs="Times New Roman"/>
          <w:sz w:val="24"/>
          <w:szCs w:val="24"/>
        </w:rPr>
        <w:t xml:space="preserve">is an </w:t>
      </w:r>
      <w:r w:rsidRPr="004C141A">
        <w:rPr>
          <w:rFonts w:ascii="Times New Roman" w:eastAsia="Times New Roman" w:hAnsi="Times New Roman" w:cs="Times New Roman"/>
          <w:sz w:val="24"/>
          <w:szCs w:val="24"/>
        </w:rPr>
        <w:t>issue for the clinic</w:t>
      </w:r>
      <w:r>
        <w:rPr>
          <w:rFonts w:ascii="Times New Roman" w:eastAsia="Times New Roman" w:hAnsi="Times New Roman" w:cs="Times New Roman"/>
          <w:sz w:val="24"/>
          <w:szCs w:val="24"/>
        </w:rPr>
        <w:t xml:space="preserve"> during these times</w:t>
      </w:r>
      <w:r w:rsidRPr="004C141A">
        <w:rPr>
          <w:rFonts w:ascii="Times New Roman" w:eastAsia="Times New Roman" w:hAnsi="Times New Roman" w:cs="Times New Roman"/>
          <w:sz w:val="24"/>
          <w:szCs w:val="24"/>
        </w:rPr>
        <w:t xml:space="preserve">. The Director of Student Health and the Director for the </w:t>
      </w:r>
      <w:r w:rsidR="005C0EA9">
        <w:rPr>
          <w:rFonts w:ascii="Times New Roman" w:eastAsia="Times New Roman" w:hAnsi="Times New Roman" w:cs="Times New Roman"/>
          <w:sz w:val="24"/>
          <w:szCs w:val="24"/>
        </w:rPr>
        <w:t>SON</w:t>
      </w:r>
      <w:r w:rsidRPr="004C141A">
        <w:rPr>
          <w:rFonts w:ascii="Times New Roman" w:eastAsia="Times New Roman" w:hAnsi="Times New Roman" w:cs="Times New Roman"/>
          <w:sz w:val="24"/>
          <w:szCs w:val="24"/>
        </w:rPr>
        <w:t xml:space="preserve"> speak about these and other issues; meetings are also routinely scheduled with the Director of the Student Health Service, faculty</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clinic staff. </w:t>
      </w:r>
    </w:p>
    <w:p w:rsidR="00310E5E" w:rsidRPr="004C141A" w:rsidRDefault="00310E5E" w:rsidP="008B394E">
      <w:pPr>
        <w:pStyle w:val="Heading3"/>
      </w:pPr>
      <w:bookmarkStart w:id="39" w:name="_Toc396933139"/>
      <w:r w:rsidRPr="004C141A">
        <w:t>Service</w:t>
      </w:r>
      <w:bookmarkEnd w:id="39"/>
      <w:r w:rsidRPr="004C141A">
        <w:t xml:space="preserve">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color w:val="000000"/>
          <w:sz w:val="24"/>
          <w:szCs w:val="24"/>
        </w:rPr>
      </w:pPr>
      <w:r w:rsidRPr="004C141A">
        <w:rPr>
          <w:rFonts w:ascii="Times New Roman" w:eastAsia="Times New Roman" w:hAnsi="Times New Roman" w:cs="Times New Roman"/>
          <w:color w:val="000000"/>
          <w:sz w:val="24"/>
          <w:szCs w:val="24"/>
        </w:rPr>
        <w:t>In accordance with The Core of Academe, service manifests itself in three areas: (1) institutional service, (2) professional service, and (3) service to the community.</w:t>
      </w:r>
      <w:r>
        <w:rPr>
          <w:rFonts w:ascii="Times New Roman" w:eastAsia="Times New Roman" w:hAnsi="Times New Roman" w:cs="Times New Roman"/>
          <w:color w:val="000000"/>
          <w:sz w:val="24"/>
          <w:szCs w:val="24"/>
        </w:rPr>
        <w:t xml:space="preserve"> </w:t>
      </w:r>
      <w:r w:rsidRPr="004C141A">
        <w:rPr>
          <w:rFonts w:ascii="Times New Roman" w:eastAsia="Times New Roman" w:hAnsi="Times New Roman" w:cs="Times New Roman"/>
          <w:color w:val="000000"/>
          <w:sz w:val="24"/>
          <w:szCs w:val="24"/>
        </w:rPr>
        <w:t>Leadership in service increases in importance as faculty become candidates for associate professor and is considered essential f</w:t>
      </w:r>
      <w:r>
        <w:rPr>
          <w:rFonts w:ascii="Times New Roman" w:eastAsia="Times New Roman" w:hAnsi="Times New Roman" w:cs="Times New Roman"/>
          <w:color w:val="000000"/>
          <w:sz w:val="24"/>
          <w:szCs w:val="24"/>
        </w:rPr>
        <w:t>or promotion to full professor.</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Service is encouraged for all full-time members of the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faculty. Faculty of the SON are required to sit on CHP committees and encouraged to serve on university-wide com</w:t>
      </w:r>
      <w:r>
        <w:rPr>
          <w:rFonts w:ascii="Times New Roman" w:eastAsia="Times New Roman" w:hAnsi="Times New Roman" w:cs="Times New Roman"/>
          <w:sz w:val="24"/>
          <w:szCs w:val="24"/>
        </w:rPr>
        <w:t>mittees, as well as to participate</w:t>
      </w:r>
      <w:r w:rsidRPr="004C141A">
        <w:rPr>
          <w:rFonts w:ascii="Times New Roman" w:eastAsia="Times New Roman" w:hAnsi="Times New Roman" w:cs="Times New Roman"/>
          <w:sz w:val="24"/>
          <w:szCs w:val="24"/>
        </w:rPr>
        <w:t xml:space="preserve"> in the profession and community. Attendance at the yearly Dean’s meeting of the CHP faculty is required to discuss the goals of the CHP and reinforce the vision and mission of the CHP.</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The reception prior to the meeting allows faculty throughout the CHP to interact and learn about exciting avenues of interest an</w:t>
      </w:r>
      <w:r>
        <w:rPr>
          <w:rFonts w:ascii="Times New Roman" w:eastAsia="Times New Roman" w:hAnsi="Times New Roman" w:cs="Times New Roman"/>
          <w:sz w:val="24"/>
          <w:szCs w:val="24"/>
        </w:rPr>
        <w:t>d potential for collaboration.</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Within the SON, faculty are required to serve on the Faculty Assembly and minimum one additional standing committee. The school has attempted to set aside Thursday afternoons for meetings so that faculty can meet their committee obligations. The </w:t>
      </w:r>
      <w:r>
        <w:rPr>
          <w:rFonts w:ascii="Times New Roman" w:eastAsia="Times New Roman" w:hAnsi="Times New Roman" w:cs="Times New Roman"/>
          <w:sz w:val="24"/>
          <w:szCs w:val="24"/>
        </w:rPr>
        <w:t>G</w:t>
      </w:r>
      <w:r w:rsidRPr="004C141A">
        <w:rPr>
          <w:rFonts w:ascii="Times New Roman" w:eastAsia="Times New Roman" w:hAnsi="Times New Roman" w:cs="Times New Roman"/>
          <w:sz w:val="24"/>
          <w:szCs w:val="24"/>
        </w:rPr>
        <w:t xml:space="preserve">raduate </w:t>
      </w:r>
      <w:r>
        <w:rPr>
          <w:rFonts w:ascii="Times New Roman" w:eastAsia="Times New Roman" w:hAnsi="Times New Roman" w:cs="Times New Roman"/>
          <w:sz w:val="24"/>
          <w:szCs w:val="24"/>
        </w:rPr>
        <w:t>C</w:t>
      </w:r>
      <w:r w:rsidRPr="004C141A">
        <w:rPr>
          <w:rFonts w:ascii="Times New Roman" w:eastAsia="Times New Roman" w:hAnsi="Times New Roman" w:cs="Times New Roman"/>
          <w:sz w:val="24"/>
          <w:szCs w:val="24"/>
        </w:rPr>
        <w:t xml:space="preserve">ouncil meets on Tuesday mornings as that seems to be the time most faculty are available. </w:t>
      </w:r>
    </w:p>
    <w:p w:rsidR="00310E5E" w:rsidRPr="004C141A" w:rsidRDefault="00310E5E" w:rsidP="00310E5E">
      <w:pPr>
        <w:autoSpaceDE w:val="0"/>
        <w:autoSpaceDN w:val="0"/>
        <w:adjustRightInd w:val="0"/>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In addition to their busy schedules within the university community, faculty volunteer for community health screening programs, assist with first-aid stations for community activities, and serve on ethics committees and health-related committees. Faculty are actively involved in</w:t>
      </w:r>
      <w:r>
        <w:rPr>
          <w:rFonts w:ascii="Times New Roman" w:eastAsia="Times New Roman" w:hAnsi="Times New Roman" w:cs="Times New Roman"/>
          <w:sz w:val="24"/>
          <w:szCs w:val="24"/>
        </w:rPr>
        <w:t xml:space="preserve"> </w:t>
      </w:r>
      <w:r w:rsidRPr="004C141A">
        <w:rPr>
          <w:rFonts w:ascii="Times New Roman" w:eastAsia="Times New Roman" w:hAnsi="Times New Roman" w:cs="Times New Roman"/>
          <w:sz w:val="24"/>
          <w:szCs w:val="24"/>
        </w:rPr>
        <w:t>professional organizations and many have served as officers in these organizations at local, state</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national levels.</w:t>
      </w:r>
      <w:r>
        <w:rPr>
          <w:rFonts w:ascii="Times New Roman" w:eastAsia="Times New Roman" w:hAnsi="Times New Roman" w:cs="Times New Roman"/>
          <w:sz w:val="24"/>
          <w:szCs w:val="24"/>
        </w:rPr>
        <w:t xml:space="preserve"> </w:t>
      </w:r>
    </w:p>
    <w:p w:rsidR="00310E5E" w:rsidRPr="004C141A" w:rsidRDefault="00310E5E" w:rsidP="00310E5E">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and the CHP provide an environment that is supportive of faculty teaching, scholarship, and service. </w:t>
      </w:r>
      <w:r>
        <w:rPr>
          <w:rFonts w:ascii="Times New Roman" w:eastAsia="Times New Roman" w:hAnsi="Times New Roman" w:cs="Times New Roman"/>
          <w:sz w:val="24"/>
          <w:szCs w:val="24"/>
        </w:rPr>
        <w:t>One</w:t>
      </w:r>
      <w:r w:rsidRPr="004C141A">
        <w:rPr>
          <w:rFonts w:ascii="Times New Roman" w:eastAsia="Times New Roman" w:hAnsi="Times New Roman" w:cs="Times New Roman"/>
          <w:sz w:val="24"/>
          <w:szCs w:val="24"/>
        </w:rPr>
        <w:t xml:space="preserve"> component of the mission of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xml:space="preserve"> is the provision of quality higher education with the goal of maintaining a highly competent faculty, staff</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administration; this is also embedded in the CHP mission statement and the SON mission statement. </w:t>
      </w:r>
    </w:p>
    <w:p w:rsidR="00310E5E" w:rsidRPr="004C141A"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One of the mechanisms used to strengthen faculty expertise and development in curriculum, instruction, and research on an individual basis are the components of the faculty self-evaluation and evaluation by the Director. Objectives are developed by the faculty as they relate to these areas and activities are identified to facilitate achievement of these objectives. </w:t>
      </w:r>
      <w:r w:rsidRPr="004C141A">
        <w:rPr>
          <w:rFonts w:ascii="Times New Roman" w:eastAsia="Times New Roman" w:hAnsi="Times New Roman" w:cs="Times New Roman"/>
          <w:sz w:val="24"/>
          <w:szCs w:val="24"/>
        </w:rPr>
        <w:lastRenderedPageBreak/>
        <w:t xml:space="preserve">Instructional strategies used by the faculty are evaluated by the students at the completion of each course in addition to peer review. </w:t>
      </w:r>
    </w:p>
    <w:p w:rsidR="00310E5E" w:rsidRDefault="00310E5E" w:rsidP="00310E5E">
      <w:pPr>
        <w:spacing w:after="0"/>
        <w:ind w:firstLine="720"/>
        <w:rPr>
          <w:rFonts w:ascii="Times New Roman" w:eastAsia="Times New Roman" w:hAnsi="Times New Roman" w:cs="Times New Roman"/>
          <w:sz w:val="24"/>
          <w:szCs w:val="24"/>
        </w:rPr>
      </w:pPr>
      <w:r w:rsidRPr="004C141A">
        <w:rPr>
          <w:rFonts w:ascii="Times New Roman" w:eastAsia="Times New Roman" w:hAnsi="Times New Roman" w:cs="Times New Roman"/>
          <w:sz w:val="24"/>
          <w:szCs w:val="24"/>
        </w:rPr>
        <w:t xml:space="preserve">The faculty believe that </w:t>
      </w:r>
      <w:r>
        <w:rPr>
          <w:rFonts w:ascii="Times New Roman" w:eastAsia="Times New Roman" w:hAnsi="Times New Roman" w:cs="Times New Roman"/>
          <w:sz w:val="24"/>
          <w:szCs w:val="24"/>
        </w:rPr>
        <w:t>TxState</w:t>
      </w:r>
      <w:r w:rsidRPr="004C141A">
        <w:rPr>
          <w:rFonts w:ascii="Times New Roman" w:eastAsia="Times New Roman" w:hAnsi="Times New Roman" w:cs="Times New Roman"/>
          <w:sz w:val="24"/>
          <w:szCs w:val="24"/>
        </w:rPr>
        <w:t>, the CHP</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the SON provide and support an environment that encourages faculty teaching, scholarship, and service in keeping with the mission, goals, and expected student and faculty outcomes. The pursuit of educational development, intellectual and creative endeavors, professional, and community service are consistent with the mission, goals</w:t>
      </w:r>
      <w:r>
        <w:rPr>
          <w:rFonts w:ascii="Times New Roman" w:eastAsia="Times New Roman" w:hAnsi="Times New Roman" w:cs="Times New Roman"/>
          <w:sz w:val="24"/>
          <w:szCs w:val="24"/>
        </w:rPr>
        <w:t>,</w:t>
      </w:r>
      <w:r w:rsidRPr="004C141A">
        <w:rPr>
          <w:rFonts w:ascii="Times New Roman" w:eastAsia="Times New Roman" w:hAnsi="Times New Roman" w:cs="Times New Roman"/>
          <w:sz w:val="24"/>
          <w:szCs w:val="24"/>
        </w:rPr>
        <w:t xml:space="preserve"> and expected student and faculty outcomes. Supporting documents will be available in the resource room during the site visit.</w:t>
      </w:r>
    </w:p>
    <w:p w:rsidR="00310E5E" w:rsidRPr="004C141A" w:rsidRDefault="00310E5E" w:rsidP="00310E5E">
      <w:pPr>
        <w:spacing w:after="0"/>
        <w:ind w:firstLine="720"/>
        <w:rPr>
          <w:rFonts w:ascii="Times New Roman" w:eastAsia="Times New Roman" w:hAnsi="Times New Roman" w:cs="Times New Roman"/>
          <w:sz w:val="24"/>
          <w:szCs w:val="24"/>
        </w:rPr>
      </w:pPr>
    </w:p>
    <w:p w:rsidR="00310E5E" w:rsidRPr="00637F98" w:rsidRDefault="00310E5E" w:rsidP="00637F98">
      <w:pPr>
        <w:pStyle w:val="Heading2"/>
        <w:jc w:val="center"/>
        <w:rPr>
          <w:rFonts w:eastAsia="Times New Roman"/>
          <w:b/>
        </w:rPr>
      </w:pPr>
      <w:bookmarkStart w:id="40" w:name="_Toc396933140"/>
      <w:r w:rsidRPr="00637F98">
        <w:rPr>
          <w:rFonts w:eastAsia="Times New Roman"/>
          <w:b/>
        </w:rPr>
        <w:t>Summary</w:t>
      </w:r>
      <w:bookmarkEnd w:id="40"/>
    </w:p>
    <w:p w:rsidR="00310E5E" w:rsidRPr="004C141A" w:rsidRDefault="00310E5E" w:rsidP="008B394E">
      <w:pPr>
        <w:pStyle w:val="Heading3"/>
        <w:rPr>
          <w:rFonts w:eastAsia="Calibri"/>
        </w:rPr>
      </w:pPr>
      <w:bookmarkStart w:id="41" w:name="_Toc396933141"/>
      <w:r w:rsidRPr="004C141A">
        <w:rPr>
          <w:rFonts w:eastAsia="Calibri"/>
        </w:rPr>
        <w:t>Strength of Standard II: Program Quality: Institutional Commitment and Resources</w:t>
      </w:r>
      <w:bookmarkEnd w:id="41"/>
      <w:r w:rsidRPr="004C141A">
        <w:rPr>
          <w:rFonts w:eastAsia="Calibri"/>
        </w:rPr>
        <w:t xml:space="preserve"> </w:t>
      </w:r>
    </w:p>
    <w:p w:rsidR="00310E5E" w:rsidRPr="004C141A" w:rsidRDefault="00310E5E" w:rsidP="003F3DF5">
      <w:pPr>
        <w:numPr>
          <w:ilvl w:val="0"/>
          <w:numId w:val="15"/>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Strong academic support services to facilitate learning and student needs available </w:t>
      </w:r>
      <w:r>
        <w:rPr>
          <w:rFonts w:ascii="Times New Roman" w:eastAsia="Cambria" w:hAnsi="Times New Roman" w:cs="Times New Roman"/>
          <w:sz w:val="24"/>
          <w:szCs w:val="24"/>
        </w:rPr>
        <w:t>on</w:t>
      </w:r>
      <w:r w:rsidRPr="004C141A">
        <w:rPr>
          <w:rFonts w:ascii="Times New Roman" w:eastAsia="Cambria" w:hAnsi="Times New Roman" w:cs="Times New Roman"/>
          <w:sz w:val="24"/>
          <w:szCs w:val="24"/>
        </w:rPr>
        <w:t xml:space="preserve"> the Round Rock Campus</w:t>
      </w:r>
    </w:p>
    <w:p w:rsidR="00310E5E" w:rsidRPr="004C141A" w:rsidRDefault="00310E5E" w:rsidP="003F3DF5">
      <w:pPr>
        <w:numPr>
          <w:ilvl w:val="0"/>
          <w:numId w:val="15"/>
        </w:numPr>
        <w:autoSpaceDE w:val="0"/>
        <w:autoSpaceDN w:val="0"/>
        <w:adjustRightInd w:val="0"/>
        <w:spacing w:after="0"/>
        <w:contextualSpacing/>
        <w:rPr>
          <w:rFonts w:ascii="Times New Roman" w:eastAsia="Times New Roman" w:hAnsi="Times New Roman" w:cs="Times New Roman"/>
          <w:sz w:val="24"/>
          <w:szCs w:val="24"/>
        </w:rPr>
      </w:pPr>
      <w:r w:rsidRPr="004C141A">
        <w:rPr>
          <w:rFonts w:ascii="Times New Roman" w:eastAsia="Cambria" w:hAnsi="Times New Roman" w:cs="Times New Roman"/>
          <w:sz w:val="24"/>
          <w:szCs w:val="24"/>
        </w:rPr>
        <w:t>Well-prepared faculty, who teach in their areas of expertise and who seek additional</w:t>
      </w:r>
      <w:r>
        <w:rPr>
          <w:rFonts w:ascii="Times New Roman" w:eastAsia="Cambria" w:hAnsi="Times New Roman" w:cs="Times New Roman"/>
          <w:sz w:val="24"/>
          <w:szCs w:val="24"/>
        </w:rPr>
        <w:t xml:space="preserve"> </w:t>
      </w:r>
      <w:r w:rsidRPr="003D4097">
        <w:rPr>
          <w:rFonts w:ascii="Times New Roman" w:eastAsia="Times New Roman" w:hAnsi="Times New Roman" w:cs="Times New Roman"/>
          <w:sz w:val="24"/>
          <w:szCs w:val="24"/>
        </w:rPr>
        <w:t xml:space="preserve">preparation in areas (safety, simulation, informatics, leadership, and clinical) integral to </w:t>
      </w:r>
      <w:r w:rsidRPr="004C141A">
        <w:rPr>
          <w:rFonts w:ascii="Times New Roman" w:eastAsia="Times New Roman" w:hAnsi="Times New Roman" w:cs="Times New Roman"/>
          <w:sz w:val="24"/>
          <w:szCs w:val="24"/>
        </w:rPr>
        <w:t xml:space="preserve">maintaining updated curriculum meeting Essentials of Baccalaureate and Master’s Education and </w:t>
      </w:r>
      <w:r>
        <w:rPr>
          <w:rFonts w:ascii="Times New Roman" w:eastAsia="Times New Roman" w:hAnsi="Times New Roman" w:cs="Times New Roman"/>
          <w:sz w:val="24"/>
          <w:szCs w:val="24"/>
        </w:rPr>
        <w:t>the NTF criteria</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Faculty are involved in service to the campus and the wider community</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Strong support given to students by faculty, administration</w:t>
      </w:r>
      <w:r>
        <w:rPr>
          <w:rFonts w:ascii="Times New Roman" w:eastAsia="Cambria" w:hAnsi="Times New Roman" w:cs="Times New Roman"/>
          <w:sz w:val="24"/>
          <w:szCs w:val="24"/>
        </w:rPr>
        <w:t>,</w:t>
      </w:r>
      <w:r w:rsidRPr="004C141A">
        <w:rPr>
          <w:rFonts w:ascii="Times New Roman" w:eastAsia="Cambria" w:hAnsi="Times New Roman" w:cs="Times New Roman"/>
          <w:sz w:val="24"/>
          <w:szCs w:val="24"/>
        </w:rPr>
        <w:t xml:space="preserve"> and the Clinical </w:t>
      </w:r>
      <w:r>
        <w:rPr>
          <w:rFonts w:ascii="Times New Roman" w:eastAsia="Cambria" w:hAnsi="Times New Roman" w:cs="Times New Roman"/>
          <w:sz w:val="24"/>
          <w:szCs w:val="24"/>
        </w:rPr>
        <w:t>Education Placement Coordinator</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Pr>
          <w:rFonts w:ascii="Times New Roman" w:eastAsia="Cambria" w:hAnsi="Times New Roman" w:cs="Times New Roman"/>
          <w:sz w:val="24"/>
          <w:szCs w:val="24"/>
        </w:rPr>
        <w:t>TxState</w:t>
      </w:r>
      <w:r w:rsidRPr="004C141A">
        <w:rPr>
          <w:rFonts w:ascii="Times New Roman" w:eastAsia="Cambria" w:hAnsi="Times New Roman" w:cs="Times New Roman"/>
          <w:sz w:val="24"/>
          <w:szCs w:val="24"/>
        </w:rPr>
        <w:t xml:space="preserve"> provides and supports an environment that encourages faculty teaching, scholarship</w:t>
      </w:r>
      <w:r>
        <w:rPr>
          <w:rFonts w:ascii="Times New Roman" w:eastAsia="Cambria" w:hAnsi="Times New Roman" w:cs="Times New Roman"/>
          <w:sz w:val="24"/>
          <w:szCs w:val="24"/>
        </w:rPr>
        <w:t>,</w:t>
      </w:r>
      <w:r w:rsidRPr="004C141A">
        <w:rPr>
          <w:rFonts w:ascii="Times New Roman" w:eastAsia="Cambria" w:hAnsi="Times New Roman" w:cs="Times New Roman"/>
          <w:sz w:val="24"/>
          <w:szCs w:val="24"/>
        </w:rPr>
        <w:t xml:space="preserve"> and service</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Pr>
          <w:rFonts w:ascii="Times New Roman" w:eastAsia="Cambria" w:hAnsi="Times New Roman" w:cs="Times New Roman"/>
          <w:sz w:val="24"/>
          <w:szCs w:val="24"/>
        </w:rPr>
        <w:t>TxState</w:t>
      </w:r>
      <w:r w:rsidRPr="004C141A">
        <w:rPr>
          <w:rFonts w:ascii="Times New Roman" w:eastAsia="Cambria" w:hAnsi="Times New Roman" w:cs="Times New Roman"/>
          <w:sz w:val="24"/>
          <w:szCs w:val="24"/>
        </w:rPr>
        <w:t xml:space="preserve"> and SON provides workshops and professional development throughout the year for advancement of faculty and staff</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Pr>
          <w:rFonts w:ascii="Times New Roman" w:eastAsia="Cambria" w:hAnsi="Times New Roman" w:cs="Times New Roman"/>
          <w:sz w:val="24"/>
          <w:szCs w:val="24"/>
        </w:rPr>
        <w:t>TxState</w:t>
      </w:r>
      <w:r w:rsidRPr="004C141A">
        <w:rPr>
          <w:rFonts w:ascii="Times New Roman" w:eastAsia="Cambria" w:hAnsi="Times New Roman" w:cs="Times New Roman"/>
          <w:sz w:val="24"/>
          <w:szCs w:val="24"/>
        </w:rPr>
        <w:t xml:space="preserve"> allocates monies for professional development for tenured and tenure-track faculty</w:t>
      </w:r>
    </w:p>
    <w:p w:rsidR="00310E5E" w:rsidRPr="004C141A" w:rsidRDefault="00310E5E" w:rsidP="003F3DF5">
      <w:pPr>
        <w:numPr>
          <w:ilvl w:val="0"/>
          <w:numId w:val="16"/>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Simulation labs provide the latest in low, medium, and high fidelity simulation to enhance student learning</w:t>
      </w:r>
    </w:p>
    <w:p w:rsidR="00310E5E" w:rsidRPr="004C141A" w:rsidRDefault="00B52409" w:rsidP="008B394E">
      <w:pPr>
        <w:pStyle w:val="Heading3"/>
      </w:pPr>
      <w:bookmarkStart w:id="42" w:name="_Toc396933142"/>
      <w:r>
        <w:t>Student Achievement</w:t>
      </w:r>
      <w:bookmarkEnd w:id="42"/>
    </w:p>
    <w:p w:rsidR="00310E5E" w:rsidRPr="004C141A" w:rsidRDefault="00310E5E" w:rsidP="003F3DF5">
      <w:pPr>
        <w:numPr>
          <w:ilvl w:val="0"/>
          <w:numId w:val="8"/>
        </w:numPr>
        <w:autoSpaceDE w:val="0"/>
        <w:autoSpaceDN w:val="0"/>
        <w:adjustRightInd w:val="0"/>
        <w:spacing w:after="0"/>
        <w:contextualSpacing/>
        <w:rPr>
          <w:rFonts w:ascii="Times New Roman" w:eastAsia="Cambria" w:hAnsi="Times New Roman" w:cs="Times New Roman"/>
          <w:bCs/>
          <w:sz w:val="24"/>
          <w:szCs w:val="24"/>
        </w:rPr>
      </w:pPr>
      <w:r w:rsidRPr="004C141A">
        <w:rPr>
          <w:rFonts w:ascii="Times New Roman" w:eastAsia="Cambria" w:hAnsi="Times New Roman" w:cs="Times New Roman"/>
          <w:bCs/>
          <w:sz w:val="24"/>
          <w:szCs w:val="24"/>
        </w:rPr>
        <w:t xml:space="preserve">Students have identified and are utilizing academic resources available to them </w:t>
      </w:r>
      <w:r>
        <w:rPr>
          <w:rFonts w:ascii="Times New Roman" w:eastAsia="Cambria" w:hAnsi="Times New Roman" w:cs="Times New Roman"/>
          <w:bCs/>
          <w:sz w:val="24"/>
          <w:szCs w:val="24"/>
        </w:rPr>
        <w:t>on</w:t>
      </w:r>
      <w:r w:rsidRPr="004C141A">
        <w:rPr>
          <w:rFonts w:ascii="Times New Roman" w:eastAsia="Cambria" w:hAnsi="Times New Roman" w:cs="Times New Roman"/>
          <w:bCs/>
          <w:sz w:val="24"/>
          <w:szCs w:val="24"/>
        </w:rPr>
        <w:t xml:space="preserve"> the Round Rock Campus such as the library, writing center, and financial aid</w:t>
      </w:r>
    </w:p>
    <w:p w:rsidR="00310E5E" w:rsidRPr="004C141A" w:rsidRDefault="00310E5E" w:rsidP="003F3DF5">
      <w:pPr>
        <w:numPr>
          <w:ilvl w:val="0"/>
          <w:numId w:val="8"/>
        </w:numPr>
        <w:autoSpaceDE w:val="0"/>
        <w:autoSpaceDN w:val="0"/>
        <w:adjustRightInd w:val="0"/>
        <w:spacing w:after="0"/>
        <w:contextualSpacing/>
        <w:rPr>
          <w:rFonts w:ascii="Times New Roman" w:eastAsia="Cambria" w:hAnsi="Times New Roman" w:cs="Times New Roman"/>
          <w:bCs/>
          <w:sz w:val="24"/>
          <w:szCs w:val="24"/>
        </w:rPr>
      </w:pPr>
      <w:r w:rsidRPr="004C141A">
        <w:rPr>
          <w:rFonts w:ascii="Times New Roman" w:eastAsia="Cambria" w:hAnsi="Times New Roman" w:cs="Times New Roman"/>
          <w:bCs/>
          <w:sz w:val="24"/>
          <w:szCs w:val="24"/>
        </w:rPr>
        <w:t>Students receive clinical experience from qualified faculty and preceptors</w:t>
      </w:r>
    </w:p>
    <w:p w:rsidR="00310E5E" w:rsidRPr="004C141A" w:rsidRDefault="00310E5E" w:rsidP="003F3DF5">
      <w:pPr>
        <w:numPr>
          <w:ilvl w:val="0"/>
          <w:numId w:val="8"/>
        </w:numPr>
        <w:autoSpaceDE w:val="0"/>
        <w:autoSpaceDN w:val="0"/>
        <w:adjustRightInd w:val="0"/>
        <w:spacing w:after="0"/>
        <w:contextualSpacing/>
        <w:rPr>
          <w:rFonts w:ascii="Times New Roman" w:eastAsia="Cambria" w:hAnsi="Times New Roman" w:cs="Times New Roman"/>
          <w:bCs/>
          <w:sz w:val="24"/>
          <w:szCs w:val="24"/>
        </w:rPr>
      </w:pPr>
      <w:r w:rsidRPr="004C141A">
        <w:rPr>
          <w:rFonts w:ascii="Times New Roman" w:eastAsia="Cambria" w:hAnsi="Times New Roman" w:cs="Times New Roman"/>
          <w:bCs/>
          <w:sz w:val="24"/>
          <w:szCs w:val="24"/>
        </w:rPr>
        <w:t>Twenty</w:t>
      </w:r>
      <w:r>
        <w:rPr>
          <w:rFonts w:ascii="Times New Roman" w:eastAsia="Cambria" w:hAnsi="Times New Roman" w:cs="Times New Roman"/>
          <w:bCs/>
          <w:sz w:val="24"/>
          <w:szCs w:val="24"/>
        </w:rPr>
        <w:t>-</w:t>
      </w:r>
      <w:r w:rsidRPr="004C141A">
        <w:rPr>
          <w:rFonts w:ascii="Times New Roman" w:eastAsia="Cambria" w:hAnsi="Times New Roman" w:cs="Times New Roman"/>
          <w:bCs/>
          <w:sz w:val="24"/>
          <w:szCs w:val="24"/>
        </w:rPr>
        <w:t>five students from the first MSN-FNP cohort of 33 are progressing into the second year of the program and the second class has been admitted for fall 2014</w:t>
      </w:r>
    </w:p>
    <w:p w:rsidR="00310E5E" w:rsidRPr="004C141A" w:rsidRDefault="00B52409" w:rsidP="008B394E">
      <w:pPr>
        <w:pStyle w:val="Heading3"/>
      </w:pPr>
      <w:bookmarkStart w:id="43" w:name="_Toc396933143"/>
      <w:r>
        <w:t>Concerns</w:t>
      </w:r>
      <w:bookmarkEnd w:id="43"/>
    </w:p>
    <w:p w:rsidR="00310E5E" w:rsidRPr="004C141A" w:rsidRDefault="00310E5E" w:rsidP="003F3DF5">
      <w:pPr>
        <w:numPr>
          <w:ilvl w:val="0"/>
          <w:numId w:val="17"/>
        </w:numPr>
        <w:autoSpaceDE w:val="0"/>
        <w:autoSpaceDN w:val="0"/>
        <w:adjustRightInd w:val="0"/>
        <w:spacing w:after="0"/>
        <w:contextualSpacing/>
        <w:rPr>
          <w:rFonts w:ascii="Times New Roman" w:eastAsia="Cambria" w:hAnsi="Times New Roman" w:cs="Times New Roman"/>
          <w:bCs/>
          <w:sz w:val="24"/>
          <w:szCs w:val="24"/>
        </w:rPr>
      </w:pPr>
      <w:r w:rsidRPr="004C141A">
        <w:rPr>
          <w:rFonts w:ascii="Times New Roman" w:eastAsia="Cambria" w:hAnsi="Times New Roman" w:cs="Times New Roman"/>
          <w:bCs/>
          <w:sz w:val="24"/>
          <w:szCs w:val="24"/>
        </w:rPr>
        <w:t>Difficulty in recruiting faculty for open tenure-track lines</w:t>
      </w:r>
    </w:p>
    <w:p w:rsidR="00310E5E" w:rsidRPr="004C141A" w:rsidRDefault="00310E5E" w:rsidP="003F3DF5">
      <w:pPr>
        <w:numPr>
          <w:ilvl w:val="0"/>
          <w:numId w:val="14"/>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 xml:space="preserve">Lack of strong research programs needed for an emerging research university </w:t>
      </w:r>
    </w:p>
    <w:p w:rsidR="00310E5E" w:rsidRPr="004C141A" w:rsidRDefault="00310E5E" w:rsidP="003F3DF5">
      <w:pPr>
        <w:numPr>
          <w:ilvl w:val="0"/>
          <w:numId w:val="14"/>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Twenty percent of the current faculty have no desire to obtain a degree above the MSN</w:t>
      </w:r>
    </w:p>
    <w:p w:rsidR="00310E5E" w:rsidRPr="004C141A" w:rsidRDefault="00310E5E" w:rsidP="003F3DF5">
      <w:pPr>
        <w:numPr>
          <w:ilvl w:val="0"/>
          <w:numId w:val="14"/>
        </w:numPr>
        <w:autoSpaceDE w:val="0"/>
        <w:autoSpaceDN w:val="0"/>
        <w:adjustRightInd w:val="0"/>
        <w:spacing w:after="0"/>
        <w:contextualSpacing/>
        <w:rPr>
          <w:rFonts w:ascii="Times New Roman" w:eastAsia="Cambria" w:hAnsi="Times New Roman" w:cs="Times New Roman"/>
          <w:sz w:val="24"/>
          <w:szCs w:val="24"/>
        </w:rPr>
      </w:pPr>
      <w:r w:rsidRPr="004C141A">
        <w:rPr>
          <w:rFonts w:ascii="Times New Roman" w:eastAsia="Cambria" w:hAnsi="Times New Roman" w:cs="Times New Roman"/>
          <w:sz w:val="24"/>
          <w:szCs w:val="24"/>
        </w:rPr>
        <w:t>Lack of competitive salaries for APRNs with little teaching experience</w:t>
      </w:r>
    </w:p>
    <w:p w:rsidR="00310E5E" w:rsidRDefault="00D17A29" w:rsidP="003F3DF5">
      <w:pPr>
        <w:numPr>
          <w:ilvl w:val="0"/>
          <w:numId w:val="14"/>
        </w:numPr>
        <w:autoSpaceDE w:val="0"/>
        <w:autoSpaceDN w:val="0"/>
        <w:adjustRightInd w:val="0"/>
        <w:spacing w:after="0"/>
        <w:contextualSpacing/>
        <w:rPr>
          <w:rFonts w:ascii="Times New Roman" w:eastAsia="Cambria" w:hAnsi="Times New Roman" w:cs="Times New Roman"/>
          <w:sz w:val="24"/>
          <w:szCs w:val="24"/>
        </w:rPr>
      </w:pPr>
      <w:r>
        <w:rPr>
          <w:rFonts w:ascii="Times New Roman" w:eastAsia="Cambria" w:hAnsi="Times New Roman" w:cs="Times New Roman"/>
          <w:sz w:val="24"/>
          <w:szCs w:val="24"/>
        </w:rPr>
        <w:t>Face-to-face</w:t>
      </w:r>
      <w:r w:rsidRPr="004C141A">
        <w:rPr>
          <w:rFonts w:ascii="Times New Roman" w:eastAsia="Cambria" w:hAnsi="Times New Roman" w:cs="Times New Roman"/>
          <w:sz w:val="24"/>
          <w:szCs w:val="24"/>
        </w:rPr>
        <w:t xml:space="preserve"> </w:t>
      </w:r>
      <w:r>
        <w:rPr>
          <w:rFonts w:ascii="Times New Roman" w:eastAsia="Cambria" w:hAnsi="Times New Roman" w:cs="Times New Roman"/>
          <w:sz w:val="24"/>
          <w:szCs w:val="24"/>
        </w:rPr>
        <w:t>s</w:t>
      </w:r>
      <w:r w:rsidR="00310E5E" w:rsidRPr="004C141A">
        <w:rPr>
          <w:rFonts w:ascii="Times New Roman" w:eastAsia="Cambria" w:hAnsi="Times New Roman" w:cs="Times New Roman"/>
          <w:sz w:val="24"/>
          <w:szCs w:val="24"/>
        </w:rPr>
        <w:t>tandardized patient program not well developed</w:t>
      </w:r>
      <w:r>
        <w:rPr>
          <w:rFonts w:ascii="Times New Roman" w:eastAsia="Cambria" w:hAnsi="Times New Roman" w:cs="Times New Roman"/>
          <w:sz w:val="24"/>
          <w:szCs w:val="24"/>
        </w:rPr>
        <w:t xml:space="preserve"> </w:t>
      </w:r>
    </w:p>
    <w:p w:rsidR="00715699" w:rsidRPr="00715699" w:rsidRDefault="00715699" w:rsidP="00715699">
      <w:pPr>
        <w:pStyle w:val="Heading3"/>
      </w:pPr>
      <w:bookmarkStart w:id="44" w:name="_Toc396933144"/>
      <w:r w:rsidRPr="00715699">
        <w:t>Strategies for Future Enhancements</w:t>
      </w:r>
      <w:bookmarkEnd w:id="44"/>
    </w:p>
    <w:p w:rsidR="00715699" w:rsidRPr="00715699" w:rsidRDefault="00715699" w:rsidP="00715699">
      <w:pPr>
        <w:numPr>
          <w:ilvl w:val="0"/>
          <w:numId w:val="17"/>
        </w:numPr>
        <w:autoSpaceDE w:val="0"/>
        <w:autoSpaceDN w:val="0"/>
        <w:adjustRightInd w:val="0"/>
        <w:spacing w:after="0"/>
        <w:contextualSpacing/>
        <w:rPr>
          <w:rFonts w:ascii="Times New Roman" w:eastAsia="Cambria" w:hAnsi="Times New Roman" w:cs="Times New Roman"/>
          <w:bCs/>
          <w:sz w:val="24"/>
          <w:szCs w:val="24"/>
        </w:rPr>
      </w:pPr>
      <w:r w:rsidRPr="00715699">
        <w:rPr>
          <w:rFonts w:ascii="Times New Roman" w:eastAsia="Cambria" w:hAnsi="Times New Roman" w:cs="Times New Roman"/>
          <w:bCs/>
          <w:sz w:val="24"/>
          <w:szCs w:val="24"/>
        </w:rPr>
        <w:t>Develop a faculty research mentorship model and recognition plan for the SON</w:t>
      </w:r>
    </w:p>
    <w:p w:rsidR="00715699" w:rsidRPr="00715699" w:rsidRDefault="00715699" w:rsidP="00715699">
      <w:pPr>
        <w:numPr>
          <w:ilvl w:val="0"/>
          <w:numId w:val="17"/>
        </w:numPr>
        <w:autoSpaceDE w:val="0"/>
        <w:autoSpaceDN w:val="0"/>
        <w:adjustRightInd w:val="0"/>
        <w:spacing w:after="0"/>
        <w:contextualSpacing/>
        <w:rPr>
          <w:rFonts w:ascii="Times New Roman" w:eastAsia="Cambria" w:hAnsi="Times New Roman" w:cs="Times New Roman"/>
          <w:bCs/>
          <w:sz w:val="24"/>
          <w:szCs w:val="24"/>
        </w:rPr>
      </w:pPr>
      <w:r w:rsidRPr="00715699">
        <w:rPr>
          <w:rFonts w:ascii="Times New Roman" w:eastAsia="Cambria" w:hAnsi="Times New Roman" w:cs="Times New Roman"/>
          <w:bCs/>
          <w:sz w:val="24"/>
          <w:szCs w:val="24"/>
        </w:rPr>
        <w:lastRenderedPageBreak/>
        <w:t>Investigate partnering with CHP and other schools of nursing and medicine in building a standardized patient training and participant pool</w:t>
      </w:r>
    </w:p>
    <w:p w:rsidR="00715699" w:rsidRPr="00715699" w:rsidRDefault="00715699" w:rsidP="00715699">
      <w:pPr>
        <w:numPr>
          <w:ilvl w:val="0"/>
          <w:numId w:val="17"/>
        </w:numPr>
        <w:autoSpaceDE w:val="0"/>
        <w:autoSpaceDN w:val="0"/>
        <w:adjustRightInd w:val="0"/>
        <w:spacing w:after="0"/>
        <w:contextualSpacing/>
        <w:rPr>
          <w:rFonts w:ascii="Times New Roman" w:eastAsia="Cambria" w:hAnsi="Times New Roman" w:cs="Times New Roman"/>
          <w:bCs/>
          <w:sz w:val="24"/>
          <w:szCs w:val="24"/>
        </w:rPr>
      </w:pPr>
      <w:r w:rsidRPr="00715699">
        <w:rPr>
          <w:rFonts w:ascii="Times New Roman" w:eastAsia="Cambria" w:hAnsi="Times New Roman" w:cs="Times New Roman"/>
          <w:bCs/>
          <w:sz w:val="24"/>
          <w:szCs w:val="24"/>
        </w:rPr>
        <w:t>Foster adjunct faculty development in teaching-learning skills for role development of fulltime positions</w:t>
      </w:r>
    </w:p>
    <w:p w:rsidR="00715699" w:rsidRDefault="00715699" w:rsidP="00715699">
      <w:pPr>
        <w:numPr>
          <w:ilvl w:val="0"/>
          <w:numId w:val="17"/>
        </w:numPr>
        <w:autoSpaceDE w:val="0"/>
        <w:autoSpaceDN w:val="0"/>
        <w:adjustRightInd w:val="0"/>
        <w:spacing w:after="0"/>
        <w:contextualSpacing/>
        <w:rPr>
          <w:rFonts w:ascii="Times New Roman" w:eastAsia="Cambria" w:hAnsi="Times New Roman" w:cs="Times New Roman"/>
          <w:bCs/>
          <w:sz w:val="24"/>
          <w:szCs w:val="24"/>
        </w:rPr>
      </w:pPr>
      <w:r w:rsidRPr="00715699">
        <w:rPr>
          <w:rFonts w:ascii="Times New Roman" w:eastAsia="Cambria" w:hAnsi="Times New Roman" w:cs="Times New Roman"/>
          <w:bCs/>
          <w:sz w:val="24"/>
          <w:szCs w:val="24"/>
        </w:rPr>
        <w:t xml:space="preserve">Continue faculty development for scholarly activities with outside consultant </w:t>
      </w:r>
    </w:p>
    <w:p w:rsidR="00715699" w:rsidRDefault="00715699">
      <w:pPr>
        <w:spacing w:after="160" w:line="259" w:lineRule="auto"/>
        <w:rPr>
          <w:rFonts w:ascii="Times New Roman" w:eastAsia="Cambria" w:hAnsi="Times New Roman" w:cs="Times New Roman"/>
          <w:bCs/>
          <w:sz w:val="24"/>
          <w:szCs w:val="24"/>
        </w:rPr>
      </w:pPr>
      <w:r>
        <w:rPr>
          <w:rFonts w:ascii="Times New Roman" w:eastAsia="Cambria" w:hAnsi="Times New Roman" w:cs="Times New Roman"/>
          <w:bCs/>
          <w:sz w:val="24"/>
          <w:szCs w:val="24"/>
        </w:rPr>
        <w:br w:type="page"/>
      </w:r>
    </w:p>
    <w:p w:rsidR="0026748A" w:rsidRPr="006E203A" w:rsidRDefault="0026748A" w:rsidP="0026748A">
      <w:pPr>
        <w:jc w:val="right"/>
        <w:rPr>
          <w:rFonts w:ascii="Arial" w:hAnsi="Arial" w:cs="Arial"/>
          <w:b/>
          <w:color w:val="FFFFFF"/>
          <w:sz w:val="56"/>
          <w:szCs w:val="56"/>
        </w:rPr>
      </w:pPr>
      <w:r>
        <w:rPr>
          <w:noProof/>
        </w:rPr>
        <w:lastRenderedPageBreak/>
        <mc:AlternateContent>
          <mc:Choice Requires="wps">
            <w:drawing>
              <wp:anchor distT="0" distB="0" distL="114300" distR="114300" simplePos="0" relativeHeight="251679744" behindDoc="1" locked="0" layoutInCell="1" allowOverlap="1" wp14:anchorId="710172FB" wp14:editId="5FA4EBE3">
                <wp:simplePos x="0" y="0"/>
                <wp:positionH relativeFrom="column">
                  <wp:posOffset>-923290</wp:posOffset>
                </wp:positionH>
                <wp:positionV relativeFrom="paragraph">
                  <wp:posOffset>-977265</wp:posOffset>
                </wp:positionV>
                <wp:extent cx="8051800" cy="10185400"/>
                <wp:effectExtent l="10160" t="13335" r="5715" b="1206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0" cy="1018540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2DECA" id="Rectangle 7" o:spid="_x0000_s1026" style="position:absolute;margin-left:-72.7pt;margin-top:-76.95pt;width:634pt;height:80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" fillcolor="#622423"/>
            </w:pict>
          </mc:Fallback>
        </mc:AlternateContent>
      </w:r>
      <w:r>
        <w:rPr>
          <w:rFonts w:ascii="Arial" w:hAnsi="Arial" w:cs="Arial"/>
          <w:b/>
          <w:color w:val="FFFFFF"/>
          <w:sz w:val="72"/>
          <w:szCs w:val="72"/>
          <w:u w:val="single"/>
        </w:rPr>
        <w:t>S</w:t>
      </w:r>
      <w:r w:rsidRPr="00B06560">
        <w:rPr>
          <w:rFonts w:ascii="Arial" w:hAnsi="Arial" w:cs="Arial"/>
          <w:b/>
          <w:color w:val="FFFFFF"/>
          <w:sz w:val="72"/>
          <w:szCs w:val="72"/>
          <w:u w:val="single"/>
        </w:rPr>
        <w:t xml:space="preserve">TANDARD </w:t>
      </w:r>
      <w:r>
        <w:rPr>
          <w:rFonts w:ascii="Arial" w:hAnsi="Arial" w:cs="Arial"/>
          <w:b/>
          <w:color w:val="FFFFFF"/>
          <w:sz w:val="72"/>
          <w:szCs w:val="72"/>
          <w:u w:val="single"/>
        </w:rPr>
        <w:t>I</w:t>
      </w:r>
      <w:r w:rsidRPr="00B06560">
        <w:rPr>
          <w:rFonts w:ascii="Arial" w:hAnsi="Arial" w:cs="Arial"/>
          <w:b/>
          <w:color w:val="FFFFFF"/>
          <w:sz w:val="72"/>
          <w:szCs w:val="72"/>
          <w:u w:val="single"/>
        </w:rPr>
        <w:t>I</w:t>
      </w:r>
      <w:r>
        <w:rPr>
          <w:rFonts w:ascii="Arial" w:hAnsi="Arial" w:cs="Arial"/>
          <w:b/>
          <w:color w:val="FFFFFF"/>
          <w:sz w:val="72"/>
          <w:szCs w:val="72"/>
          <w:u w:val="single"/>
        </w:rPr>
        <w:t>I</w:t>
      </w:r>
    </w:p>
    <w:p w:rsidR="0026748A" w:rsidRPr="006E203A" w:rsidRDefault="0026748A" w:rsidP="0026748A">
      <w:pPr>
        <w:jc w:val="center"/>
        <w:rPr>
          <w:rFonts w:ascii="Arial" w:hAnsi="Arial" w:cs="Arial"/>
          <w:b/>
          <w:color w:val="FFFFFF"/>
          <w:sz w:val="48"/>
          <w:szCs w:val="48"/>
        </w:rPr>
      </w:pPr>
      <w:r>
        <w:rPr>
          <w:rFonts w:ascii="Arial" w:hAnsi="Arial" w:cs="Arial"/>
          <w:b/>
          <w:noProof/>
          <w:color w:val="FFFFFF"/>
          <w:sz w:val="48"/>
          <w:szCs w:val="48"/>
          <w:u w:val="single"/>
        </w:rPr>
        <w:drawing>
          <wp:anchor distT="0" distB="0" distL="114300" distR="114300" simplePos="0" relativeHeight="251680768" behindDoc="0" locked="0" layoutInCell="1" allowOverlap="1" wp14:anchorId="54FA4219" wp14:editId="1FC6A2BC">
            <wp:simplePos x="0" y="0"/>
            <wp:positionH relativeFrom="column">
              <wp:posOffset>-438150</wp:posOffset>
            </wp:positionH>
            <wp:positionV relativeFrom="paragraph">
              <wp:posOffset>363220</wp:posOffset>
            </wp:positionV>
            <wp:extent cx="7759700" cy="5283200"/>
            <wp:effectExtent l="19050" t="0" r="0" b="0"/>
            <wp:wrapThrough wrapText="bothSides">
              <wp:wrapPolygon edited="0">
                <wp:start x="-53" y="0"/>
                <wp:lineTo x="-53" y="21496"/>
                <wp:lineTo x="21582" y="21496"/>
                <wp:lineTo x="21582" y="0"/>
                <wp:lineTo x="-53" y="0"/>
              </wp:wrapPolygon>
            </wp:wrapThrough>
            <wp:docPr id="26" name="Picture 2" descr="C:\Documents and Settings\ls64.TXSTATE\Desktop\CCNE Photos to Use\TexasState 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s64.TXSTATE\Desktop\CCNE Photos to Use\TexasState 0040.jpg"/>
                    <pic:cNvPicPr>
                      <a:picLocks noChangeAspect="1" noChangeArrowheads="1"/>
                    </pic:cNvPicPr>
                  </pic:nvPicPr>
                  <pic:blipFill>
                    <a:blip r:embed="rId33" cstate="print"/>
                    <a:srcRect/>
                    <a:stretch>
                      <a:fillRect/>
                    </a:stretch>
                  </pic:blipFill>
                  <pic:spPr bwMode="auto">
                    <a:xfrm>
                      <a:off x="0" y="0"/>
                      <a:ext cx="7759700" cy="5283200"/>
                    </a:xfrm>
                    <a:prstGeom prst="rect">
                      <a:avLst/>
                    </a:prstGeom>
                    <a:noFill/>
                    <a:ln w="9525">
                      <a:noFill/>
                      <a:miter lim="800000"/>
                      <a:headEnd/>
                      <a:tailEnd/>
                    </a:ln>
                  </pic:spPr>
                </pic:pic>
              </a:graphicData>
            </a:graphic>
          </wp:anchor>
        </w:drawing>
      </w:r>
    </w:p>
    <w:p w:rsidR="0026748A" w:rsidRPr="00B06560" w:rsidRDefault="0026748A" w:rsidP="0026748A">
      <w:pPr>
        <w:jc w:val="center"/>
        <w:rPr>
          <w:rFonts w:ascii="Arial" w:hAnsi="Arial" w:cs="Arial"/>
          <w:b/>
          <w:color w:val="FFFFFF"/>
          <w:sz w:val="56"/>
          <w:szCs w:val="56"/>
        </w:rPr>
      </w:pPr>
      <w:r w:rsidRPr="00B06560">
        <w:rPr>
          <w:rFonts w:ascii="Arial" w:hAnsi="Arial" w:cs="Arial"/>
          <w:b/>
          <w:color w:val="FFFFFF"/>
          <w:sz w:val="56"/>
          <w:szCs w:val="56"/>
        </w:rPr>
        <w:t>PROGRAM QUALITY:</w:t>
      </w:r>
    </w:p>
    <w:p w:rsidR="0026748A" w:rsidRDefault="0026748A" w:rsidP="0026748A">
      <w:pPr>
        <w:jc w:val="center"/>
        <w:rPr>
          <w:rFonts w:ascii="Arial" w:hAnsi="Arial" w:cs="Arial"/>
          <w:b/>
          <w:color w:val="FFFFFF"/>
          <w:sz w:val="56"/>
          <w:szCs w:val="56"/>
        </w:rPr>
      </w:pPr>
      <w:r>
        <w:rPr>
          <w:rFonts w:ascii="Arial" w:hAnsi="Arial" w:cs="Arial"/>
          <w:b/>
          <w:color w:val="FFFFFF"/>
          <w:sz w:val="56"/>
          <w:szCs w:val="56"/>
        </w:rPr>
        <w:t>CURRICULUM AND TEACHING-LEARNING PRACTICES</w:t>
      </w:r>
    </w:p>
    <w:p w:rsidR="00262AAA" w:rsidRDefault="00B52409" w:rsidP="00262AAA">
      <w:pPr>
        <w:pStyle w:val="Heading1"/>
      </w:pPr>
      <w:bookmarkStart w:id="45" w:name="_Toc396933145"/>
      <w:r>
        <w:lastRenderedPageBreak/>
        <w:t>Standard</w:t>
      </w:r>
      <w:r w:rsidR="00262AAA">
        <w:t xml:space="preserve"> III</w:t>
      </w:r>
      <w:bookmarkEnd w:id="45"/>
    </w:p>
    <w:p w:rsidR="00262AAA" w:rsidRDefault="00262AAA" w:rsidP="00262AAA">
      <w:pPr>
        <w:pStyle w:val="sub1"/>
      </w:pPr>
      <w:r>
        <w:t>PROGRAM QUALITY: CURRICULUM AND TEACHING-LEARNING PRACTICES</w:t>
      </w:r>
    </w:p>
    <w:p w:rsidR="00262AAA" w:rsidRDefault="00262AAA" w:rsidP="00262AAA">
      <w:pPr>
        <w:pStyle w:val="desc1"/>
      </w:pPr>
      <w:r>
        <w:t>The curriculum is developed in accordance with the program’s mission, goals, and expected student outcomes. The curriculum reflects professional nursing standards and guidelines and the needs and expectations of the community of interest. Teaching-learning practices are congruent with expected student outcomes. The environment for teaching-learning fosters achievement of expected student outcomes.</w:t>
      </w:r>
    </w:p>
    <w:p w:rsidR="00262AAA" w:rsidRPr="0051180D" w:rsidRDefault="00262AAA" w:rsidP="0051180D">
      <w:pPr>
        <w:pStyle w:val="Heading2"/>
      </w:pPr>
      <w:bookmarkStart w:id="46" w:name="_Toc396933146"/>
      <w:r w:rsidRPr="0051180D">
        <w:t>III-A. The curriculum is developed, implemented, and revised to reflect clear statements of expected student outcomes that are congruent with the program’s mission and goals, and with the roles for which the program is preparing its graduates.</w:t>
      </w:r>
      <w:bookmarkEnd w:id="46"/>
      <w:r w:rsidRPr="0051180D">
        <w:t xml:space="preserve"> </w:t>
      </w:r>
    </w:p>
    <w:p w:rsidR="00262AAA" w:rsidRDefault="00262AAA" w:rsidP="00262AAA">
      <w:pPr>
        <w:pStyle w:val="desc2"/>
      </w:pPr>
      <w:r>
        <w:t xml:space="preserve">Elaboration: Curricular objectives (e.g., course, unit, and/or level objectives or competencies as identified by the program) provide clear statements of expected learning that relate to student outcomes. Expected outcomes relate to the roles for which students are being prepared.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 xml:space="preserve">In keeping with the philosophy, mission, values of TxState, the CHP, and the SON, this program is inclusive, innovative, forward thinking, devoted to the education of diverse populations, and works toward eliminating healthcare disparities, as presented in </w:t>
      </w:r>
      <w:hyperlink w:anchor="TableIA" w:history="1">
        <w:r w:rsidRPr="000D78E2">
          <w:rPr>
            <w:rStyle w:val="Hyperlink"/>
            <w:rFonts w:ascii="Times New Roman" w:eastAsia="Times New Roman" w:hAnsi="Times New Roman" w:cs="Times New Roman"/>
            <w:sz w:val="24"/>
            <w:szCs w:val="24"/>
          </w:rPr>
          <w:t>Table I.1</w:t>
        </w:r>
      </w:hyperlink>
      <w:r w:rsidRPr="006159D7">
        <w:rPr>
          <w:rFonts w:ascii="Times New Roman" w:eastAsia="Times New Roman" w:hAnsi="Times New Roman" w:cs="Times New Roman"/>
          <w:sz w:val="24"/>
          <w:szCs w:val="24"/>
        </w:rPr>
        <w:t xml:space="preserve">. </w:t>
      </w: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 xml:space="preserve">The basis of the rigor and currency of this program is not mere compliance with the national standards for education of nurse practitioners, but a commitment to exceed those standards. Hence, the MSN-FNP program was established on the underpinnings of the </w:t>
      </w:r>
      <w:r w:rsidRPr="006159D7">
        <w:rPr>
          <w:rFonts w:ascii="Times New Roman" w:eastAsia="Times New Roman" w:hAnsi="Times New Roman" w:cs="Times New Roman"/>
          <w:i/>
          <w:sz w:val="24"/>
          <w:szCs w:val="24"/>
        </w:rPr>
        <w:t>Essentials of Master’s Education in Nursing</w:t>
      </w:r>
      <w:r w:rsidRPr="006159D7">
        <w:rPr>
          <w:rFonts w:ascii="Times New Roman" w:eastAsia="Times New Roman" w:hAnsi="Times New Roman" w:cs="Times New Roman"/>
          <w:sz w:val="24"/>
          <w:szCs w:val="24"/>
        </w:rPr>
        <w:t xml:space="preserve"> (AACN, 2011),</w:t>
      </w:r>
      <w:r w:rsidRPr="006159D7">
        <w:rPr>
          <w:rFonts w:ascii="Times New Roman" w:eastAsia="Times New Roman" w:hAnsi="Times New Roman" w:cs="Times New Roman"/>
          <w:i/>
          <w:sz w:val="24"/>
          <w:szCs w:val="24"/>
        </w:rPr>
        <w:t xml:space="preserve"> NONPF Competencies, APRN Core Requirements,</w:t>
      </w:r>
      <w:r w:rsidRPr="006159D7">
        <w:rPr>
          <w:rFonts w:ascii="Times New Roman" w:eastAsia="Times New Roman" w:hAnsi="Times New Roman" w:cs="Times New Roman"/>
          <w:sz w:val="24"/>
          <w:szCs w:val="24"/>
        </w:rPr>
        <w:t xml:space="preserve"> and </w:t>
      </w:r>
      <w:r w:rsidRPr="006159D7">
        <w:rPr>
          <w:rFonts w:ascii="Times New Roman" w:eastAsia="Times New Roman" w:hAnsi="Times New Roman" w:cs="Times New Roman"/>
          <w:i/>
          <w:sz w:val="24"/>
          <w:szCs w:val="24"/>
        </w:rPr>
        <w:t>QSEN Competencies</w:t>
      </w:r>
      <w:r w:rsidRPr="006159D7">
        <w:rPr>
          <w:rFonts w:ascii="Times New Roman" w:eastAsia="Times New Roman" w:hAnsi="Times New Roman" w:cs="Times New Roman"/>
          <w:sz w:val="24"/>
          <w:szCs w:val="24"/>
        </w:rPr>
        <w:t xml:space="preserve"> (see </w:t>
      </w:r>
      <w:hyperlink w:anchor="TableI4" w:history="1">
        <w:r w:rsidRPr="000D78E2">
          <w:rPr>
            <w:rStyle w:val="Hyperlink"/>
            <w:rFonts w:ascii="Times New Roman" w:eastAsia="Times New Roman" w:hAnsi="Times New Roman" w:cs="Times New Roman"/>
            <w:sz w:val="24"/>
            <w:szCs w:val="24"/>
          </w:rPr>
          <w:t>Table I.4</w:t>
        </w:r>
      </w:hyperlink>
      <w:r w:rsidRPr="006159D7">
        <w:rPr>
          <w:rFonts w:ascii="Times New Roman" w:eastAsia="Times New Roman" w:hAnsi="Times New Roman" w:cs="Times New Roman"/>
          <w:sz w:val="24"/>
          <w:szCs w:val="24"/>
        </w:rPr>
        <w:t>, National Competencies).</w:t>
      </w: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The</w:t>
      </w:r>
      <w:r w:rsidR="005C0EA9">
        <w:rPr>
          <w:rFonts w:ascii="Times New Roman" w:eastAsia="Times New Roman" w:hAnsi="Times New Roman" w:cs="Times New Roman"/>
          <w:sz w:val="24"/>
          <w:szCs w:val="24"/>
        </w:rPr>
        <w:t xml:space="preserve"> MSN-FNP program</w:t>
      </w:r>
      <w:r w:rsidRPr="006159D7">
        <w:rPr>
          <w:rFonts w:ascii="Times New Roman" w:eastAsia="Times New Roman" w:hAnsi="Times New Roman" w:cs="Times New Roman"/>
          <w:sz w:val="24"/>
          <w:szCs w:val="24"/>
        </w:rPr>
        <w:t xml:space="preserve"> also reflects individual learning objectives that are consistent with the mission and aggregate student outcomes. Faculty have completed formative short-term curriculum evaluation with input from multiple stakeholders (i.e., students, preceptors, and clinical partners) during the Fall 2013 and Spring 2014 semesters according to the assessment process described in the TPEP (Appendix </w:t>
      </w:r>
      <w:r w:rsidR="000D78E2">
        <w:rPr>
          <w:rFonts w:ascii="Times New Roman" w:eastAsia="Times New Roman" w:hAnsi="Times New Roman" w:cs="Times New Roman"/>
          <w:sz w:val="24"/>
          <w:szCs w:val="24"/>
        </w:rPr>
        <w:t>O</w:t>
      </w:r>
      <w:r w:rsidRPr="006159D7">
        <w:rPr>
          <w:rFonts w:ascii="Times New Roman" w:eastAsia="Times New Roman" w:hAnsi="Times New Roman" w:cs="Times New Roman"/>
          <w:sz w:val="24"/>
          <w:szCs w:val="24"/>
        </w:rPr>
        <w:t xml:space="preserve">). The faculty identified teaching/learning issues and subsequently made minor revisions to the curriculum sequencing and course-focused outcomes. Due to a lengthy review process for curriculum changes at TxState, the curriculum changes are being rolled out in two phases. Effective fall 2014, some course titles and descriptions were changed to better reflect course content or adapt to changes in the profession. For example: NURS 5303 Advanced Pharmacology was renamed Advanced Pharmacotherapeutics to reflect what is taught in the course geared toward FNP’s (pharmacokinetics, pharmacodynamics, and pharmacotherpeutics for each drug class). NURS 5410 &amp; NURS 5310 Adult Primary Care (and practicum) was renamed Adult/Gerontology Primary Care (and practicum) to reflect the changing terminology of the profession. The BON requested the name change of NURS 5450 &amp; NURS 5350 Integrative Health &amp; Healing (and practicum) to Integrative Family Primary Care to explicitly reference the practice of primary care central to that course. Table </w:t>
      </w:r>
      <w:r w:rsidR="000D78E2">
        <w:rPr>
          <w:rFonts w:ascii="Times New Roman" w:eastAsia="Times New Roman" w:hAnsi="Times New Roman" w:cs="Times New Roman"/>
          <w:sz w:val="24"/>
          <w:szCs w:val="24"/>
        </w:rPr>
        <w:t>III.1</w:t>
      </w:r>
      <w:r w:rsidRPr="006159D7">
        <w:rPr>
          <w:rFonts w:ascii="Times New Roman" w:eastAsia="Times New Roman" w:hAnsi="Times New Roman" w:cs="Times New Roman"/>
          <w:sz w:val="24"/>
          <w:szCs w:val="24"/>
        </w:rPr>
        <w:t xml:space="preserve"> summarizes the changes to be implemented in the first phase.</w:t>
      </w:r>
    </w:p>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6159D7" w:rsidP="006159D7">
      <w:pPr>
        <w:pStyle w:val="TableHead"/>
      </w:pPr>
      <w:r w:rsidRPr="006159D7">
        <w:t xml:space="preserve">Table </w:t>
      </w:r>
      <w:r w:rsidR="000D78E2">
        <w:t>III.1</w:t>
      </w:r>
      <w:r w:rsidRPr="006159D7">
        <w:t>: The first phase of curriculum changes</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6"/>
        <w:gridCol w:w="1334"/>
        <w:gridCol w:w="3505"/>
        <w:gridCol w:w="3240"/>
      </w:tblGrid>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Course # (NURS…)</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Change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Old Title</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New Title</w:t>
            </w:r>
          </w:p>
        </w:tc>
      </w:tr>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5303</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Name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Pathopharmacology</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Pharmacotherapeutics</w:t>
            </w:r>
          </w:p>
        </w:tc>
      </w:tr>
      <w:tr w:rsidR="00D027C3" w:rsidRPr="00D027C3" w:rsidTr="000D0771">
        <w:trPr>
          <w:trHeight w:val="510"/>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lastRenderedPageBreak/>
              <w:t>5351</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Description</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Theoretical Foundations of Advanced Integrative Nursing</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(new description better reflects course content, specifically role transition and theory as well as integrative healthcare modalities)</w:t>
            </w:r>
          </w:p>
        </w:tc>
      </w:tr>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5410</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Name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 Primary Care</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w:t>
            </w:r>
          </w:p>
        </w:tc>
      </w:tr>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5310</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Name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 Primary Care Practicum</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 Practicum</w:t>
            </w:r>
          </w:p>
        </w:tc>
      </w:tr>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5450</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Name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Health &amp; Healing</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w:t>
            </w:r>
          </w:p>
        </w:tc>
      </w:tr>
      <w:tr w:rsidR="00D027C3" w:rsidRPr="00D027C3" w:rsidTr="000D0771">
        <w:trPr>
          <w:trHeight w:val="255"/>
        </w:trPr>
        <w:tc>
          <w:tcPr>
            <w:tcW w:w="1296"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5350</w:t>
            </w:r>
          </w:p>
        </w:tc>
        <w:tc>
          <w:tcPr>
            <w:tcW w:w="1334"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Name</w:t>
            </w:r>
          </w:p>
        </w:tc>
        <w:tc>
          <w:tcPr>
            <w:tcW w:w="3505"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Health &amp; Healing Practicum</w:t>
            </w:r>
          </w:p>
        </w:tc>
        <w:tc>
          <w:tcPr>
            <w:tcW w:w="3240" w:type="dxa"/>
            <w:shd w:val="clear" w:color="auto" w:fill="auto"/>
            <w:vAlign w:val="center"/>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 Practicum</w:t>
            </w:r>
          </w:p>
        </w:tc>
      </w:tr>
    </w:tbl>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 xml:space="preserve">The second phase centers on a reorganization of the lock-step curriculum to improve the clinical experience and to ensure thorough instruction on topics important to the profession. Table </w:t>
      </w:r>
      <w:r w:rsidR="000D78E2">
        <w:rPr>
          <w:rFonts w:ascii="Times New Roman" w:eastAsia="Times New Roman" w:hAnsi="Times New Roman" w:cs="Times New Roman"/>
          <w:sz w:val="24"/>
          <w:szCs w:val="24"/>
        </w:rPr>
        <w:t>III.2</w:t>
      </w:r>
      <w:r w:rsidRPr="006159D7">
        <w:rPr>
          <w:rFonts w:ascii="Times New Roman" w:eastAsia="Times New Roman" w:hAnsi="Times New Roman" w:cs="Times New Roman"/>
          <w:sz w:val="24"/>
          <w:szCs w:val="24"/>
        </w:rPr>
        <w:t xml:space="preserve"> presents the 2014-15 and 2015-16 curricula in a</w:t>
      </w:r>
      <w:r w:rsidR="000D78E2">
        <w:rPr>
          <w:rFonts w:ascii="Times New Roman" w:eastAsia="Times New Roman" w:hAnsi="Times New Roman" w:cs="Times New Roman"/>
          <w:sz w:val="24"/>
          <w:szCs w:val="24"/>
        </w:rPr>
        <w:t>n</w:t>
      </w:r>
      <w:r w:rsidRPr="006159D7">
        <w:rPr>
          <w:rFonts w:ascii="Times New Roman" w:eastAsia="Times New Roman" w:hAnsi="Times New Roman" w:cs="Times New Roman"/>
          <w:sz w:val="24"/>
          <w:szCs w:val="24"/>
        </w:rPr>
        <w:t xml:space="preserve"> easily comparable format. A new practicum course to accompany NURS 5341 Reproductive, Sexual, and Obstetrical Health will be added, and some existing practicum courses (with their didactics) will shift to different semesters. After these changes take effect in fall 2015, students will have clinical all five semesters of the program (compared to four currently), an additional 60 clinical hours will be added to the program, and the short summer term (only 10 weeks) will require 60 clinical hours instead of 180. This change was made based on student and faculty input regarding ability to fit in so many hours in only 10 weeks of time. Additionally, NURS 5411</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The Philosophy and Structures of Change in Family Systems</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was reduced to three credit hours to allow for the creation of the reproductive health practicum and was renamed NURS 5311</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Behavioral Health Primary Care</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to better reflect course content and need for increased content in behavioral health. Lastly, faculty determined that with integrative healthcare threaded throughout the curriculum, NURS 5252, The Art and Science of Self-Healing</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could be dropped in favor of a more rigorous survey of current professional and legal issues that influence advanced practice nursing, nursing education, and the health care delivery system. In its place, faculty created NURS 5208</w:t>
      </w:r>
      <w:r w:rsidR="00637F98">
        <w:rPr>
          <w:rFonts w:ascii="Times New Roman" w:eastAsia="Times New Roman" w:hAnsi="Times New Roman" w:cs="Times New Roman"/>
          <w:sz w:val="24"/>
          <w:szCs w:val="24"/>
        </w:rPr>
        <w:t>,</w:t>
      </w:r>
      <w:r w:rsidRPr="006159D7">
        <w:rPr>
          <w:rFonts w:ascii="Times New Roman" w:eastAsia="Times New Roman" w:hAnsi="Times New Roman" w:cs="Times New Roman"/>
          <w:sz w:val="24"/>
          <w:szCs w:val="24"/>
        </w:rPr>
        <w:t xml:space="preserve"> Current Issues in Advanced Practice Nursing.</w:t>
      </w:r>
    </w:p>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6159D7" w:rsidP="006159D7">
      <w:pPr>
        <w:pStyle w:val="TableHead"/>
      </w:pPr>
      <w:bookmarkStart w:id="47" w:name="TableIII2"/>
      <w:r w:rsidRPr="006159D7">
        <w:t xml:space="preserve">Table </w:t>
      </w:r>
      <w:r w:rsidR="000D78E2">
        <w:t>III.2</w:t>
      </w:r>
      <w:bookmarkEnd w:id="47"/>
      <w:r w:rsidRPr="006159D7">
        <w:t>: The second phase of curriculum changes</w:t>
      </w: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
        <w:gridCol w:w="3067"/>
        <w:gridCol w:w="490"/>
        <w:gridCol w:w="836"/>
        <w:gridCol w:w="3896"/>
        <w:gridCol w:w="672"/>
      </w:tblGrid>
      <w:tr w:rsidR="00D027C3" w:rsidRPr="00D027C3" w:rsidTr="000D0771">
        <w:trPr>
          <w:trHeight w:val="255"/>
          <w:tblHeader/>
        </w:trPr>
        <w:tc>
          <w:tcPr>
            <w:tcW w:w="4559" w:type="dxa"/>
            <w:gridSpan w:val="3"/>
            <w:tcBorders>
              <w:right w:val="single" w:sz="12" w:space="0" w:color="auto"/>
            </w:tcBorders>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b/>
                <w:sz w:val="24"/>
                <w:szCs w:val="20"/>
              </w:rPr>
            </w:pPr>
            <w:r w:rsidRPr="00D027C3">
              <w:rPr>
                <w:rFonts w:ascii="Times New Roman" w:eastAsia="Times New Roman" w:hAnsi="Times New Roman" w:cs="Times New Roman"/>
                <w:b/>
                <w:sz w:val="24"/>
                <w:szCs w:val="20"/>
              </w:rPr>
              <w:t>Curriculum 2014-15</w:t>
            </w:r>
          </w:p>
        </w:tc>
        <w:tc>
          <w:tcPr>
            <w:tcW w:w="5404" w:type="dxa"/>
            <w:gridSpan w:val="3"/>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b/>
                <w:sz w:val="24"/>
                <w:szCs w:val="20"/>
              </w:rPr>
            </w:pPr>
            <w:r w:rsidRPr="00D027C3">
              <w:rPr>
                <w:rFonts w:ascii="Times New Roman" w:eastAsia="Times New Roman" w:hAnsi="Times New Roman" w:cs="Times New Roman"/>
                <w:b/>
                <w:sz w:val="24"/>
                <w:szCs w:val="20"/>
              </w:rPr>
              <w:t>Curriculum 2015-16 and forward</w:t>
            </w:r>
          </w:p>
        </w:tc>
      </w:tr>
      <w:tr w:rsidR="00D027C3" w:rsidRPr="00D027C3" w:rsidTr="000D0771">
        <w:trPr>
          <w:trHeight w:val="255"/>
          <w:tblHeader/>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Course # (NURS)</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Title</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SCH</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Course # (NURS)</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Title</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SCH</w:t>
            </w:r>
          </w:p>
        </w:tc>
      </w:tr>
      <w:tr w:rsidR="00D027C3" w:rsidRPr="00D027C3" w:rsidTr="00D027C3">
        <w:trPr>
          <w:trHeight w:val="255"/>
        </w:trPr>
        <w:tc>
          <w:tcPr>
            <w:tcW w:w="4069" w:type="dxa"/>
            <w:gridSpan w:val="2"/>
            <w:shd w:val="clear" w:color="auto" w:fill="D9D9D9"/>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FNP1</w:t>
            </w:r>
          </w:p>
        </w:tc>
        <w:tc>
          <w:tcPr>
            <w:tcW w:w="490" w:type="dxa"/>
            <w:tcBorders>
              <w:righ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c>
          <w:tcPr>
            <w:tcW w:w="836" w:type="dxa"/>
            <w:tcBorders>
              <w:lef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p>
        </w:tc>
        <w:tc>
          <w:tcPr>
            <w:tcW w:w="3896"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p>
        </w:tc>
        <w:tc>
          <w:tcPr>
            <w:tcW w:w="672"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5301</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Pathophysiology</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5301</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Pathophysiology</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5303</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Pharmacotherapeutics</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5303</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Health Assessment</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sz w:val="20"/>
                <w:szCs w:val="20"/>
              </w:rPr>
            </w:pP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p>
        </w:tc>
        <w:tc>
          <w:tcPr>
            <w:tcW w:w="3896"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Health Assessment Practicum</w:t>
            </w:r>
          </w:p>
        </w:tc>
        <w:tc>
          <w:tcPr>
            <w:tcW w:w="672"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r>
      <w:tr w:rsidR="00D027C3" w:rsidRPr="00D027C3" w:rsidTr="000D0771">
        <w:trPr>
          <w:trHeight w:val="510"/>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5351</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Theoretical Foundations of Advanced Integrative Nursing</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5351</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Theoretical Foundations of Advanced Integrative Nursing</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D027C3">
        <w:trPr>
          <w:trHeight w:val="255"/>
        </w:trPr>
        <w:tc>
          <w:tcPr>
            <w:tcW w:w="4069" w:type="dxa"/>
            <w:gridSpan w:val="2"/>
            <w:shd w:val="clear" w:color="auto" w:fill="D9D9D9"/>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FNP2</w:t>
            </w:r>
          </w:p>
        </w:tc>
        <w:tc>
          <w:tcPr>
            <w:tcW w:w="490" w:type="dxa"/>
            <w:tcBorders>
              <w:righ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c>
          <w:tcPr>
            <w:tcW w:w="836" w:type="dxa"/>
            <w:tcBorders>
              <w:lef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p>
        </w:tc>
        <w:tc>
          <w:tcPr>
            <w:tcW w:w="3896"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p>
        </w:tc>
        <w:tc>
          <w:tcPr>
            <w:tcW w:w="672"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10</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5202</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Health Assessment</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5410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5102</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Health Assessment Practicum</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5310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 Practicum</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510"/>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5204</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5303</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Advanced Pharmacotherapeutics</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510"/>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lastRenderedPageBreak/>
              <w:t>5411</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The Philosophy and Structures of Change in Family Systems</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p>
        </w:tc>
        <w:tc>
          <w:tcPr>
            <w:tcW w:w="3896"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p>
        </w:tc>
        <w:tc>
          <w:tcPr>
            <w:tcW w:w="672"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p>
        </w:tc>
      </w:tr>
      <w:tr w:rsidR="00D027C3" w:rsidRPr="00D027C3" w:rsidTr="00D027C3">
        <w:trPr>
          <w:trHeight w:val="255"/>
        </w:trPr>
        <w:tc>
          <w:tcPr>
            <w:tcW w:w="4069" w:type="dxa"/>
            <w:gridSpan w:val="2"/>
            <w:shd w:val="clear" w:color="auto" w:fill="D9D9D9"/>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FNP3</w:t>
            </w:r>
          </w:p>
        </w:tc>
        <w:tc>
          <w:tcPr>
            <w:tcW w:w="490" w:type="dxa"/>
            <w:tcBorders>
              <w:righ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10</w:t>
            </w:r>
          </w:p>
        </w:tc>
        <w:tc>
          <w:tcPr>
            <w:tcW w:w="836" w:type="dxa"/>
            <w:tcBorders>
              <w:lef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p>
        </w:tc>
        <w:tc>
          <w:tcPr>
            <w:tcW w:w="3896"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p>
        </w:tc>
        <w:tc>
          <w:tcPr>
            <w:tcW w:w="672"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5410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5204</w:t>
            </w:r>
          </w:p>
        </w:tc>
        <w:tc>
          <w:tcPr>
            <w:tcW w:w="3896"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w:t>
            </w:r>
          </w:p>
        </w:tc>
        <w:tc>
          <w:tcPr>
            <w:tcW w:w="672"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5310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Adult/Gerontology Primary Care Practicum</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5311</w:t>
            </w:r>
          </w:p>
        </w:tc>
        <w:tc>
          <w:tcPr>
            <w:tcW w:w="3896"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Behavioral Health Primary Care (</w:t>
            </w:r>
            <w:r w:rsidRPr="00D027C3">
              <w:rPr>
                <w:rFonts w:ascii="Times New Roman" w:eastAsia="Times New Roman" w:hAnsi="Times New Roman" w:cs="Times New Roman"/>
                <w:i/>
                <w:sz w:val="20"/>
                <w:szCs w:val="20"/>
              </w:rPr>
              <w:t>formerly The Philosophy and Structures of Change in Family Systems</w:t>
            </w:r>
            <w:r w:rsidRPr="00D027C3">
              <w:rPr>
                <w:rFonts w:ascii="Times New Roman" w:eastAsia="Times New Roman" w:hAnsi="Times New Roman" w:cs="Times New Roman"/>
                <w:sz w:val="20"/>
                <w:szCs w:val="20"/>
              </w:rPr>
              <w:t>)</w:t>
            </w:r>
          </w:p>
        </w:tc>
        <w:tc>
          <w:tcPr>
            <w:tcW w:w="672"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5341</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Reproductive, Sexual and Obstetrical Health</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5341</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Reproductive, Sexual and Obstetrical Health</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sz w:val="20"/>
                <w:szCs w:val="20"/>
              </w:rPr>
            </w:pP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5141</w:t>
            </w:r>
          </w:p>
        </w:tc>
        <w:tc>
          <w:tcPr>
            <w:tcW w:w="3896"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Reproductive, Sexual and Obstetrical Health Practicum</w:t>
            </w:r>
          </w:p>
        </w:tc>
        <w:tc>
          <w:tcPr>
            <w:tcW w:w="672" w:type="dxa"/>
            <w:shd w:val="clear" w:color="auto" w:fill="auto"/>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r>
      <w:tr w:rsidR="00D027C3" w:rsidRPr="00D027C3" w:rsidTr="00D027C3">
        <w:trPr>
          <w:trHeight w:val="255"/>
        </w:trPr>
        <w:tc>
          <w:tcPr>
            <w:tcW w:w="4069" w:type="dxa"/>
            <w:gridSpan w:val="2"/>
            <w:shd w:val="clear" w:color="auto" w:fill="D9D9D9"/>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FNP4</w:t>
            </w:r>
          </w:p>
        </w:tc>
        <w:tc>
          <w:tcPr>
            <w:tcW w:w="490" w:type="dxa"/>
            <w:tcBorders>
              <w:righ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10</w:t>
            </w:r>
          </w:p>
        </w:tc>
        <w:tc>
          <w:tcPr>
            <w:tcW w:w="836" w:type="dxa"/>
            <w:tcBorders>
              <w:lef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p>
        </w:tc>
        <w:tc>
          <w:tcPr>
            <w:tcW w:w="3896"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p>
        </w:tc>
        <w:tc>
          <w:tcPr>
            <w:tcW w:w="672"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5430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Pediatric &amp; Adolescent Primary Care</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5430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Pediatric &amp; Adolescent Primary Care</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5330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Pediatric &amp; Adolescent Primary Care Practicum</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5330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Pediatric &amp; Adolescent Primary Care Practicum</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5205</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Health Care Leadership for a Changing World</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5205</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Health Care Leadership for a Changing World</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r>
      <w:tr w:rsidR="00D027C3" w:rsidRPr="00D027C3" w:rsidTr="000D0771">
        <w:trPr>
          <w:trHeight w:val="510"/>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5106</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II</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5106</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II</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r>
      <w:tr w:rsidR="00D027C3" w:rsidRPr="00D027C3" w:rsidTr="00D027C3">
        <w:trPr>
          <w:trHeight w:val="255"/>
        </w:trPr>
        <w:tc>
          <w:tcPr>
            <w:tcW w:w="4069" w:type="dxa"/>
            <w:gridSpan w:val="2"/>
            <w:shd w:val="clear" w:color="auto" w:fill="D9D9D9"/>
            <w:tcMar>
              <w:top w:w="0" w:type="dxa"/>
              <w:left w:w="108" w:type="dxa"/>
              <w:bottom w:w="0" w:type="dxa"/>
              <w:right w:w="108" w:type="dxa"/>
            </w:tcMar>
            <w:vAlign w:val="center"/>
          </w:tcPr>
          <w:p w:rsidR="00D027C3" w:rsidRPr="00D027C3" w:rsidRDefault="00D027C3" w:rsidP="00D027C3">
            <w:pPr>
              <w:spacing w:after="0"/>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FNP2</w:t>
            </w:r>
          </w:p>
        </w:tc>
        <w:tc>
          <w:tcPr>
            <w:tcW w:w="490" w:type="dxa"/>
            <w:tcBorders>
              <w:righ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10</w:t>
            </w:r>
          </w:p>
        </w:tc>
        <w:tc>
          <w:tcPr>
            <w:tcW w:w="836" w:type="dxa"/>
            <w:tcBorders>
              <w:left w:val="single" w:sz="12" w:space="0" w:color="auto"/>
            </w:tcBorders>
            <w:shd w:val="clear" w:color="auto" w:fill="D9D9D9"/>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p>
        </w:tc>
        <w:tc>
          <w:tcPr>
            <w:tcW w:w="3896"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rPr>
                <w:rFonts w:ascii="Times New Roman" w:eastAsia="Times New Roman" w:hAnsi="Times New Roman" w:cs="Times New Roman"/>
                <w:b/>
                <w:sz w:val="20"/>
                <w:szCs w:val="20"/>
              </w:rPr>
            </w:pPr>
          </w:p>
        </w:tc>
        <w:tc>
          <w:tcPr>
            <w:tcW w:w="672" w:type="dxa"/>
            <w:shd w:val="clear" w:color="auto" w:fill="D9D9D9"/>
            <w:tcMar>
              <w:top w:w="0" w:type="dxa"/>
              <w:left w:w="108" w:type="dxa"/>
              <w:bottom w:w="0" w:type="dxa"/>
              <w:right w:w="108" w:type="dxa"/>
            </w:tcMar>
            <w:vAlign w:val="center"/>
          </w:tcPr>
          <w:p w:rsidR="00D027C3" w:rsidRPr="00D027C3" w:rsidRDefault="00D027C3" w:rsidP="00D027C3">
            <w:pPr>
              <w:spacing w:after="0" w:line="269" w:lineRule="atLeast"/>
              <w:jc w:val="center"/>
              <w:rPr>
                <w:rFonts w:ascii="Times New Roman" w:eastAsia="Times New Roman" w:hAnsi="Times New Roman" w:cs="Times New Roman"/>
                <w:b/>
                <w:sz w:val="20"/>
                <w:szCs w:val="20"/>
              </w:rPr>
            </w:pPr>
            <w:r w:rsidRPr="00D027C3">
              <w:rPr>
                <w:rFonts w:ascii="Times New Roman" w:eastAsia="Times New Roman" w:hAnsi="Times New Roman" w:cs="Times New Roman"/>
                <w:b/>
                <w:sz w:val="20"/>
                <w:szCs w:val="20"/>
              </w:rPr>
              <w:t>Total 9</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5450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5450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4</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5350</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 Practicum</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5350</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Integrative Family Primary Care Practicum</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3</w:t>
            </w:r>
          </w:p>
        </w:tc>
      </w:tr>
      <w:tr w:rsidR="00D027C3" w:rsidRPr="00D027C3" w:rsidTr="000D0771">
        <w:trPr>
          <w:trHeight w:val="255"/>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5252</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The Art and Science of Self-Healing</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5208</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Current Issues in Advanced Practice Nursing (</w:t>
            </w:r>
            <w:r w:rsidRPr="00D027C3">
              <w:rPr>
                <w:rFonts w:ascii="Times New Roman" w:eastAsia="Times New Roman" w:hAnsi="Times New Roman" w:cs="Times New Roman"/>
                <w:i/>
                <w:sz w:val="20"/>
                <w:szCs w:val="20"/>
              </w:rPr>
              <w:t>new course; replaces The Art and Science of Self-Healing</w:t>
            </w:r>
            <w:r w:rsidRPr="00D027C3">
              <w:rPr>
                <w:rFonts w:ascii="Times New Roman" w:eastAsia="Times New Roman" w:hAnsi="Times New Roman" w:cs="Times New Roman"/>
                <w:sz w:val="20"/>
                <w:szCs w:val="20"/>
              </w:rPr>
              <w:t>)</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2</w:t>
            </w:r>
          </w:p>
        </w:tc>
      </w:tr>
      <w:tr w:rsidR="00D027C3" w:rsidRPr="00D027C3" w:rsidTr="000D0771">
        <w:trPr>
          <w:trHeight w:val="510"/>
        </w:trPr>
        <w:tc>
          <w:tcPr>
            <w:tcW w:w="1002" w:type="dxa"/>
            <w:shd w:val="clear" w:color="auto" w:fill="auto"/>
            <w:tcMar>
              <w:top w:w="0" w:type="dxa"/>
              <w:left w:w="108" w:type="dxa"/>
              <w:bottom w:w="0" w:type="dxa"/>
              <w:right w:w="108" w:type="dxa"/>
            </w:tcMar>
            <w:vAlign w:val="center"/>
            <w:hideMark/>
          </w:tcPr>
          <w:p w:rsidR="00D027C3" w:rsidRPr="00D027C3" w:rsidRDefault="00D027C3" w:rsidP="00D027C3">
            <w:pPr>
              <w:spacing w:after="0"/>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5107</w:t>
            </w:r>
          </w:p>
        </w:tc>
        <w:tc>
          <w:tcPr>
            <w:tcW w:w="3067" w:type="dxa"/>
            <w:vAlign w:val="center"/>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III</w:t>
            </w:r>
          </w:p>
        </w:tc>
        <w:tc>
          <w:tcPr>
            <w:tcW w:w="490" w:type="dxa"/>
            <w:tcBorders>
              <w:righ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c>
          <w:tcPr>
            <w:tcW w:w="836" w:type="dxa"/>
            <w:tcBorders>
              <w:left w:val="single" w:sz="12" w:space="0" w:color="auto"/>
            </w:tcBorders>
            <w:vAlign w:val="center"/>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5107</w:t>
            </w:r>
          </w:p>
        </w:tc>
        <w:tc>
          <w:tcPr>
            <w:tcW w:w="3896"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Fundamentals of Appraisal and Translational Research III</w:t>
            </w:r>
          </w:p>
        </w:tc>
        <w:tc>
          <w:tcPr>
            <w:tcW w:w="672" w:type="dxa"/>
            <w:shd w:val="clear" w:color="auto" w:fill="auto"/>
            <w:tcMar>
              <w:top w:w="0" w:type="dxa"/>
              <w:left w:w="108" w:type="dxa"/>
              <w:bottom w:w="0" w:type="dxa"/>
              <w:right w:w="108" w:type="dxa"/>
            </w:tcMar>
            <w:vAlign w:val="center"/>
            <w:hideMark/>
          </w:tcPr>
          <w:p w:rsidR="00D027C3" w:rsidRPr="00D027C3" w:rsidRDefault="00D027C3" w:rsidP="00D027C3">
            <w:pPr>
              <w:spacing w:after="0" w:line="269" w:lineRule="atLeast"/>
              <w:jc w:val="center"/>
              <w:rPr>
                <w:rFonts w:ascii="Times New Roman" w:eastAsia="Times New Roman" w:hAnsi="Times New Roman" w:cs="Times New Roman"/>
                <w:sz w:val="20"/>
                <w:szCs w:val="20"/>
              </w:rPr>
            </w:pPr>
            <w:r w:rsidRPr="00D027C3">
              <w:rPr>
                <w:rFonts w:ascii="Times New Roman" w:eastAsia="Times New Roman" w:hAnsi="Times New Roman" w:cs="Times New Roman"/>
                <w:sz w:val="20"/>
                <w:szCs w:val="20"/>
              </w:rPr>
              <w:t>1</w:t>
            </w:r>
          </w:p>
        </w:tc>
      </w:tr>
    </w:tbl>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 xml:space="preserve">The crosswalk of standards and course objectives were updated to reflect congruency with the SON mission and student learning outcomes with </w:t>
      </w:r>
      <w:r w:rsidRPr="006159D7">
        <w:rPr>
          <w:rFonts w:ascii="Times New Roman" w:eastAsia="Times New Roman" w:hAnsi="Times New Roman" w:cs="Times New Roman"/>
          <w:i/>
          <w:sz w:val="24"/>
          <w:szCs w:val="24"/>
        </w:rPr>
        <w:t>The Essentials of Master’s Education in Nursing</w:t>
      </w:r>
      <w:r w:rsidRPr="006159D7">
        <w:rPr>
          <w:rFonts w:ascii="Times New Roman" w:eastAsia="Times New Roman" w:hAnsi="Times New Roman" w:cs="Times New Roman"/>
          <w:sz w:val="24"/>
          <w:szCs w:val="24"/>
        </w:rPr>
        <w:t xml:space="preserve"> (AACN, 2011) and</w:t>
      </w:r>
      <w:r w:rsidRPr="006159D7">
        <w:rPr>
          <w:rFonts w:ascii="Times New Roman" w:eastAsia="Times New Roman" w:hAnsi="Times New Roman" w:cs="Times New Roman"/>
          <w:i/>
          <w:sz w:val="24"/>
          <w:szCs w:val="24"/>
        </w:rPr>
        <w:t xml:space="preserve"> </w:t>
      </w:r>
      <w:r w:rsidRPr="006159D7">
        <w:rPr>
          <w:rFonts w:ascii="Times New Roman" w:eastAsia="Times New Roman" w:hAnsi="Times New Roman" w:cs="Times New Roman"/>
          <w:sz w:val="24"/>
          <w:szCs w:val="24"/>
        </w:rPr>
        <w:t xml:space="preserve">the </w:t>
      </w:r>
      <w:r w:rsidRPr="006159D7">
        <w:rPr>
          <w:rFonts w:ascii="Times New Roman" w:eastAsia="Times New Roman" w:hAnsi="Times New Roman" w:cs="Times New Roman"/>
          <w:i/>
          <w:sz w:val="24"/>
          <w:szCs w:val="24"/>
        </w:rPr>
        <w:t xml:space="preserve">Criteria for Evaluation of Nurse Practitioner Programs </w:t>
      </w:r>
      <w:r w:rsidRPr="006159D7">
        <w:rPr>
          <w:rFonts w:ascii="Times New Roman" w:eastAsia="Times New Roman" w:hAnsi="Times New Roman" w:cs="Times New Roman"/>
          <w:sz w:val="24"/>
          <w:szCs w:val="24"/>
        </w:rPr>
        <w:t xml:space="preserve">(NTF, 2012; see </w:t>
      </w:r>
      <w:hyperlink w:anchor="TableI3" w:history="1">
        <w:r w:rsidRPr="000D78E2">
          <w:rPr>
            <w:rStyle w:val="Hyperlink"/>
            <w:rFonts w:ascii="Times New Roman" w:eastAsia="Times New Roman" w:hAnsi="Times New Roman" w:cs="Times New Roman"/>
            <w:sz w:val="24"/>
            <w:szCs w:val="24"/>
          </w:rPr>
          <w:t>Table I.3</w:t>
        </w:r>
      </w:hyperlink>
      <w:r w:rsidRPr="006159D7">
        <w:rPr>
          <w:rFonts w:ascii="Times New Roman" w:eastAsia="Times New Roman" w:hAnsi="Times New Roman" w:cs="Times New Roman"/>
          <w:sz w:val="24"/>
          <w:szCs w:val="24"/>
        </w:rPr>
        <w:t xml:space="preserve">, SON Program Measures).  </w:t>
      </w: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 xml:space="preserve">Graduate faculty course leaders verified the mapping during the development of the self-study during </w:t>
      </w:r>
      <w:r w:rsidR="000D78E2">
        <w:rPr>
          <w:rFonts w:ascii="Times New Roman" w:eastAsia="Times New Roman" w:hAnsi="Times New Roman" w:cs="Times New Roman"/>
          <w:sz w:val="24"/>
          <w:szCs w:val="24"/>
        </w:rPr>
        <w:t>s</w:t>
      </w:r>
      <w:r w:rsidRPr="006159D7">
        <w:rPr>
          <w:rFonts w:ascii="Times New Roman" w:eastAsia="Times New Roman" w:hAnsi="Times New Roman" w:cs="Times New Roman"/>
          <w:sz w:val="24"/>
          <w:szCs w:val="24"/>
        </w:rPr>
        <w:t xml:space="preserve">ummer 2014. Expected student outcomes are examined annually to determine achievement of the mission, course objectives, and student learning outcomes. Additionally, the </w:t>
      </w:r>
      <w:r w:rsidR="005C0EA9">
        <w:rPr>
          <w:rFonts w:ascii="Times New Roman" w:eastAsia="Times New Roman" w:hAnsi="Times New Roman" w:cs="Times New Roman"/>
          <w:sz w:val="24"/>
          <w:szCs w:val="24"/>
        </w:rPr>
        <w:t>ID</w:t>
      </w:r>
      <w:r w:rsidRPr="006159D7">
        <w:rPr>
          <w:rFonts w:ascii="Times New Roman" w:eastAsia="Times New Roman" w:hAnsi="Times New Roman" w:cs="Times New Roman"/>
          <w:sz w:val="24"/>
          <w:szCs w:val="24"/>
        </w:rPr>
        <w:t xml:space="preserve"> </w:t>
      </w:r>
      <w:r w:rsidR="005C0EA9">
        <w:rPr>
          <w:rFonts w:ascii="Times New Roman" w:eastAsia="Times New Roman" w:hAnsi="Times New Roman" w:cs="Times New Roman"/>
          <w:sz w:val="24"/>
          <w:szCs w:val="24"/>
        </w:rPr>
        <w:t>t</w:t>
      </w:r>
      <w:r w:rsidRPr="006159D7">
        <w:rPr>
          <w:rFonts w:ascii="Times New Roman" w:eastAsia="Times New Roman" w:hAnsi="Times New Roman" w:cs="Times New Roman"/>
          <w:sz w:val="24"/>
          <w:szCs w:val="24"/>
        </w:rPr>
        <w:t>eam assists with the development of each course and verifies congruency of the course teaching plans to meet the objectives and measurement of student outcomes per course objectives. ID distributes and reviews the evaluation reports with faculty after each semester. Syllabi samples and content mapping are available online and onsite in our resource room.</w:t>
      </w: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lastRenderedPageBreak/>
        <w:t>The FNP curricular framework is based on the following documents:</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AACN MSN Essentials (2011)</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APRN Consensus Model</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NONPF Criterion</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QSEN Advanced Practice Criterion</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IOM Future of Nursing and Integrative Healthcare Education Criterion</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Texas BON Criterion</w:t>
      </w:r>
    </w:p>
    <w:p w:rsidR="006159D7" w:rsidRPr="006159D7" w:rsidRDefault="006159D7" w:rsidP="003F3DF5">
      <w:pPr>
        <w:numPr>
          <w:ilvl w:val="0"/>
          <w:numId w:val="31"/>
        </w:numPr>
        <w:spacing w:after="0"/>
        <w:ind w:left="108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CCNE Evaluation Criterion</w:t>
      </w:r>
    </w:p>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6159D7" w:rsidP="006159D7">
      <w:pPr>
        <w:spacing w:after="0"/>
        <w:ind w:firstLine="720"/>
        <w:rPr>
          <w:rFonts w:ascii="Times New Roman" w:eastAsia="Times New Roman" w:hAnsi="Times New Roman" w:cs="Times New Roman"/>
          <w:sz w:val="24"/>
          <w:szCs w:val="24"/>
        </w:rPr>
      </w:pPr>
      <w:r w:rsidRPr="006159D7">
        <w:rPr>
          <w:rFonts w:ascii="Times New Roman" w:eastAsia="Times New Roman" w:hAnsi="Times New Roman" w:cs="Times New Roman"/>
          <w:sz w:val="24"/>
          <w:szCs w:val="24"/>
        </w:rPr>
        <w:t>The MSN-FNP courses build on the baccalaureate nursing degree foundation; reinforcing and expanding knowledge and skills in a labyrinth or interlinking manner to encompass APRN competencies</w:t>
      </w:r>
      <w:r w:rsidR="00637F98">
        <w:rPr>
          <w:rFonts w:ascii="Times New Roman" w:eastAsia="Times New Roman" w:hAnsi="Times New Roman" w:cs="Times New Roman"/>
          <w:sz w:val="24"/>
          <w:szCs w:val="24"/>
        </w:rPr>
        <w:t>. W</w:t>
      </w:r>
      <w:r w:rsidRPr="006159D7">
        <w:rPr>
          <w:rFonts w:ascii="Times New Roman" w:eastAsia="Times New Roman" w:hAnsi="Times New Roman" w:cs="Times New Roman"/>
          <w:sz w:val="24"/>
          <w:szCs w:val="24"/>
        </w:rPr>
        <w:t xml:space="preserve">ith the understanding that preparation of professional nurses is not a linear model, the MSN-FNP curriculum is presented linearly as Levels FNP1-FNP5. Each level builds successively on concepts designated by the APRN Consensus Model, AACN: graduate nursing core (MSN core courses), direct care core (advanced practice nursing core courses), and specialty biopsychoneurological and integrative healthcare courses.  </w:t>
      </w:r>
    </w:p>
    <w:p w:rsidR="006159D7" w:rsidRPr="006159D7" w:rsidRDefault="006159D7" w:rsidP="006159D7">
      <w:pPr>
        <w:spacing w:after="0"/>
        <w:ind w:firstLine="720"/>
        <w:rPr>
          <w:rFonts w:ascii="Times New Roman" w:eastAsia="Times New Roman" w:hAnsi="Times New Roman" w:cs="Times New Roman"/>
          <w:sz w:val="24"/>
          <w:szCs w:val="24"/>
        </w:rPr>
      </w:pPr>
    </w:p>
    <w:p w:rsidR="006159D7" w:rsidRPr="006159D7" w:rsidRDefault="005C0EA9" w:rsidP="00D027C3">
      <w:pPr>
        <w:pStyle w:val="TableHead"/>
      </w:pPr>
      <w:bookmarkStart w:id="48" w:name="TableIII3"/>
      <w:r>
        <w:t>Table III.</w:t>
      </w:r>
      <w:r w:rsidR="006159D7" w:rsidRPr="006159D7">
        <w:t>3</w:t>
      </w:r>
      <w:bookmarkEnd w:id="48"/>
      <w:r>
        <w:t>:</w:t>
      </w:r>
      <w:r w:rsidR="006159D7" w:rsidRPr="006159D7">
        <w:t xml:space="preserve">  </w:t>
      </w:r>
      <w:r w:rsidR="00173135" w:rsidRPr="00173135">
        <w:t>Exemplar for Essentials, Standards, Program Outcomes Crosswalk with Course Objectives for FNP-MSN course NURS 5301 Advanced Pathophysiology</w:t>
      </w:r>
      <w:r w:rsidR="006159D7" w:rsidRPr="006159D7">
        <w:t xml:space="preserve"> </w:t>
      </w:r>
    </w:p>
    <w:tbl>
      <w:tblPr>
        <w:tblStyle w:val="TableGrid"/>
        <w:tblW w:w="9576" w:type="dxa"/>
        <w:tblLayout w:type="fixed"/>
        <w:tblLook w:val="04A0" w:firstRow="1" w:lastRow="0" w:firstColumn="1" w:lastColumn="0" w:noHBand="0" w:noVBand="1"/>
      </w:tblPr>
      <w:tblGrid>
        <w:gridCol w:w="2394"/>
        <w:gridCol w:w="2394"/>
        <w:gridCol w:w="2394"/>
        <w:gridCol w:w="2394"/>
      </w:tblGrid>
      <w:tr w:rsidR="00173135" w:rsidRPr="00173135" w:rsidTr="00173135">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MSN Essentials</w:t>
            </w:r>
          </w:p>
        </w:tc>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Program Outcome/Concept</w:t>
            </w:r>
          </w:p>
        </w:tc>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Integrative Healthcare</w:t>
            </w:r>
          </w:p>
        </w:tc>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Cognitive Exemplars:</w:t>
            </w:r>
          </w:p>
          <w:p w:rsidR="00173135" w:rsidRPr="00173135" w:rsidRDefault="00173135" w:rsidP="00173135">
            <w:pPr>
              <w:spacing w:after="0"/>
              <w:jc w:val="center"/>
              <w:rPr>
                <w:rFonts w:ascii="Times New Roman" w:hAnsi="Times New Roman"/>
                <w:szCs w:val="20"/>
              </w:rPr>
            </w:pPr>
          </w:p>
        </w:tc>
      </w:tr>
      <w:tr w:rsidR="00173135" w:rsidRPr="00173135" w:rsidTr="00173135">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1, 2, 4, 5, 8, 9</w:t>
            </w:r>
          </w:p>
        </w:tc>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1</w:t>
            </w:r>
          </w:p>
        </w:tc>
        <w:tc>
          <w:tcPr>
            <w:tcW w:w="2394" w:type="dxa"/>
          </w:tcPr>
          <w:p w:rsidR="00173135" w:rsidRPr="00173135" w:rsidRDefault="00173135" w:rsidP="00173135">
            <w:pPr>
              <w:spacing w:after="0"/>
              <w:jc w:val="center"/>
              <w:rPr>
                <w:rFonts w:ascii="Times New Roman" w:hAnsi="Times New Roman"/>
                <w:szCs w:val="20"/>
              </w:rPr>
            </w:pPr>
            <w:r w:rsidRPr="00173135">
              <w:rPr>
                <w:rFonts w:ascii="Times New Roman" w:hAnsi="Times New Roman"/>
                <w:szCs w:val="20"/>
              </w:rPr>
              <w:t>1</w:t>
            </w:r>
          </w:p>
        </w:tc>
        <w:tc>
          <w:tcPr>
            <w:tcW w:w="2394" w:type="dxa"/>
          </w:tcPr>
          <w:p w:rsidR="00173135" w:rsidRPr="00173135" w:rsidRDefault="00173135" w:rsidP="00173135">
            <w:pPr>
              <w:spacing w:after="0"/>
              <w:jc w:val="center"/>
              <w:rPr>
                <w:rFonts w:ascii="Times New Roman" w:hAnsi="Times New Roman"/>
                <w:szCs w:val="20"/>
              </w:rPr>
            </w:pPr>
          </w:p>
        </w:tc>
      </w:tr>
      <w:tr w:rsidR="00173135" w:rsidRPr="00173135" w:rsidTr="00173135">
        <w:tc>
          <w:tcPr>
            <w:tcW w:w="9576" w:type="dxa"/>
            <w:gridSpan w:val="4"/>
          </w:tcPr>
          <w:p w:rsidR="00173135" w:rsidRPr="00173135" w:rsidRDefault="00173135" w:rsidP="00173135">
            <w:pPr>
              <w:spacing w:after="0"/>
              <w:rPr>
                <w:rFonts w:ascii="Times New Roman" w:hAnsi="Times New Roman"/>
                <w:szCs w:val="16"/>
                <w:u w:val="single"/>
              </w:rPr>
            </w:pPr>
            <w:r w:rsidRPr="00173135">
              <w:rPr>
                <w:rFonts w:ascii="Times New Roman" w:hAnsi="Times New Roman"/>
                <w:szCs w:val="16"/>
                <w:u w:val="single"/>
              </w:rPr>
              <w:t xml:space="preserve">Course Outcomes: </w:t>
            </w:r>
          </w:p>
          <w:p w:rsidR="00173135" w:rsidRPr="00173135" w:rsidRDefault="00173135" w:rsidP="009B142E">
            <w:pPr>
              <w:numPr>
                <w:ilvl w:val="0"/>
                <w:numId w:val="55"/>
              </w:numPr>
              <w:spacing w:after="0"/>
              <w:rPr>
                <w:rFonts w:ascii="Times New Roman" w:hAnsi="Times New Roman"/>
                <w:szCs w:val="16"/>
              </w:rPr>
            </w:pPr>
            <w:r w:rsidRPr="00173135">
              <w:rPr>
                <w:rFonts w:ascii="Times New Roman" w:hAnsi="Times New Roman"/>
                <w:szCs w:val="16"/>
              </w:rPr>
              <w:t xml:space="preserve">Relate the concept of </w:t>
            </w:r>
            <w:r w:rsidRPr="00173135">
              <w:rPr>
                <w:rFonts w:ascii="Times New Roman" w:hAnsi="Times New Roman"/>
                <w:i/>
                <w:szCs w:val="16"/>
              </w:rPr>
              <w:t xml:space="preserve">interrelationship to </w:t>
            </w:r>
            <w:r w:rsidRPr="00173135">
              <w:rPr>
                <w:rFonts w:ascii="Times New Roman" w:hAnsi="Times New Roman"/>
                <w:szCs w:val="16"/>
              </w:rPr>
              <w:t>human systems.</w:t>
            </w:r>
          </w:p>
          <w:p w:rsidR="00173135" w:rsidRPr="00173135" w:rsidRDefault="00173135" w:rsidP="009B142E">
            <w:pPr>
              <w:numPr>
                <w:ilvl w:val="0"/>
                <w:numId w:val="55"/>
              </w:numPr>
              <w:spacing w:after="0"/>
              <w:rPr>
                <w:rFonts w:ascii="Times New Roman" w:hAnsi="Times New Roman"/>
                <w:szCs w:val="16"/>
              </w:rPr>
            </w:pPr>
            <w:r w:rsidRPr="00173135">
              <w:rPr>
                <w:rFonts w:ascii="Times New Roman" w:hAnsi="Times New Roman"/>
                <w:szCs w:val="16"/>
              </w:rPr>
              <w:t xml:space="preserve">Discover the effect of illness in one body system influencing the functions of the whole person. </w:t>
            </w:r>
          </w:p>
          <w:p w:rsidR="00173135" w:rsidRPr="00173135" w:rsidRDefault="00173135" w:rsidP="009B142E">
            <w:pPr>
              <w:numPr>
                <w:ilvl w:val="0"/>
                <w:numId w:val="55"/>
              </w:numPr>
              <w:spacing w:after="0"/>
              <w:rPr>
                <w:rFonts w:ascii="Times New Roman" w:hAnsi="Times New Roman"/>
                <w:szCs w:val="16"/>
              </w:rPr>
            </w:pPr>
            <w:r w:rsidRPr="00173135">
              <w:rPr>
                <w:rFonts w:ascii="Times New Roman" w:hAnsi="Times New Roman"/>
                <w:szCs w:val="16"/>
              </w:rPr>
              <w:t>Integrate knowledge with assessment to understand systems altered by and responding to disease.</w:t>
            </w:r>
          </w:p>
          <w:p w:rsidR="00173135" w:rsidRPr="00173135" w:rsidRDefault="00173135" w:rsidP="009B142E">
            <w:pPr>
              <w:numPr>
                <w:ilvl w:val="0"/>
                <w:numId w:val="55"/>
              </w:numPr>
              <w:spacing w:after="0"/>
              <w:rPr>
                <w:rFonts w:ascii="Times New Roman" w:hAnsi="Times New Roman"/>
                <w:szCs w:val="16"/>
              </w:rPr>
            </w:pPr>
            <w:r w:rsidRPr="00173135">
              <w:rPr>
                <w:rFonts w:ascii="Times New Roman" w:hAnsi="Times New Roman"/>
                <w:szCs w:val="16"/>
              </w:rPr>
              <w:t>Synthesize disease manifestations, mechanisms of disease production and response, and the physiological basis of diagnostic and alternative therapeutic procedures.</w:t>
            </w:r>
          </w:p>
          <w:p w:rsidR="00173135" w:rsidRPr="00173135" w:rsidRDefault="00173135" w:rsidP="00173135">
            <w:pPr>
              <w:spacing w:after="0"/>
              <w:ind w:left="360"/>
              <w:rPr>
                <w:rFonts w:ascii="Times New Roman" w:hAnsi="Times New Roman"/>
                <w:szCs w:val="16"/>
              </w:rPr>
            </w:pP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Essential 1: Background for Practice from Sciences and Humanities</w:t>
            </w:r>
          </w:p>
        </w:tc>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 xml:space="preserve">Program Outcome: </w:t>
            </w:r>
          </w:p>
          <w:p w:rsidR="00173135" w:rsidRPr="00173135" w:rsidRDefault="00173135" w:rsidP="00173135">
            <w:pPr>
              <w:spacing w:after="0"/>
              <w:rPr>
                <w:rFonts w:ascii="Times New Roman" w:hAnsi="Times New Roman"/>
                <w:szCs w:val="16"/>
              </w:rPr>
            </w:pPr>
            <w:r w:rsidRPr="00173135">
              <w:rPr>
                <w:rFonts w:ascii="Times New Roman" w:hAnsi="Times New Roman"/>
                <w:szCs w:val="16"/>
              </w:rPr>
              <w:t>1. Integrate nursing and related sciences into the delivery of advanced nursing care to diverse populations.</w:t>
            </w:r>
          </w:p>
          <w:p w:rsidR="00173135" w:rsidRPr="00173135" w:rsidRDefault="00173135" w:rsidP="00173135">
            <w:pPr>
              <w:spacing w:after="0"/>
              <w:rPr>
                <w:rFonts w:ascii="Times New Roman" w:hAnsi="Times New Roman"/>
                <w:szCs w:val="16"/>
              </w:rPr>
            </w:pPr>
          </w:p>
          <w:p w:rsidR="00173135" w:rsidRPr="00173135" w:rsidRDefault="00173135" w:rsidP="00173135">
            <w:pPr>
              <w:spacing w:after="0"/>
              <w:rPr>
                <w:rFonts w:ascii="Times New Roman" w:hAnsi="Times New Roman"/>
                <w:szCs w:val="16"/>
              </w:rPr>
            </w:pPr>
            <w:r w:rsidRPr="00173135">
              <w:rPr>
                <w:rFonts w:ascii="Times New Roman" w:hAnsi="Times New Roman"/>
                <w:szCs w:val="16"/>
              </w:rPr>
              <w:t>Concept:</w:t>
            </w:r>
          </w:p>
          <w:p w:rsidR="00173135" w:rsidRPr="00173135" w:rsidRDefault="00173135" w:rsidP="00173135">
            <w:pPr>
              <w:spacing w:after="0"/>
              <w:rPr>
                <w:rFonts w:ascii="Times New Roman" w:hAnsi="Times New Roman"/>
                <w:szCs w:val="16"/>
              </w:rPr>
            </w:pPr>
            <w:r w:rsidRPr="00173135">
              <w:rPr>
                <w:rFonts w:ascii="Times New Roman" w:hAnsi="Times New Roman"/>
                <w:szCs w:val="16"/>
              </w:rPr>
              <w:t>1. Patient-Centered Care Provider</w:t>
            </w:r>
          </w:p>
          <w:p w:rsidR="00173135" w:rsidRPr="00173135" w:rsidRDefault="00173135" w:rsidP="00173135">
            <w:pPr>
              <w:spacing w:after="0"/>
              <w:rPr>
                <w:rFonts w:ascii="Times New Roman" w:hAnsi="Times New Roman"/>
                <w:szCs w:val="16"/>
              </w:rPr>
            </w:pPr>
            <w:r w:rsidRPr="00173135">
              <w:rPr>
                <w:rFonts w:ascii="Times New Roman" w:hAnsi="Times New Roman"/>
                <w:szCs w:val="16"/>
              </w:rPr>
              <w:t>6. Practice across the lifespan and the continuum of care</w:t>
            </w:r>
          </w:p>
        </w:tc>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Integrative Healthcare</w:t>
            </w:r>
          </w:p>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 xml:space="preserve">Awareness of: a) integrative healthcare systems, therapies and practices, b) mind-body interventions designed to facilitate the mind, c) biologically-based interventions, d) manipulative and body-based interventions, e) energy therapies </w:t>
            </w: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 xml:space="preserve">Knowledge of cognitive neuroscience as the </w:t>
            </w:r>
          </w:p>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Scientific basis of body/mind interactions and treatment, alternative interventions and patient care, education, and coaching</w:t>
            </w:r>
          </w:p>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Understanding of psychoneuroimmunology and the implications for treatment and prevention</w:t>
            </w: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 xml:space="preserve">Essential 2: </w:t>
            </w:r>
            <w:r w:rsidRPr="00173135">
              <w:rPr>
                <w:rFonts w:ascii="Times New Roman" w:hAnsi="Times New Roman"/>
                <w:szCs w:val="16"/>
              </w:rPr>
              <w:lastRenderedPageBreak/>
              <w:t>Organizational and systems leadership</w:t>
            </w:r>
          </w:p>
        </w:tc>
        <w:tc>
          <w:tcPr>
            <w:tcW w:w="2394" w:type="dxa"/>
          </w:tcPr>
          <w:p w:rsidR="00173135" w:rsidRPr="00173135" w:rsidRDefault="00173135" w:rsidP="00173135">
            <w:pPr>
              <w:spacing w:after="0"/>
              <w:jc w:val="center"/>
              <w:rPr>
                <w:rFonts w:ascii="Times New Roman" w:hAnsi="Times New Roman"/>
                <w:szCs w:val="16"/>
              </w:rPr>
            </w:pPr>
          </w:p>
        </w:tc>
        <w:tc>
          <w:tcPr>
            <w:tcW w:w="2394" w:type="dxa"/>
          </w:tcPr>
          <w:p w:rsidR="00173135" w:rsidRPr="00173135" w:rsidRDefault="00173135" w:rsidP="00173135">
            <w:pPr>
              <w:spacing w:after="0"/>
              <w:rPr>
                <w:rFonts w:ascii="Times New Roman" w:hAnsi="Times New Roman"/>
                <w:szCs w:val="16"/>
              </w:rPr>
            </w:pP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 xml:space="preserve">Apply leadership </w:t>
            </w:r>
            <w:r w:rsidRPr="00173135">
              <w:rPr>
                <w:rFonts w:ascii="Times New Roman" w:hAnsi="Times New Roman"/>
                <w:szCs w:val="16"/>
              </w:rPr>
              <w:lastRenderedPageBreak/>
              <w:t>skills and decision making in the provision of culturally responsive, high quality nursing care, healthcare team coordination, and the oversight and accountability for care delivery and outcomes</w:t>
            </w: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lastRenderedPageBreak/>
              <w:t>Essential 4: Translating and integrating scholarship into practice</w:t>
            </w:r>
          </w:p>
        </w:tc>
        <w:tc>
          <w:tcPr>
            <w:tcW w:w="2394" w:type="dxa"/>
          </w:tcPr>
          <w:p w:rsidR="00173135" w:rsidRPr="00173135" w:rsidRDefault="00173135" w:rsidP="00173135">
            <w:pPr>
              <w:spacing w:after="0"/>
              <w:jc w:val="center"/>
              <w:rPr>
                <w:rFonts w:ascii="Times New Roman" w:hAnsi="Times New Roman"/>
                <w:szCs w:val="16"/>
              </w:rPr>
            </w:pPr>
          </w:p>
        </w:tc>
        <w:tc>
          <w:tcPr>
            <w:tcW w:w="2394" w:type="dxa"/>
          </w:tcPr>
          <w:p w:rsidR="00173135" w:rsidRPr="00173135" w:rsidRDefault="00173135" w:rsidP="00173135">
            <w:pPr>
              <w:spacing w:after="0"/>
              <w:rPr>
                <w:rFonts w:ascii="Times New Roman" w:hAnsi="Times New Roman"/>
                <w:szCs w:val="16"/>
              </w:rPr>
            </w:pP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Integrate theory, evidence, clinical judgment, research, and interprofessional perspectives sing translational processes to improve practice and associated health outcomes for patient aggregates</w:t>
            </w: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Essential 5: Informatics and healthcare technologies</w:t>
            </w:r>
          </w:p>
        </w:tc>
        <w:tc>
          <w:tcPr>
            <w:tcW w:w="2394" w:type="dxa"/>
          </w:tcPr>
          <w:p w:rsidR="00173135" w:rsidRPr="00173135" w:rsidRDefault="00173135" w:rsidP="00173135">
            <w:pPr>
              <w:spacing w:after="0"/>
              <w:jc w:val="center"/>
              <w:rPr>
                <w:rFonts w:ascii="Times New Roman" w:hAnsi="Times New Roman"/>
                <w:szCs w:val="16"/>
              </w:rPr>
            </w:pPr>
          </w:p>
        </w:tc>
        <w:tc>
          <w:tcPr>
            <w:tcW w:w="2394" w:type="dxa"/>
          </w:tcPr>
          <w:p w:rsidR="00173135" w:rsidRPr="00173135" w:rsidRDefault="00173135" w:rsidP="00173135">
            <w:pPr>
              <w:spacing w:after="0"/>
              <w:rPr>
                <w:rFonts w:ascii="Times New Roman" w:hAnsi="Times New Roman"/>
                <w:szCs w:val="16"/>
              </w:rPr>
            </w:pP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Evaluate outcome data using current communication technologies, information systems, and statistical principles to develop strategies to reduce risks and improve health outcomes</w:t>
            </w: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t>Essential 8: Clinical prevention and population health for improving health</w:t>
            </w:r>
          </w:p>
        </w:tc>
        <w:tc>
          <w:tcPr>
            <w:tcW w:w="2394" w:type="dxa"/>
          </w:tcPr>
          <w:p w:rsidR="00173135" w:rsidRPr="00173135" w:rsidRDefault="00173135" w:rsidP="00173135">
            <w:pPr>
              <w:spacing w:after="0"/>
              <w:jc w:val="center"/>
              <w:rPr>
                <w:rFonts w:ascii="Times New Roman" w:hAnsi="Times New Roman"/>
                <w:szCs w:val="16"/>
              </w:rPr>
            </w:pPr>
          </w:p>
        </w:tc>
        <w:tc>
          <w:tcPr>
            <w:tcW w:w="2394" w:type="dxa"/>
          </w:tcPr>
          <w:p w:rsidR="00173135" w:rsidRPr="00173135" w:rsidRDefault="00173135" w:rsidP="00173135">
            <w:pPr>
              <w:spacing w:after="0"/>
              <w:rPr>
                <w:rFonts w:ascii="Times New Roman" w:hAnsi="Times New Roman"/>
                <w:szCs w:val="16"/>
              </w:rPr>
            </w:pP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Synthesize broad ecological, global and social determinants of health; principles of genetics and genomics; and epidemiologic data to design and deliver evidence based, culturally relevant clinical prevention interventions and strategies</w:t>
            </w:r>
          </w:p>
        </w:tc>
      </w:tr>
      <w:tr w:rsidR="00173135" w:rsidRPr="00173135" w:rsidTr="00173135">
        <w:tc>
          <w:tcPr>
            <w:tcW w:w="2394" w:type="dxa"/>
          </w:tcPr>
          <w:p w:rsidR="00173135" w:rsidRPr="00173135" w:rsidRDefault="00173135" w:rsidP="00173135">
            <w:pPr>
              <w:spacing w:after="0"/>
              <w:rPr>
                <w:rFonts w:ascii="Times New Roman" w:hAnsi="Times New Roman"/>
                <w:szCs w:val="16"/>
              </w:rPr>
            </w:pPr>
            <w:r w:rsidRPr="00173135">
              <w:rPr>
                <w:rFonts w:ascii="Times New Roman" w:hAnsi="Times New Roman"/>
                <w:szCs w:val="16"/>
              </w:rPr>
              <w:lastRenderedPageBreak/>
              <w:t>Essential 9: Master’s level nursing practice</w:t>
            </w:r>
          </w:p>
        </w:tc>
        <w:tc>
          <w:tcPr>
            <w:tcW w:w="2394" w:type="dxa"/>
          </w:tcPr>
          <w:p w:rsidR="00173135" w:rsidRPr="00173135" w:rsidRDefault="00173135" w:rsidP="00173135">
            <w:pPr>
              <w:spacing w:after="0"/>
              <w:jc w:val="center"/>
              <w:rPr>
                <w:rFonts w:ascii="Times New Roman" w:hAnsi="Times New Roman"/>
                <w:szCs w:val="16"/>
              </w:rPr>
            </w:pPr>
          </w:p>
        </w:tc>
        <w:tc>
          <w:tcPr>
            <w:tcW w:w="2394" w:type="dxa"/>
          </w:tcPr>
          <w:p w:rsidR="00173135" w:rsidRPr="00173135" w:rsidRDefault="00173135" w:rsidP="00173135">
            <w:pPr>
              <w:spacing w:after="0"/>
              <w:rPr>
                <w:rFonts w:ascii="Times New Roman" w:hAnsi="Times New Roman"/>
                <w:szCs w:val="16"/>
              </w:rPr>
            </w:pPr>
          </w:p>
        </w:tc>
        <w:tc>
          <w:tcPr>
            <w:tcW w:w="2394" w:type="dxa"/>
          </w:tcPr>
          <w:p w:rsidR="00173135" w:rsidRPr="00173135" w:rsidRDefault="00173135" w:rsidP="009B142E">
            <w:pPr>
              <w:numPr>
                <w:ilvl w:val="0"/>
                <w:numId w:val="54"/>
              </w:numPr>
              <w:spacing w:after="0"/>
              <w:contextualSpacing/>
              <w:rPr>
                <w:rFonts w:ascii="Times New Roman" w:hAnsi="Times New Roman"/>
                <w:szCs w:val="16"/>
              </w:rPr>
            </w:pPr>
            <w:r w:rsidRPr="00173135">
              <w:rPr>
                <w:rFonts w:ascii="Times New Roman" w:hAnsi="Times New Roman"/>
                <w:szCs w:val="16"/>
              </w:rPr>
              <w:t>Apply the best available evidence from nursing and other sciences as the foundation for practice</w:t>
            </w:r>
          </w:p>
        </w:tc>
      </w:tr>
    </w:tbl>
    <w:p w:rsidR="00DE129C" w:rsidRDefault="00173135" w:rsidP="00173135">
      <w:pPr>
        <w:spacing w:after="0"/>
        <w:rPr>
          <w:rFonts w:ascii="Verdana" w:eastAsia="Times New Roman" w:hAnsi="Verdana" w:cs="Times New Roman"/>
          <w:i/>
          <w:sz w:val="16"/>
          <w:szCs w:val="16"/>
        </w:rPr>
      </w:pPr>
      <w:r w:rsidRPr="00173135">
        <w:rPr>
          <w:rFonts w:ascii="Verdana" w:eastAsia="Times New Roman" w:hAnsi="Verdana" w:cs="Times New Roman"/>
          <w:i/>
          <w:sz w:val="16"/>
          <w:szCs w:val="16"/>
        </w:rPr>
        <w:t>Note: Course Outcomes demonstrated crosswalk to the MSN Essentials, Standards, and Program Outcomes is available for each course of the MSN-FNP Curriculum (Exhibit 111.B.1).</w:t>
      </w:r>
    </w:p>
    <w:p w:rsidR="00173135" w:rsidRPr="00DE129C" w:rsidRDefault="00173135" w:rsidP="00173135"/>
    <w:p w:rsidR="00262AAA" w:rsidRPr="0051180D" w:rsidRDefault="00262AAA" w:rsidP="0051180D">
      <w:pPr>
        <w:pStyle w:val="Heading2"/>
      </w:pPr>
      <w:bookmarkStart w:id="49" w:name="_Toc396933147"/>
      <w:r w:rsidRPr="0051180D">
        <w:t>III-B. Curricula are developed, implemented, and revised to reflect relevant professional nursing standards and guidelines, which are clearly evident within the curriculum and within the expected student outcomes (individual and aggregate).</w:t>
      </w:r>
      <w:bookmarkEnd w:id="49"/>
      <w:r w:rsidRPr="0051180D">
        <w:t xml:space="preserve"> </w:t>
      </w:r>
    </w:p>
    <w:p w:rsidR="00262AAA" w:rsidRDefault="00262AAA" w:rsidP="00262AAA">
      <w:pPr>
        <w:pStyle w:val="sub2bullet"/>
      </w:pPr>
      <w:r>
        <w:t xml:space="preserve">Baccalaureate program curricula incorporate The Essentials of Baccalaureate Education for Professional Nursing Practice (AACN, 2008). </w:t>
      </w:r>
    </w:p>
    <w:p w:rsidR="00262AAA" w:rsidRDefault="00262AAA" w:rsidP="00262AAA">
      <w:pPr>
        <w:pStyle w:val="sub2bullet"/>
      </w:pPr>
      <w:r>
        <w:t xml:space="preserve">Master’s program curricula incorporate professional standards and guidelines as appropriate. </w:t>
      </w:r>
    </w:p>
    <w:p w:rsidR="00262AAA" w:rsidRDefault="00262AAA" w:rsidP="003F3DF5">
      <w:pPr>
        <w:pStyle w:val="sub2bullet"/>
        <w:numPr>
          <w:ilvl w:val="1"/>
          <w:numId w:val="10"/>
        </w:numPr>
        <w:ind w:left="1080"/>
        <w:rPr>
          <w:color w:val="000000"/>
        </w:rPr>
      </w:pPr>
      <w:r>
        <w:t xml:space="preserve">All master’s degree programs incorporate The Essentials of Master’s Education in Nursing (AACN, 2011) and additional relevant professional standards and guidelines as identified by the program. </w:t>
      </w:r>
    </w:p>
    <w:p w:rsidR="00262AAA" w:rsidRDefault="00262AAA" w:rsidP="003F3DF5">
      <w:pPr>
        <w:pStyle w:val="sub2bullet"/>
        <w:numPr>
          <w:ilvl w:val="1"/>
          <w:numId w:val="10"/>
        </w:numPr>
        <w:ind w:left="1080"/>
      </w:pPr>
      <w:r>
        <w:t xml:space="preserve">All master’s degree programs that prepare nurse practitioners incorporate Criteria for Evaluation of Nurse Practitioner Programs (NTF, 2012). </w:t>
      </w:r>
    </w:p>
    <w:p w:rsidR="00262AAA" w:rsidRDefault="00262AAA" w:rsidP="00262AAA">
      <w:pPr>
        <w:pStyle w:val="sub2bullet"/>
      </w:pPr>
      <w:r>
        <w:t>Graduate-entry program curricula incorporate The Essentials of Baccalaureate Education</w:t>
      </w:r>
      <w:r w:rsidR="008173B2">
        <w:t xml:space="preserve"> </w:t>
      </w:r>
      <w:r>
        <w:t>for Professional Nursing Practice (AACN, 2008) and appropriate graduate program standards</w:t>
      </w:r>
      <w:r w:rsidR="008173B2">
        <w:t xml:space="preserve"> </w:t>
      </w:r>
      <w:r>
        <w:t xml:space="preserve">and guidelines. </w:t>
      </w:r>
    </w:p>
    <w:p w:rsidR="00262AAA" w:rsidRDefault="00262AAA" w:rsidP="00262AAA">
      <w:pPr>
        <w:pStyle w:val="sub2bullet"/>
        <w:rPr>
          <w:color w:val="000000"/>
        </w:rPr>
      </w:pPr>
      <w:r>
        <w:t xml:space="preserve">DNP program curricula incorporate professional standards and guidelines as appropriate. </w:t>
      </w:r>
    </w:p>
    <w:p w:rsidR="00262AAA" w:rsidRDefault="00262AAA" w:rsidP="003F3DF5">
      <w:pPr>
        <w:pStyle w:val="sub2bullet"/>
        <w:numPr>
          <w:ilvl w:val="0"/>
          <w:numId w:val="11"/>
        </w:numPr>
        <w:ind w:left="1080"/>
      </w:pPr>
      <w:r>
        <w:t xml:space="preserve">All DNP programs incorporate The Essentials of Doctoral Education for Advanced Nursing Practice (AACN, 2006) and additional relevant professional standards and guidelines if identified by the program. </w:t>
      </w:r>
    </w:p>
    <w:p w:rsidR="00262AAA" w:rsidRDefault="00262AAA" w:rsidP="003F3DF5">
      <w:pPr>
        <w:pStyle w:val="sub2bullet"/>
        <w:numPr>
          <w:ilvl w:val="0"/>
          <w:numId w:val="11"/>
        </w:numPr>
        <w:ind w:left="1080"/>
      </w:pPr>
      <w:r>
        <w:t>All DNP programs that prepare nurse practitioners incorporate Criteria for Evaluation of Nurse Practitioner Programs (NTF, 2012).</w:t>
      </w:r>
    </w:p>
    <w:p w:rsidR="00262AAA" w:rsidRPr="0051180D" w:rsidRDefault="00262AAA" w:rsidP="0051180D">
      <w:pPr>
        <w:pStyle w:val="sub2bullet"/>
      </w:pPr>
      <w:r w:rsidRPr="0051180D">
        <w:t>Post-graduate APRN certificate programs that prepare nurse practitioners incorporate Criteria</w:t>
      </w:r>
      <w:r w:rsidR="00325E2F">
        <w:t xml:space="preserve"> </w:t>
      </w:r>
      <w:r w:rsidRPr="0051180D">
        <w:t xml:space="preserve">for Evaluation of Nurse Practitioner Programs (NTF, 2012). </w:t>
      </w:r>
    </w:p>
    <w:p w:rsidR="00262AAA" w:rsidRDefault="00262AAA" w:rsidP="0051180D">
      <w:pPr>
        <w:pStyle w:val="desc2"/>
      </w:pPr>
      <w:r>
        <w:t xml:space="preserve">Elaboration: Each degree/certificate program incorporates professional nursing standards and guidelines relevant to that program, area, role, population focus, or specialty. The program clearly demonstrates where and how content, knowledge, and skills required by identified sets of standards are incorporated into the curriculum. </w:t>
      </w:r>
    </w:p>
    <w:p w:rsidR="00262AAA" w:rsidRDefault="00262AAA" w:rsidP="0051180D">
      <w:pPr>
        <w:pStyle w:val="desc2"/>
      </w:pPr>
      <w:r>
        <w:t xml:space="preserve">APRN education programs (degree and certificate) (i.e., Clinical Nurse Specialist, Nurse Anesthesia, Nurse Midwife, and Nurse Practitioner) incorporate separate comprehensive graduate level courses to address the APRN core, defined as follows: </w:t>
      </w:r>
    </w:p>
    <w:p w:rsidR="00262AAA" w:rsidRDefault="00262AAA" w:rsidP="0051180D">
      <w:pPr>
        <w:pStyle w:val="desc2bullet"/>
      </w:pPr>
      <w:r>
        <w:t xml:space="preserve">Advanced physiology/pathophysiology, including general principles that apply across the lifespan; </w:t>
      </w:r>
    </w:p>
    <w:p w:rsidR="00262AAA" w:rsidRDefault="00262AAA" w:rsidP="0051180D">
      <w:pPr>
        <w:pStyle w:val="desc2bullet"/>
      </w:pPr>
      <w:r>
        <w:t xml:space="preserve">Advanced health assessment, which includes assessment of all human systems, advanced assessment techniques, concepts and approaches; and </w:t>
      </w:r>
    </w:p>
    <w:p w:rsidR="00262AAA" w:rsidRDefault="00262AAA" w:rsidP="0051180D">
      <w:pPr>
        <w:pStyle w:val="desc2bullet"/>
      </w:pPr>
      <w:r>
        <w:t xml:space="preserve">Advanced pharmacology, which includes pharmacodynamics, pharmacokinetics, and pharmacotherapeutics of all broad categories of agents. </w:t>
      </w:r>
    </w:p>
    <w:p w:rsidR="00262AAA" w:rsidRDefault="00262AAA" w:rsidP="0051180D">
      <w:pPr>
        <w:pStyle w:val="desc2"/>
      </w:pPr>
      <w:r>
        <w:t>Additional APRN core content specific to the role and population is integrated throughout the other</w:t>
      </w:r>
      <w:r w:rsidR="00325E2F">
        <w:t xml:space="preserve"> </w:t>
      </w:r>
      <w:r>
        <w:t xml:space="preserve">role and population-focused didactic and clinical courses. </w:t>
      </w:r>
    </w:p>
    <w:p w:rsidR="00262AAA" w:rsidRDefault="00262AAA" w:rsidP="0051180D">
      <w:pPr>
        <w:pStyle w:val="desc2"/>
      </w:pPr>
      <w:r>
        <w:lastRenderedPageBreak/>
        <w:t xml:space="preserve">Separate courses in advanced physiology/pathophysiology, advanced health assessment, and advanced pharmacology are not required for students enrolled in post-master’s DNP programs who hold current national certification as advanced practice nurses, unless the program has deemed this necessary. </w:t>
      </w:r>
    </w:p>
    <w:p w:rsidR="00262AAA" w:rsidRDefault="00262AAA" w:rsidP="0051180D">
      <w:pPr>
        <w:pStyle w:val="desc2"/>
      </w:pPr>
      <w:r>
        <w:t>Master’s programs that have a direct care focus but are not APRN education programs (e.g., nursing education and Clinical Nurse Leader), incorporate graduate level content addressing the APRN core. They are not required to offer this content as three separate courses.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Program goals and expected student learning outcomes are developed and constantly reviewed for their consistency with the TxState, CHP’s, and SON mission/philosophy and goals and with professional nursing standards and guidelines (See </w:t>
      </w:r>
      <w:hyperlink w:anchor="TableIA" w:history="1">
        <w:r w:rsidRPr="005C0EA9">
          <w:rPr>
            <w:rStyle w:val="Hyperlink"/>
            <w:rFonts w:ascii="Times New Roman" w:eastAsia="Times New Roman" w:hAnsi="Times New Roman" w:cs="Times New Roman"/>
            <w:sz w:val="24"/>
            <w:szCs w:val="24"/>
          </w:rPr>
          <w:t xml:space="preserve">Table </w:t>
        </w:r>
        <w:r w:rsidR="005C0EA9" w:rsidRPr="005C0EA9">
          <w:rPr>
            <w:rStyle w:val="Hyperlink"/>
            <w:rFonts w:ascii="Times New Roman" w:eastAsia="Times New Roman" w:hAnsi="Times New Roman" w:cs="Times New Roman"/>
            <w:sz w:val="24"/>
            <w:szCs w:val="24"/>
          </w:rPr>
          <w:t>I.1</w:t>
        </w:r>
      </w:hyperlink>
      <w:r w:rsidRPr="00203132">
        <w:rPr>
          <w:rFonts w:ascii="Times New Roman" w:eastAsia="Times New Roman" w:hAnsi="Times New Roman" w:cs="Times New Roman"/>
          <w:sz w:val="24"/>
          <w:szCs w:val="24"/>
        </w:rPr>
        <w:t>).</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The visual construct representing the conceptual framework for the MSN-FNP program is a three circle Venn diagram demonstrating the intersections of academic thought, the clinical experience and Integrative Healthcare. The interlinking circles form an overlay to the BSN curriculum which is depicted by the labyrinth. </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noProof/>
          <w:sz w:val="24"/>
          <w:szCs w:val="24"/>
        </w:rPr>
        <w:drawing>
          <wp:inline distT="0" distB="0" distL="0" distR="0" wp14:anchorId="27D45384" wp14:editId="1794B6BD">
            <wp:extent cx="3830457" cy="3618689"/>
            <wp:effectExtent l="0" t="0" r="5080" b="0"/>
            <wp:docPr id="33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0735" cy="3618951"/>
                    </a:xfrm>
                    <a:prstGeom prst="rect">
                      <a:avLst/>
                    </a:prstGeom>
                    <a:noFill/>
                    <a:ln>
                      <a:noFill/>
                    </a:ln>
                  </pic:spPr>
                </pic:pic>
              </a:graphicData>
            </a:graphic>
          </wp:inline>
        </w:drawing>
      </w:r>
    </w:p>
    <w:p w:rsidR="00203132" w:rsidRPr="00203132" w:rsidRDefault="00203132" w:rsidP="00203132">
      <w:pPr>
        <w:spacing w:after="0"/>
        <w:ind w:firstLine="720"/>
        <w:rPr>
          <w:rFonts w:ascii="Times New Roman" w:eastAsia="Times New Roman" w:hAnsi="Times New Roman" w:cs="Times New Roman"/>
          <w:sz w:val="24"/>
          <w:szCs w:val="24"/>
        </w:rPr>
      </w:pP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At the completion of the MSN-FNP program, a graduate will be able to:</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Integrate nursing and related sciences into the delivery of advanced nursing care to diverse populations.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Incorporate current and emerging genetic/genomic evidence as well as biopsycho-ecological paradigms in providing advanced nursing care to individuals, families, and communities while accounting for patient values and clinical judgment.</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Design nursing care for a clinical or community-focused population based on biopsychosocial, public health, nursing, and organizational sciences.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lastRenderedPageBreak/>
        <w:t>Evaluate the nutritional, vitamin, supplemental, herbal interventions in individuals, groups, and communities.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Apply ethical analysis and clinical reasoning to assess, intervene, and evaluate advanced nursing care delivery.</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Synthesize evidence for practice to determine appropriate application of interventions across diverse populations.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Use quality processes and improvement science to evaluate care and ensure patient safety for individuals and communities.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Integrate organizational science and informatics to make changes in the care environment to improve health outcomes.</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Analyze nursing history to expand thinking and provide a sense of professional heritage and identity.</w:t>
      </w:r>
    </w:p>
    <w:p w:rsidR="00203132" w:rsidRPr="00203132" w:rsidRDefault="00203132" w:rsidP="003F3DF5">
      <w:pPr>
        <w:numPr>
          <w:ilvl w:val="0"/>
          <w:numId w:val="32"/>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Synthesize integrative practices based on biopsychoneurological scientific underpinnings, cognitive neuroscience, and psychoneuroimmunology.</w:t>
      </w:r>
    </w:p>
    <w:p w:rsidR="00203132" w:rsidRPr="00203132" w:rsidRDefault="00203132" w:rsidP="00203132">
      <w:pPr>
        <w:spacing w:after="0"/>
        <w:ind w:firstLine="720"/>
        <w:rPr>
          <w:rFonts w:ascii="Times New Roman" w:eastAsia="Times New Roman" w:hAnsi="Times New Roman" w:cs="Times New Roman"/>
          <w:sz w:val="24"/>
          <w:szCs w:val="24"/>
        </w:rPr>
      </w:pP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APRN core courses of Advanced Pathophysiology, Advanced Pharmacotherapeutics, Advanced Health Assessment and the Advanced Health Assessment Practicum are taught as three separate courses (3Ps). The 3Ps concepts are then threaded throughout the remaining Family Nurse Practitioner Role Core courses to reinforce and expand students’ expertise progression.</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0" w:name="_Toc396933148"/>
      <w:r w:rsidRPr="0051180D">
        <w:t>III-C. The curriculum is logically structured to achieve expected student outcomes.</w:t>
      </w:r>
      <w:bookmarkEnd w:id="50"/>
      <w:r w:rsidRPr="0051180D">
        <w:t xml:space="preserve"> </w:t>
      </w:r>
    </w:p>
    <w:p w:rsidR="00262AAA" w:rsidRDefault="00262AAA" w:rsidP="0051180D">
      <w:pPr>
        <w:pStyle w:val="desc2bullet"/>
      </w:pPr>
      <w:r>
        <w:t xml:space="preserve">Baccalaureate curricula build upon a foundation of the arts, sciences, and humanities. </w:t>
      </w:r>
    </w:p>
    <w:p w:rsidR="00262AAA" w:rsidRDefault="00262AAA" w:rsidP="0051180D">
      <w:pPr>
        <w:pStyle w:val="desc2bullet"/>
      </w:pPr>
      <w:r>
        <w:t xml:space="preserve">Master’s curricula build on a foundation comparable to baccalaureate level nursing knowledge. </w:t>
      </w:r>
    </w:p>
    <w:p w:rsidR="00262AAA" w:rsidRDefault="00262AAA" w:rsidP="0051180D">
      <w:pPr>
        <w:pStyle w:val="desc2bullet"/>
      </w:pPr>
      <w:r>
        <w:t xml:space="preserve">DNP curricula build on a baccalaureate and/or master’s foundation, depending on the level of entry of the student. </w:t>
      </w:r>
    </w:p>
    <w:p w:rsidR="00262AAA" w:rsidRDefault="00262AAA" w:rsidP="0051180D">
      <w:pPr>
        <w:pStyle w:val="desc2bullet"/>
      </w:pPr>
      <w:r>
        <w:t xml:space="preserve">Post-graduate APRN certificate programs build on graduate level nursing competencies and knowledge base. </w:t>
      </w:r>
    </w:p>
    <w:p w:rsidR="00262AAA" w:rsidRPr="0051180D" w:rsidRDefault="00262AAA" w:rsidP="0051180D">
      <w:pPr>
        <w:pStyle w:val="desc2"/>
      </w:pPr>
      <w:r w:rsidRPr="0051180D">
        <w:t xml:space="preserve">Elaboration: Baccalaureate program faculty and students articulate how knowledge from courses in the arts, sciences, and humanities is incorporated into nursing practice. Post-baccalaureate entry programs in nursing incorporate the generalist knowledge common to baccalaureate nursing education as delineated in The Essentials of Baccalaureate Education for Professional Nursing Practice (AACN, 2008) as well as advanced course work. </w:t>
      </w:r>
    </w:p>
    <w:p w:rsidR="00262AAA" w:rsidRPr="0051180D" w:rsidRDefault="00262AAA" w:rsidP="00325E2F">
      <w:pPr>
        <w:pStyle w:val="desc2"/>
      </w:pPr>
      <w:r w:rsidRPr="0051180D">
        <w:t>Graduate curricula are clearly based on a foundation comparable to a baccalaureate degree in nursing. Graduate programs delineate how students who do not have a baccalaureate degree in nursing acquire the knowledge and competencies comparable to baccalaureate education in nursing as a foundation for advanced nursing education. Accelerated programs that move students from basic nursing preparation (e.g., associate degree or diploma education) to a graduate degree demonstrate how these students acquire baccalaureate level knowledge and competencies delineated in The Essentials of Baccalaureate</w:t>
      </w:r>
      <w:r w:rsidR="00325E2F">
        <w:t xml:space="preserve"> </w:t>
      </w:r>
      <w:r w:rsidRPr="0051180D">
        <w:t xml:space="preserve">Education for Professional Nursing Practice (AACN, 2008), even if they do not award a baccalaureate degree in nursing in addition to the graduate degree. </w:t>
      </w:r>
    </w:p>
    <w:p w:rsidR="00262AAA" w:rsidRPr="0051180D" w:rsidRDefault="00262AAA" w:rsidP="0051180D">
      <w:pPr>
        <w:pStyle w:val="desc2"/>
      </w:pPr>
      <w:r w:rsidRPr="0051180D">
        <w:t xml:space="preserve">DNP programs, whether post-baccalaureate or post-master’s, demonstrate how students acquire doctoral-level competencies delineated in The Essentials of Doctoral Education for Advanced Nursing Practice (AACN, 2006). The program provides a rationale for the sequence of the curriculum for each program.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lastRenderedPageBreak/>
        <w:t>Program Response:</w:t>
      </w:r>
    </w:p>
    <w:p w:rsidR="00203132" w:rsidRPr="00203132" w:rsidRDefault="00637F98"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5C0EA9">
        <w:rPr>
          <w:rFonts w:ascii="Times New Roman" w:eastAsia="Times New Roman" w:hAnsi="Times New Roman" w:cs="Times New Roman"/>
          <w:sz w:val="24"/>
          <w:szCs w:val="24"/>
        </w:rPr>
        <w:t>SON</w:t>
      </w:r>
      <w:r w:rsidR="00203132" w:rsidRPr="00203132">
        <w:rPr>
          <w:rFonts w:ascii="Times New Roman" w:eastAsia="Times New Roman" w:hAnsi="Times New Roman" w:cs="Times New Roman"/>
          <w:sz w:val="24"/>
          <w:szCs w:val="24"/>
        </w:rPr>
        <w:t xml:space="preserve"> presently has a single graduate program, the Master of Science in Nursing, Family Nurse Practitioner (MSN-FNP). Forty-eight semester hours minimum are required of students who </w:t>
      </w:r>
      <w:r>
        <w:rPr>
          <w:rFonts w:ascii="Times New Roman" w:eastAsia="Times New Roman" w:hAnsi="Times New Roman" w:cs="Times New Roman"/>
          <w:sz w:val="24"/>
          <w:szCs w:val="24"/>
        </w:rPr>
        <w:t>progress</w:t>
      </w:r>
      <w:r w:rsidR="00203132" w:rsidRPr="00203132">
        <w:rPr>
          <w:rFonts w:ascii="Times New Roman" w:eastAsia="Times New Roman" w:hAnsi="Times New Roman" w:cs="Times New Roman"/>
          <w:sz w:val="24"/>
          <w:szCs w:val="24"/>
        </w:rPr>
        <w:t xml:space="preserve"> through the curriculum in 21 months (5 semesters) of full-time study. Instruction is in a hybrid format, primarily online with one to two meetings per semester at the SON in Round Rock, Texas. In addition to achieving criteria to sit for certification as an FNP, graduates of the program will have developed competence in the theory and techniques of integrative primary health care.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mission, vision, and values of the SON shapes the MSN-FNP curricula which is built on the arts, sciences, and humanities of baccalaureate nursing curriculums, therefore all students admitted to the</w:t>
      </w:r>
      <w:r w:rsidR="005C0EA9">
        <w:rPr>
          <w:rFonts w:ascii="Times New Roman" w:eastAsia="Times New Roman" w:hAnsi="Times New Roman" w:cs="Times New Roman"/>
          <w:sz w:val="24"/>
          <w:szCs w:val="24"/>
        </w:rPr>
        <w:t xml:space="preserve"> MSN-FNP program</w:t>
      </w:r>
      <w:r w:rsidRPr="00203132">
        <w:rPr>
          <w:rFonts w:ascii="Times New Roman" w:eastAsia="Times New Roman" w:hAnsi="Times New Roman" w:cs="Times New Roman"/>
          <w:sz w:val="24"/>
          <w:szCs w:val="24"/>
        </w:rPr>
        <w:t xml:space="preserve"> have attained a baccalaureate degree in nursing (BSN). Students must maintain their RN licenses while enrolled. These admission requirements are well stated in the admission packets, on our nursing school website, and in the student handbook. Consequently, faculty are able to build curriculum on a foundation provided by a BSN. An example of building on the BSN requisite knowledge, skills, and attitudes can be found below (Table </w:t>
      </w:r>
      <w:r w:rsidR="005C0EA9">
        <w:rPr>
          <w:rFonts w:ascii="Times New Roman" w:eastAsia="Times New Roman" w:hAnsi="Times New Roman" w:cs="Times New Roman"/>
          <w:sz w:val="24"/>
          <w:szCs w:val="24"/>
        </w:rPr>
        <w:t>111.4</w:t>
      </w:r>
      <w:r w:rsidRPr="00203132">
        <w:rPr>
          <w:rFonts w:ascii="Times New Roman" w:eastAsia="Times New Roman" w:hAnsi="Times New Roman" w:cs="Times New Roman"/>
          <w:sz w:val="24"/>
          <w:szCs w:val="24"/>
        </w:rPr>
        <w:t>).</w:t>
      </w:r>
    </w:p>
    <w:p w:rsidR="00203132" w:rsidRPr="00203132" w:rsidRDefault="00203132" w:rsidP="00203132">
      <w:pPr>
        <w:spacing w:after="0"/>
        <w:ind w:firstLine="720"/>
        <w:rPr>
          <w:rFonts w:ascii="Times New Roman" w:eastAsia="Times New Roman" w:hAnsi="Times New Roman" w:cs="Times New Roman"/>
          <w:sz w:val="24"/>
          <w:szCs w:val="24"/>
        </w:rPr>
      </w:pPr>
    </w:p>
    <w:p w:rsidR="00203132" w:rsidRPr="00203132" w:rsidRDefault="00203132" w:rsidP="00203132">
      <w:pPr>
        <w:pStyle w:val="TableHead"/>
      </w:pPr>
      <w:r w:rsidRPr="00203132">
        <w:t xml:space="preserve">Table </w:t>
      </w:r>
      <w:r w:rsidR="005C0EA9">
        <w:t>111.4:</w:t>
      </w:r>
      <w:r w:rsidRPr="00203132">
        <w:t xml:space="preserve"> Examples of Integration of BSN Knowledge and Competencies into MSN-FNP Curriculum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8"/>
        <w:gridCol w:w="1361"/>
        <w:gridCol w:w="6517"/>
      </w:tblGrid>
      <w:tr w:rsidR="00203132" w:rsidRPr="00AE3DAF" w:rsidTr="000D0771">
        <w:trPr>
          <w:cantSplit/>
          <w:jc w:val="center"/>
        </w:trPr>
        <w:tc>
          <w:tcPr>
            <w:tcW w:w="1708" w:type="dxa"/>
            <w:vAlign w:val="center"/>
          </w:tcPr>
          <w:p w:rsidR="00203132" w:rsidRPr="00AE3DAF" w:rsidRDefault="00203132" w:rsidP="000D0771">
            <w:pPr>
              <w:rPr>
                <w:rFonts w:ascii="Times New Roman" w:hAnsi="Times New Roman" w:cs="Times New Roman"/>
                <w:b/>
                <w:sz w:val="20"/>
                <w:szCs w:val="16"/>
              </w:rPr>
            </w:pPr>
            <w:r w:rsidRPr="00AE3DAF">
              <w:rPr>
                <w:rFonts w:ascii="Times New Roman" w:hAnsi="Times New Roman" w:cs="Times New Roman"/>
                <w:b/>
                <w:sz w:val="20"/>
                <w:szCs w:val="16"/>
              </w:rPr>
              <w:t>Expected Knowledge/skill</w:t>
            </w:r>
          </w:p>
        </w:tc>
        <w:tc>
          <w:tcPr>
            <w:tcW w:w="1366" w:type="dxa"/>
          </w:tcPr>
          <w:p w:rsidR="00203132" w:rsidRPr="00AE3DAF" w:rsidRDefault="00203132" w:rsidP="000D0771">
            <w:pPr>
              <w:rPr>
                <w:rFonts w:ascii="Times New Roman" w:hAnsi="Times New Roman" w:cs="Times New Roman"/>
                <w:b/>
                <w:sz w:val="20"/>
                <w:szCs w:val="16"/>
              </w:rPr>
            </w:pPr>
            <w:r w:rsidRPr="00AE3DAF">
              <w:rPr>
                <w:rFonts w:ascii="Times New Roman" w:hAnsi="Times New Roman" w:cs="Times New Roman"/>
                <w:b/>
                <w:sz w:val="20"/>
                <w:szCs w:val="16"/>
              </w:rPr>
              <w:t>ANCC Core Components</w:t>
            </w:r>
          </w:p>
        </w:tc>
        <w:tc>
          <w:tcPr>
            <w:tcW w:w="6854" w:type="dxa"/>
            <w:vAlign w:val="center"/>
          </w:tcPr>
          <w:p w:rsidR="00203132" w:rsidRPr="00AE3DAF" w:rsidRDefault="00203132" w:rsidP="000D0771">
            <w:pPr>
              <w:rPr>
                <w:rFonts w:ascii="Times New Roman" w:hAnsi="Times New Roman" w:cs="Times New Roman"/>
                <w:b/>
                <w:sz w:val="20"/>
                <w:szCs w:val="16"/>
              </w:rPr>
            </w:pPr>
            <w:r w:rsidRPr="00AE3DAF">
              <w:rPr>
                <w:rFonts w:ascii="Times New Roman" w:hAnsi="Times New Roman" w:cs="Times New Roman"/>
                <w:b/>
                <w:sz w:val="20"/>
                <w:szCs w:val="16"/>
              </w:rPr>
              <w:t>Methods for BSN Knowledge/Competencies to Graduate Curriculum</w:t>
            </w:r>
          </w:p>
        </w:tc>
      </w:tr>
      <w:tr w:rsidR="00203132" w:rsidRPr="00AE3DAF" w:rsidTr="000D0771">
        <w:trPr>
          <w:cantSplit/>
          <w:jc w:val="center"/>
        </w:trPr>
        <w:tc>
          <w:tcPr>
            <w:tcW w:w="3074" w:type="dxa"/>
            <w:gridSpan w:val="2"/>
            <w:shd w:val="clear" w:color="auto" w:fill="000000"/>
          </w:tcPr>
          <w:p w:rsidR="00203132" w:rsidRPr="00AE3DAF" w:rsidRDefault="00203132" w:rsidP="000D0771">
            <w:pPr>
              <w:rPr>
                <w:rFonts w:ascii="Times New Roman" w:hAnsi="Times New Roman" w:cs="Times New Roman"/>
                <w:b/>
                <w:sz w:val="20"/>
                <w:szCs w:val="16"/>
              </w:rPr>
            </w:pPr>
          </w:p>
        </w:tc>
        <w:tc>
          <w:tcPr>
            <w:tcW w:w="6854" w:type="dxa"/>
            <w:shd w:val="clear" w:color="auto" w:fill="000000"/>
          </w:tcPr>
          <w:p w:rsidR="00203132" w:rsidRPr="00AE3DAF" w:rsidRDefault="00203132" w:rsidP="000D0771">
            <w:pPr>
              <w:rPr>
                <w:rFonts w:ascii="Times New Roman" w:hAnsi="Times New Roman" w:cs="Times New Roman"/>
                <w:b/>
                <w:sz w:val="20"/>
                <w:szCs w:val="16"/>
              </w:rPr>
            </w:pPr>
          </w:p>
        </w:tc>
      </w:tr>
      <w:tr w:rsidR="00203132" w:rsidRPr="00AE3DAF" w:rsidTr="000D0771">
        <w:trPr>
          <w:cantSplit/>
          <w:jc w:val="center"/>
        </w:trPr>
        <w:tc>
          <w:tcPr>
            <w:tcW w:w="1708"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Assessment</w:t>
            </w:r>
          </w:p>
        </w:tc>
        <w:tc>
          <w:tcPr>
            <w:tcW w:w="1366"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Advanced Practice Direct Care Core</w:t>
            </w:r>
          </w:p>
        </w:tc>
        <w:tc>
          <w:tcPr>
            <w:tcW w:w="6854"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 xml:space="preserve">Students use basic physical assessment competencies to develop advanced assessment skills, which must be demonstrated, using volunteers or each other, to faculty during an on-campus weekend prior to beginning clinical rotations with preceptors. Preceptors will have the opportunity to critique assessment skills during clinical practicum observation in Advanced Health Assessment Practicum courses. </w:t>
            </w:r>
          </w:p>
        </w:tc>
      </w:tr>
      <w:tr w:rsidR="00203132" w:rsidRPr="00AE3DAF" w:rsidTr="000D0771">
        <w:trPr>
          <w:cantSplit/>
          <w:jc w:val="center"/>
        </w:trPr>
        <w:tc>
          <w:tcPr>
            <w:tcW w:w="1708"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Research</w:t>
            </w:r>
          </w:p>
        </w:tc>
        <w:tc>
          <w:tcPr>
            <w:tcW w:w="1366"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Graduate Nursing Core</w:t>
            </w:r>
          </w:p>
        </w:tc>
        <w:tc>
          <w:tcPr>
            <w:tcW w:w="6854"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Students build on basic research evaluation appraisal and critique skills to support the development of an evidence-based capstone project that translates research into practice during Fundamentals of Appraisal and Translational Research I, II, and III.</w:t>
            </w:r>
          </w:p>
        </w:tc>
      </w:tr>
      <w:tr w:rsidR="00203132" w:rsidRPr="00AE3DAF" w:rsidTr="000D0771">
        <w:trPr>
          <w:cantSplit/>
          <w:jc w:val="center"/>
        </w:trPr>
        <w:tc>
          <w:tcPr>
            <w:tcW w:w="1708"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Decision-Making</w:t>
            </w:r>
          </w:p>
        </w:tc>
        <w:tc>
          <w:tcPr>
            <w:tcW w:w="1366"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Family Nurse Practitioner Role Core</w:t>
            </w:r>
          </w:p>
        </w:tc>
        <w:tc>
          <w:tcPr>
            <w:tcW w:w="6854" w:type="dxa"/>
          </w:tcPr>
          <w:p w:rsidR="00203132" w:rsidRPr="00AE3DAF" w:rsidRDefault="00203132" w:rsidP="000D0771">
            <w:pPr>
              <w:rPr>
                <w:rFonts w:ascii="Times New Roman" w:hAnsi="Times New Roman" w:cs="Times New Roman"/>
                <w:sz w:val="20"/>
                <w:szCs w:val="16"/>
              </w:rPr>
            </w:pPr>
            <w:r w:rsidRPr="00AE3DAF">
              <w:rPr>
                <w:rFonts w:ascii="Times New Roman" w:hAnsi="Times New Roman" w:cs="Times New Roman"/>
                <w:sz w:val="20"/>
                <w:szCs w:val="16"/>
              </w:rPr>
              <w:t xml:space="preserve">Students are required to synthesize data from virtual patient visits history and physical examinations to apply to the correct diagnosis, integrated management, and follow-up of pediatric patients in Pediatric and Adolescent Primary Care. This experience is reinforced in the students’ clinical experiences for Pediatric and Adolescent Primary Care Practicum. </w:t>
            </w:r>
          </w:p>
        </w:tc>
      </w:tr>
    </w:tbl>
    <w:p w:rsidR="00203132" w:rsidRPr="00203132" w:rsidRDefault="00203132" w:rsidP="00203132">
      <w:pPr>
        <w:spacing w:after="0"/>
        <w:ind w:firstLine="720"/>
        <w:rPr>
          <w:rFonts w:ascii="Times New Roman" w:eastAsia="Times New Roman" w:hAnsi="Times New Roman" w:cs="Times New Roman"/>
          <w:sz w:val="24"/>
          <w:szCs w:val="24"/>
        </w:rPr>
      </w:pP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Curricular objectives at the course and program level clearly state expected individual student learning outcomes. To address the MSN-FNP integrated health program outcomes, in the first semester all students complete Theoretical Foundations of Advanced Integrative Nursing, providing the first integrated health leveled content of the curriculum. The entire MSN-FNP Program of Study (5 semester sequence) is displayed in </w:t>
      </w:r>
      <w:hyperlink w:anchor="TableIII2" w:history="1">
        <w:r w:rsidRPr="005C0EA9">
          <w:rPr>
            <w:rStyle w:val="Hyperlink"/>
            <w:rFonts w:ascii="Times New Roman" w:eastAsia="Times New Roman" w:hAnsi="Times New Roman" w:cs="Times New Roman"/>
            <w:sz w:val="24"/>
            <w:szCs w:val="24"/>
          </w:rPr>
          <w:t xml:space="preserve">Table </w:t>
        </w:r>
        <w:r w:rsidR="005C0EA9" w:rsidRPr="005C0EA9">
          <w:rPr>
            <w:rStyle w:val="Hyperlink"/>
            <w:rFonts w:ascii="Times New Roman" w:eastAsia="Times New Roman" w:hAnsi="Times New Roman" w:cs="Times New Roman"/>
            <w:sz w:val="24"/>
            <w:szCs w:val="24"/>
          </w:rPr>
          <w:t>III.2</w:t>
        </w:r>
      </w:hyperlink>
      <w:r w:rsidRPr="00203132">
        <w:rPr>
          <w:rFonts w:ascii="Times New Roman" w:eastAsia="Times New Roman" w:hAnsi="Times New Roman" w:cs="Times New Roman"/>
          <w:sz w:val="24"/>
          <w:szCs w:val="24"/>
        </w:rPr>
        <w:t xml:space="preserve">. </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The course objectives for each course are carefully reviewed to insure that they contribute to the student’s achievements and goals and expected outcomes of the program. </w:t>
      </w:r>
      <w:r w:rsidRPr="00203132">
        <w:rPr>
          <w:rFonts w:ascii="Times New Roman" w:eastAsia="Times New Roman" w:hAnsi="Times New Roman" w:cs="Times New Roman"/>
          <w:sz w:val="24"/>
          <w:szCs w:val="24"/>
        </w:rPr>
        <w:lastRenderedPageBreak/>
        <w:t xml:space="preserve">Course-level objectives are described in the individual course syllabi. All of the objectives are mapped to the program outcomes in the individual course crosswalks. An example course crosswalk for NURS 5301 Pathophysiology is included in </w:t>
      </w:r>
      <w:hyperlink w:anchor="TableIII3" w:history="1">
        <w:r w:rsidRPr="005C0EA9">
          <w:rPr>
            <w:rStyle w:val="Hyperlink"/>
            <w:rFonts w:ascii="Times New Roman" w:eastAsia="Times New Roman" w:hAnsi="Times New Roman" w:cs="Times New Roman"/>
            <w:sz w:val="24"/>
            <w:szCs w:val="24"/>
          </w:rPr>
          <w:t xml:space="preserve">Table </w:t>
        </w:r>
        <w:r w:rsidR="005C0EA9" w:rsidRPr="005C0EA9">
          <w:rPr>
            <w:rStyle w:val="Hyperlink"/>
            <w:rFonts w:ascii="Times New Roman" w:eastAsia="Times New Roman" w:hAnsi="Times New Roman" w:cs="Times New Roman"/>
            <w:sz w:val="24"/>
            <w:szCs w:val="24"/>
          </w:rPr>
          <w:t>III.3</w:t>
        </w:r>
      </w:hyperlink>
      <w:r w:rsidRPr="00203132">
        <w:rPr>
          <w:rFonts w:ascii="Times New Roman" w:eastAsia="Times New Roman" w:hAnsi="Times New Roman" w:cs="Times New Roman"/>
          <w:sz w:val="24"/>
          <w:szCs w:val="24"/>
        </w:rPr>
        <w:t>. Crosswalks for all courses will be available in the resources.</w:t>
      </w:r>
    </w:p>
    <w:p w:rsidR="00203132" w:rsidRPr="00203132" w:rsidRDefault="00637F98"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faculty believe that t</w:t>
      </w:r>
      <w:r w:rsidR="00203132" w:rsidRPr="00203132">
        <w:rPr>
          <w:rFonts w:ascii="Times New Roman" w:eastAsia="Times New Roman" w:hAnsi="Times New Roman" w:cs="Times New Roman"/>
          <w:sz w:val="24"/>
          <w:szCs w:val="24"/>
        </w:rPr>
        <w:t>he MSN-FNP curriculum is logically structured to support expected course and program outcomes. For example the 3P courses (NURS 5301, 5303, 5102 &amp; 5202) and theory courses (NURS 5351 &amp; 5411) are sequenced prior to beginning clinical primary care management courses of Adult/Gerontology (NURS 5310) or Reproductive, Sexual and Obstetrical Health (NURS 5341). This sequencing moves the student from novice to expert, from wellness/preventive/promotive health care to chronic care management and then on to multi-system complex care in Integrative Family Primary Care courses (NURS 5450 &amp; 5350).</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As noted in Standard III-A, changes to the curriculum sequence above will take effect fall 2015. See Standard III-A for discussion of those changes.</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1" w:name="_Toc396933149"/>
      <w:r w:rsidRPr="0051180D">
        <w:t>III-D. Teaching-learning practices and environments support the achievement of expected student outcomes.</w:t>
      </w:r>
      <w:bookmarkEnd w:id="51"/>
      <w:r w:rsidRPr="0051180D">
        <w:t xml:space="preserve"> </w:t>
      </w:r>
    </w:p>
    <w:p w:rsidR="00262AAA" w:rsidRPr="0051180D" w:rsidRDefault="00262AAA" w:rsidP="0051180D">
      <w:pPr>
        <w:pStyle w:val="desc2"/>
      </w:pPr>
      <w:r w:rsidRPr="0051180D">
        <w:t xml:space="preserve">Elaboration: Teaching-learning practices and environments (classroom, clinical, laboratory, simulation, distance education) support achievement of expected individual student outcomes identified in course, unit, and/or level objectives.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Teaching-learning practices and environments support achievement of individual student learning outcomes and aggregate student outcomes by the purposeful design, development, implementation, and evaluation of the curriculum; these ADDIE process (Assessment, Design, Development, Implementation, Evaluation) closes the quality improvement loop by using end of course student evaluations to inform any needed revisions to the course. The faculty and instructional designer work as expert teams in the building of each course of the curriculum. Course team development begins two semesters prior to offering the course; faculty develops course content and the instructional designer assists with the development of learning objectives; assures alignment of the course content with objectives and assessments. The instructional designer advises the faculty in best practices for online learning, the entire ADDIE process is outlined on the website: </w:t>
      </w:r>
      <w:hyperlink r:id="rId34" w:history="1">
        <w:r w:rsidRPr="00203132">
          <w:rPr>
            <w:rStyle w:val="Hyperlink"/>
            <w:rFonts w:ascii="Times New Roman" w:eastAsia="Times New Roman" w:hAnsi="Times New Roman" w:cs="Times New Roman"/>
            <w:sz w:val="24"/>
            <w:szCs w:val="24"/>
          </w:rPr>
          <w:t>http://www.its.txstate.edu/departments/instructional_design/online-course-development.html</w:t>
        </w:r>
      </w:hyperlink>
      <w:r w:rsidRPr="00203132">
        <w:rPr>
          <w:rFonts w:ascii="Times New Roman" w:eastAsia="Times New Roman" w:hAnsi="Times New Roman" w:cs="Times New Roman"/>
          <w:sz w:val="24"/>
          <w:szCs w:val="24"/>
        </w:rPr>
        <w:t xml:space="preserve">. An example of collaboration between the faculty member and instructional designer can be seen in the planning matrix (Appendix </w:t>
      </w:r>
      <w:r w:rsidR="005C0EA9">
        <w:rPr>
          <w:rFonts w:ascii="Times New Roman" w:eastAsia="Times New Roman" w:hAnsi="Times New Roman" w:cs="Times New Roman"/>
          <w:sz w:val="24"/>
          <w:szCs w:val="24"/>
        </w:rPr>
        <w:t>N</w:t>
      </w:r>
      <w:r w:rsidRPr="00203132">
        <w:rPr>
          <w:rFonts w:ascii="Times New Roman" w:eastAsia="Times New Roman" w:hAnsi="Times New Roman" w:cs="Times New Roman"/>
          <w:sz w:val="24"/>
          <w:szCs w:val="24"/>
        </w:rPr>
        <w:t>). This tool is used to guide the design phase of all course development within the MSN program. The planning matrix allows the faculty member and designer to formulate an instructionally sound design for the course that features measurable learning objectives that are each aligned to graded assessments. Once the planning matrix is complete, the faculty member and designer collaborate to develop the materials that were conceptualized during the design phase of the project.</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Formative and structured evaluations occur throughout the semester and at the conclusion of each course which supports student learning outcomes by identifying learning needs as they occur. </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2" w:name="_Toc396933150"/>
      <w:r w:rsidRPr="0051180D">
        <w:t>III-E. The curriculum includes planned clinical practice experiences that:</w:t>
      </w:r>
      <w:bookmarkEnd w:id="52"/>
      <w:r w:rsidRPr="0051180D">
        <w:t xml:space="preserve"> </w:t>
      </w:r>
    </w:p>
    <w:p w:rsidR="00262AAA" w:rsidRDefault="00262AAA" w:rsidP="0051180D">
      <w:pPr>
        <w:pStyle w:val="desc2bullet"/>
      </w:pPr>
      <w:r>
        <w:t xml:space="preserve">enable students to integrate new knowledge and demonstrate attainment of program outcomes; and </w:t>
      </w:r>
    </w:p>
    <w:p w:rsidR="00262AAA" w:rsidRDefault="00262AAA" w:rsidP="0051180D">
      <w:pPr>
        <w:pStyle w:val="desc2bullet"/>
      </w:pPr>
      <w:r>
        <w:lastRenderedPageBreak/>
        <w:t xml:space="preserve">are evaluated by faculty. </w:t>
      </w:r>
    </w:p>
    <w:p w:rsidR="00262AAA" w:rsidRDefault="00262AAA" w:rsidP="0051180D">
      <w:pPr>
        <w:pStyle w:val="desc2"/>
      </w:pPr>
      <w:r>
        <w:t>Elaboration: To prepare students for a practice profession, each track in each degree program and post-graduate APRN certificate program affords students the opportunity to develop professional competencies in practice settings aligned to the educational preparation. Clinical practice experiences are provided for students in all programs, including those with distance education offerings. Clinical practice experiences involve activities that are designed to ensure students are competent to enter nursing practice at the level indicated by the degree/certificate program. The design, implementation, and evaluation of clinical practice experiences are aligned to student and program outcomes.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FNP students are prepared for professional practice in clinical practice sites that cover the life-span of patients. Primarily, students work with preceptors that are physicians and nurse practitioners whose practice roles are primary care providers in General Family Practice, Pediatrics and Adolescents, Women’s Health, and Geriatrics. The vetting process for preceptors includes validation of licensure and practice within the state of Texas. Preceptor-student and faculty-student evaluations are formally undertaken at mid-term and at the end of semester for clinical practice courses. Typhon is the electronic documentation system employed to track student encounters, patient acuity, and clinical management experie</w:t>
      </w:r>
      <w:r w:rsidR="00637F98">
        <w:rPr>
          <w:rFonts w:ascii="Times New Roman" w:eastAsia="Times New Roman" w:hAnsi="Times New Roman" w:cs="Times New Roman"/>
          <w:sz w:val="24"/>
          <w:szCs w:val="24"/>
        </w:rPr>
        <w:t>nces. Students are expected to complete</w:t>
      </w:r>
      <w:r w:rsidRPr="00203132">
        <w:rPr>
          <w:rFonts w:ascii="Times New Roman" w:eastAsia="Times New Roman" w:hAnsi="Times New Roman" w:cs="Times New Roman"/>
          <w:sz w:val="24"/>
          <w:szCs w:val="24"/>
        </w:rPr>
        <w:t xml:space="preserve"> a minimum of 600 clinical hours. Of these hours, at least 125 must focus on pediatric and adolescent health and 75 hours on women’s health. The remaining 400 hours address family practice as a whole and may include additional pediatric or women’s health patients. Particularly with pediatric and women’s health focus hours, students have struggled to secure preceptors due to competition from other NP programs and medical schools in the area. This challenge is exacerbated by the practice of some APRN, PA, DO and MD programs paying facilities/preceptors, which our SON does not do. The students are encouraged to begin exploring preceptor sites 3-4 months in advance of each practicum </w:t>
      </w:r>
      <w:r w:rsidR="00637F98" w:rsidRPr="00203132">
        <w:rPr>
          <w:rFonts w:ascii="Times New Roman" w:eastAsia="Times New Roman" w:hAnsi="Times New Roman" w:cs="Times New Roman"/>
          <w:sz w:val="24"/>
          <w:szCs w:val="24"/>
        </w:rPr>
        <w:t>course</w:t>
      </w:r>
      <w:r w:rsidRPr="00203132">
        <w:rPr>
          <w:rFonts w:ascii="Times New Roman" w:eastAsia="Times New Roman" w:hAnsi="Times New Roman" w:cs="Times New Roman"/>
          <w:sz w:val="24"/>
          <w:szCs w:val="24"/>
        </w:rPr>
        <w:t xml:space="preserve"> and faculty are committed to helping students whenever necessary. This summer, for example, one male student who is exceptionally skilled at finding </w:t>
      </w:r>
      <w:r w:rsidR="00637F98" w:rsidRPr="00203132">
        <w:rPr>
          <w:rFonts w:ascii="Times New Roman" w:eastAsia="Times New Roman" w:hAnsi="Times New Roman" w:cs="Times New Roman"/>
          <w:sz w:val="24"/>
          <w:szCs w:val="24"/>
        </w:rPr>
        <w:t>preceptors</w:t>
      </w:r>
      <w:r w:rsidRPr="00203132">
        <w:rPr>
          <w:rFonts w:ascii="Times New Roman" w:eastAsia="Times New Roman" w:hAnsi="Times New Roman" w:cs="Times New Roman"/>
          <w:sz w:val="24"/>
          <w:szCs w:val="24"/>
        </w:rPr>
        <w:t xml:space="preserve"> was unable to find a women’s health preceptor despite months of searching. His clinical faculty, Ms. Karen Love, called in a favor with one of her colleagues who is an OB/Gyn</w:t>
      </w:r>
      <w:r w:rsidR="00AE3DAF">
        <w:rPr>
          <w:rFonts w:ascii="Times New Roman" w:eastAsia="Times New Roman" w:hAnsi="Times New Roman" w:cs="Times New Roman"/>
          <w:sz w:val="24"/>
          <w:szCs w:val="24"/>
        </w:rPr>
        <w:t>/physician</w:t>
      </w:r>
      <w:r w:rsidRPr="00203132">
        <w:rPr>
          <w:rFonts w:ascii="Times New Roman" w:eastAsia="Times New Roman" w:hAnsi="Times New Roman" w:cs="Times New Roman"/>
          <w:sz w:val="24"/>
          <w:szCs w:val="24"/>
        </w:rPr>
        <w:t>, and the student was able to meet his clinical requirements for the course.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Traditional preceptor-guided, faculty-supervised practice remains the primary approach to clinical education, and faculty-student ratios are carefully evaluated to ensure that faculty members are able to safely oversee their students. Each clinical faculty oversees no more than 6 students (based on the NTF recommended ratio of 1:6). While faculty are not required to visit every clinical site to observe students, faculty communicate via telephone, email, or video conference regularly to keep in contact with the preceptor. Student progress is monitored and questions from the student and preceptor are able to be answered in a timely manner. Often questions arise from the preceptor on how to respond to the evaluation process and clarification can be handled during these interactions. At a minimum, faculty are required to have telephone conversations with preceptors at the beginning and end of term. During these interactions, faculty watch for signs that all is not progressing as it should, such as difficult to reach preceptors, inconsistencies in student logs, preceptors reporting different information than the student, or preceptor indicating a concern. If a faculty observes such a sign, they schedule a visit to the clinical site to observe the student in practice and meet with the preceptor. For example, in the spring semester, one faculty member was not pleased with the quality of her students’ patient </w:t>
      </w:r>
      <w:r w:rsidRPr="00203132">
        <w:rPr>
          <w:rFonts w:ascii="Times New Roman" w:eastAsia="Times New Roman" w:hAnsi="Times New Roman" w:cs="Times New Roman"/>
          <w:sz w:val="24"/>
          <w:szCs w:val="24"/>
        </w:rPr>
        <w:lastRenderedPageBreak/>
        <w:t>logs, and felt it was worth visiting all of the students’ preceptors. By meeting with the individual preceptors, she better communicated the expectations for the students and their logs improved.</w:t>
      </w:r>
    </w:p>
    <w:p w:rsid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clinical faculty and students also evaluate the facility and preceptor at the end of the semester through Survey Monkey. If there is a significant problem with a preceptor or facility, or if they receive poor overall scores on their reviews, the preceptor will not be approved in subsequent semesters. At the discretion of the NP Program Director, such facilities or preceptors may be reviewed and used in the future if a change is noted. To date, only one such preceptor has been identified as a cause for concern. The preceptor was difficult to reach and did not respect the faculty member’s time when a visit was scheduled. This will result in not approving him as a preceptor for future students.</w:t>
      </w:r>
    </w:p>
    <w:p w:rsidR="00637F98" w:rsidRPr="00203132" w:rsidRDefault="00637F98"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faculty believe that </w:t>
      </w:r>
      <w:r w:rsidR="007E5340">
        <w:rPr>
          <w:rFonts w:ascii="Times New Roman" w:eastAsia="Times New Roman" w:hAnsi="Times New Roman" w:cs="Times New Roman"/>
          <w:sz w:val="24"/>
          <w:szCs w:val="24"/>
        </w:rPr>
        <w:t>the programs contains sufficient planned clinical practice experiences.</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3" w:name="_Toc396933151"/>
      <w:r w:rsidRPr="0051180D">
        <w:t>III-F. The curriculum and teaching-learning practices consider the needs and expectations of the identified community of interest.</w:t>
      </w:r>
      <w:bookmarkEnd w:id="53"/>
      <w:r w:rsidRPr="0051180D">
        <w:t xml:space="preserve"> </w:t>
      </w:r>
    </w:p>
    <w:p w:rsidR="00262AAA" w:rsidRDefault="00262AAA" w:rsidP="0051180D">
      <w:pPr>
        <w:pStyle w:val="desc2"/>
      </w:pPr>
      <w:r>
        <w:t xml:space="preserve">Elaboration: The curriculum and teaching-learning practices (e.g., use of distance technology, didactic activities, and simulation) are appropriate to the student population (e.g., adult learners, second language students, students in a post-graduate APRN certificate program) and consider the needs of the program-identified community of interest.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P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Faculty members are responsive to the needs and expectations of our community of interest. This community includes faculty, staff, students, university administration,</w:t>
      </w:r>
      <w:r>
        <w:rPr>
          <w:rFonts w:ascii="Times New Roman" w:eastAsia="Times New Roman" w:hAnsi="Times New Roman" w:cs="Times New Roman"/>
          <w:sz w:val="24"/>
          <w:szCs w:val="24"/>
        </w:rPr>
        <w:t xml:space="preserve"> </w:t>
      </w:r>
      <w:r w:rsidRPr="00203132">
        <w:rPr>
          <w:rFonts w:ascii="Times New Roman" w:eastAsia="Times New Roman" w:hAnsi="Times New Roman" w:cs="Times New Roman"/>
          <w:sz w:val="24"/>
          <w:szCs w:val="24"/>
        </w:rPr>
        <w:t xml:space="preserve">alumni, clinical agencies, community partners, professional nursing organizations, and the </w:t>
      </w:r>
      <w:r w:rsidR="005C0EA9">
        <w:rPr>
          <w:rFonts w:ascii="Times New Roman" w:eastAsia="Times New Roman" w:hAnsi="Times New Roman" w:cs="Times New Roman"/>
          <w:sz w:val="24"/>
          <w:szCs w:val="24"/>
        </w:rPr>
        <w:t>Texas State</w:t>
      </w:r>
      <w:r w:rsidRPr="00203132">
        <w:rPr>
          <w:rFonts w:ascii="Times New Roman" w:eastAsia="Times New Roman" w:hAnsi="Times New Roman" w:cs="Times New Roman"/>
          <w:sz w:val="24"/>
          <w:szCs w:val="24"/>
        </w:rPr>
        <w:t xml:space="preserve"> University System. Curricular changes integrate feedback from the community of interest.</w:t>
      </w:r>
    </w:p>
    <w:p w:rsid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curriculum and teaching-learning practices focus on an adult learner population who speak the English language. The asynchronous, hybrid format of the curriculum meets the needs of our commuter students, while allowing the greatest amount of flexibility to the student’s daily schedule. Most students are also employed, many full time; therefore, the online interactive course components foster individual and group activities, discussions, and reflection. The standardized format of all courses, the student orientations and videos, and the ADDIE process of course development reinforces student learning in every course. Simulation is a useful teaching-learning practice where standardized patients (real and virtual) are employed, virtually and during on campus meetings, throughout the program. For example, interactive assessment and care management occurs with “Shadow Health Digital Clinical Experiences” that offers the students a safe environment to interview, assess, develop differential diagnoses, order diagnostic tests, and develop treatment plans. Students are then able to review their interactions, compare them to an appropriate standard, and build on their present knowledge and skills with input from faculty. Shadow Health also provides other standardized patients for focused exams that include pediatric, geriatric, and a male patient. Students have expressed appreciation for the practice they get from these digital standardized patients.</w:t>
      </w:r>
    </w:p>
    <w:p w:rsidR="007E5340" w:rsidRPr="00203132" w:rsidRDefault="007E5340"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faculty believe that curriculum and teaching-learning practices consider the needs and expectations of the identified community of interest. </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4" w:name="_Toc396933152"/>
      <w:r w:rsidRPr="0051180D">
        <w:lastRenderedPageBreak/>
        <w:t>III-G. Individual student performance is evaluated by the faculty and reflects achievement of expected student outcomes. Evaluation policies and procedures for individual student performance are defined and consistently applied.</w:t>
      </w:r>
      <w:bookmarkEnd w:id="54"/>
      <w:r w:rsidRPr="0051180D">
        <w:t xml:space="preserve"> </w:t>
      </w:r>
    </w:p>
    <w:p w:rsidR="00262AAA" w:rsidRPr="0051180D" w:rsidRDefault="00262AAA" w:rsidP="0051180D">
      <w:pPr>
        <w:pStyle w:val="desc2"/>
      </w:pPr>
      <w:r w:rsidRPr="0051180D">
        <w:t>Elaboration: Evaluation of student performance is consistent with expected student outcomes. Grading criteria are clearly defined for each course, communicated to students, and applied consistently. Processes exist by which the evaluation of individual student performance is communicated to students. In instances where preceptors facilitate students’ clinical learning experiences, faculty may seek input from preceptors regarding student performance, but ultimately faculty are responsible for evaluation of individual student outcomes. The requirement for evaluation of student clinical performance by qualified faculty applies to all students in all programs. Faculty evaluation of student clinical performance may be accomplished through a variety of mechanisms.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w:t>
      </w:r>
      <w:r w:rsidR="005C0EA9">
        <w:rPr>
          <w:rFonts w:ascii="Times New Roman" w:eastAsia="Times New Roman" w:hAnsi="Times New Roman" w:cs="Times New Roman"/>
          <w:sz w:val="24"/>
          <w:szCs w:val="24"/>
        </w:rPr>
        <w:t xml:space="preserve"> MSN-FNP program</w:t>
      </w:r>
      <w:r w:rsidRPr="00203132">
        <w:rPr>
          <w:rFonts w:ascii="Times New Roman" w:eastAsia="Times New Roman" w:hAnsi="Times New Roman" w:cs="Times New Roman"/>
          <w:sz w:val="24"/>
          <w:szCs w:val="24"/>
        </w:rPr>
        <w:t xml:space="preserve"> was designed and initially launched in 2013. The inaugural class began with 33 students; 25 student have matriculated and are anticipated to complete their master’s degree in spring 2015. An additional 3 students are anticipated to return to the program and graduate within 6 years. The second group of 40 MSN-FNP students began their first course work in fall 2014. The MSN-FNP Student Handbook, Course Syllabi, and Practicum documentation all clearly communicate the program and course objectives and grading criteria. Processes for student clinical learning experiences and evaluations are outlined in the Student Handbook. Faculty evaluate student clinical performance during semester meetings; preceptors also evaluate students based on their experiences at the point-of-learning in the clinical site, as do faculty when they visit. Clinical fa</w:t>
      </w:r>
      <w:r w:rsidR="00AE3DAF">
        <w:rPr>
          <w:rFonts w:ascii="Times New Roman" w:eastAsia="Times New Roman" w:hAnsi="Times New Roman" w:cs="Times New Roman"/>
          <w:sz w:val="24"/>
          <w:szCs w:val="24"/>
        </w:rPr>
        <w:t xml:space="preserve">culty use the NONPF domain standardized evaluation form </w:t>
      </w:r>
      <w:r w:rsidRPr="00203132">
        <w:rPr>
          <w:rFonts w:ascii="Times New Roman" w:eastAsia="Times New Roman" w:hAnsi="Times New Roman" w:cs="Times New Roman"/>
          <w:sz w:val="24"/>
          <w:szCs w:val="24"/>
        </w:rPr>
        <w:t xml:space="preserve">to check-off students for advanced physical exams &amp; evaluations (see Appendix </w:t>
      </w:r>
      <w:r w:rsidR="005C0EA9">
        <w:rPr>
          <w:rFonts w:ascii="Times New Roman" w:eastAsia="Times New Roman" w:hAnsi="Times New Roman" w:cs="Times New Roman"/>
          <w:sz w:val="24"/>
          <w:szCs w:val="24"/>
        </w:rPr>
        <w:t>M</w:t>
      </w:r>
      <w:r w:rsidRPr="00203132">
        <w:rPr>
          <w:rFonts w:ascii="Times New Roman" w:eastAsia="Times New Roman" w:hAnsi="Times New Roman" w:cs="Times New Roman"/>
          <w:sz w:val="24"/>
          <w:szCs w:val="24"/>
        </w:rPr>
        <w:t xml:space="preserve">). At midterm and final, the preceptor completes this evaluation form and discusses it with the student and faculty. Faculty address any concerns, areas for improvement, or </w:t>
      </w:r>
      <w:r w:rsidR="00AE3DAF">
        <w:rPr>
          <w:rFonts w:ascii="Times New Roman" w:eastAsia="Times New Roman" w:hAnsi="Times New Roman" w:cs="Times New Roman"/>
          <w:sz w:val="24"/>
          <w:szCs w:val="24"/>
        </w:rPr>
        <w:t xml:space="preserve">remediation of </w:t>
      </w:r>
      <w:r w:rsidRPr="00203132">
        <w:rPr>
          <w:rFonts w:ascii="Times New Roman" w:eastAsia="Times New Roman" w:hAnsi="Times New Roman" w:cs="Times New Roman"/>
          <w:sz w:val="24"/>
          <w:szCs w:val="24"/>
        </w:rPr>
        <w:t>knowledge and skills</w:t>
      </w:r>
      <w:r w:rsidR="00AE3DAF">
        <w:rPr>
          <w:rFonts w:ascii="Times New Roman" w:eastAsia="Times New Roman" w:hAnsi="Times New Roman" w:cs="Times New Roman"/>
          <w:sz w:val="24"/>
          <w:szCs w:val="24"/>
        </w:rPr>
        <w:t xml:space="preserve"> </w:t>
      </w:r>
      <w:r w:rsidRPr="00203132">
        <w:rPr>
          <w:rFonts w:ascii="Times New Roman" w:eastAsia="Times New Roman" w:hAnsi="Times New Roman" w:cs="Times New Roman"/>
          <w:sz w:val="24"/>
          <w:szCs w:val="24"/>
        </w:rPr>
        <w:t>with the student.</w:t>
      </w:r>
    </w:p>
    <w:p w:rsidR="007E5340" w:rsidRPr="00203132" w:rsidRDefault="007E5340"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Faculty believe that individual student performance is accurately evaluated and quality student outcomes are achieved. The policies for evaluation are defined and consistent.</w:t>
      </w:r>
    </w:p>
    <w:p w:rsidR="00DE129C" w:rsidRPr="00DE129C" w:rsidRDefault="00DE129C" w:rsidP="00DE129C">
      <w:pPr>
        <w:spacing w:after="0"/>
        <w:ind w:firstLine="720"/>
        <w:rPr>
          <w:rFonts w:ascii="Times New Roman" w:eastAsia="Times New Roman" w:hAnsi="Times New Roman" w:cs="Times New Roman"/>
          <w:sz w:val="24"/>
          <w:szCs w:val="24"/>
        </w:rPr>
      </w:pPr>
    </w:p>
    <w:p w:rsidR="00262AAA" w:rsidRPr="0051180D" w:rsidRDefault="00262AAA" w:rsidP="0051180D">
      <w:pPr>
        <w:pStyle w:val="Heading2"/>
      </w:pPr>
      <w:bookmarkStart w:id="55" w:name="_Toc396933153"/>
      <w:r w:rsidRPr="0051180D">
        <w:t>III-H. Curriculum and teaching-learning practices are evaluated at regularly scheduled intervals to foster ongoing improvement.</w:t>
      </w:r>
      <w:bookmarkEnd w:id="55"/>
      <w:r w:rsidRPr="0051180D">
        <w:t xml:space="preserve"> </w:t>
      </w:r>
    </w:p>
    <w:p w:rsidR="00262AAA" w:rsidRDefault="00262AAA" w:rsidP="0051180D">
      <w:pPr>
        <w:pStyle w:val="desc2"/>
      </w:pPr>
      <w:r>
        <w:t>Elaboration: Faculty use data from faculty and student evaluation of teaching-learning practices to inform decisions that facilitate the achievement of student outcomes. Such evaluation activities may be formal or informal, formative or summative. Curriculum is regularly evaluated by faculty and other communities of interest as appropriate. Data from the evaluation of curriculum and teaching-learning practices are used to foster program improvement.</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203132" w:rsidRDefault="00203132" w:rsidP="00203132">
      <w:pPr>
        <w:spacing w:after="0"/>
        <w:ind w:firstLine="72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The MSN-FNP faculty use structured summative evaluations to inform changes to teaching-learning practices. At the end of each course, faculty and ID meet to discuss student feedback and possible strategies to address student concerns. The Graduate Faculty Council met weekly for 9 months during initial development of the program’s curriculum, and continue to meet bi-weekly and as needed. The graduate faculty discuss and evaluate the curriculum, as well as academic resources and improvements that may need to be made based on student and faculty feedback and needs. The evaluation of support services are ongoing through contact with the </w:t>
      </w:r>
      <w:r w:rsidRPr="00203132">
        <w:rPr>
          <w:rFonts w:ascii="Times New Roman" w:eastAsia="Times New Roman" w:hAnsi="Times New Roman" w:cs="Times New Roman"/>
          <w:sz w:val="24"/>
          <w:szCs w:val="24"/>
        </w:rPr>
        <w:lastRenderedPageBreak/>
        <w:t>faculty and staff in the SON and via a yearly survey conducted by the Director of the Round Rock Campus. Constructive feedback is given to the departments involved along with suggestions for change. ID also evaluates each of the new courses at the end of the semester to gather data to suggest revisions and improvements for the following year. Additionally, each of the faculty teaching a course online must complete and submit the Best Practices Checklist to the Office of Distance and Extended Learning. These evaluation outcomes are used to close the loop and improve the students’ teaching-learning experience.</w:t>
      </w:r>
    </w:p>
    <w:p w:rsidR="007E5340" w:rsidRPr="00203132" w:rsidRDefault="007E5340" w:rsidP="00203132">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faculty believe that the curriculum and teaching-learning practices are regularly evaluated and updated to foster ongoing improvement. </w:t>
      </w:r>
    </w:p>
    <w:p w:rsidR="00203132" w:rsidRPr="00203132" w:rsidRDefault="00203132" w:rsidP="00203132">
      <w:pPr>
        <w:spacing w:after="0"/>
        <w:ind w:firstLine="720"/>
        <w:rPr>
          <w:rFonts w:ascii="Times New Roman" w:eastAsia="Times New Roman" w:hAnsi="Times New Roman" w:cs="Times New Roman"/>
          <w:sz w:val="24"/>
          <w:szCs w:val="24"/>
        </w:rPr>
      </w:pPr>
    </w:p>
    <w:p w:rsidR="00203132" w:rsidRPr="000D6F23" w:rsidRDefault="00203132" w:rsidP="007E5340">
      <w:pPr>
        <w:pStyle w:val="Heading2"/>
        <w:jc w:val="center"/>
        <w:rPr>
          <w:rFonts w:ascii="Times New Roman" w:eastAsia="Times New Roman" w:hAnsi="Times New Roman" w:cs="Times New Roman"/>
          <w:b/>
          <w:sz w:val="24"/>
          <w:szCs w:val="24"/>
        </w:rPr>
      </w:pPr>
      <w:bookmarkStart w:id="56" w:name="_Toc396933154"/>
      <w:r w:rsidRPr="000D6F23">
        <w:rPr>
          <w:rFonts w:ascii="Times New Roman" w:eastAsia="Times New Roman" w:hAnsi="Times New Roman" w:cs="Times New Roman"/>
          <w:b/>
          <w:sz w:val="24"/>
          <w:szCs w:val="24"/>
        </w:rPr>
        <w:t>Summary</w:t>
      </w:r>
      <w:bookmarkEnd w:id="56"/>
    </w:p>
    <w:p w:rsidR="00203132" w:rsidRPr="00203132" w:rsidRDefault="00203132" w:rsidP="00203132">
      <w:pPr>
        <w:pStyle w:val="Heading3"/>
      </w:pPr>
      <w:bookmarkStart w:id="57" w:name="_Toc396933155"/>
      <w:r w:rsidRPr="00203132">
        <w:t>Strength of Standard III: Curriculum and Teaching Learning Practices</w:t>
      </w:r>
      <w:bookmarkEnd w:id="57"/>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Faculty develop, implement, and evaluate curricula to ensure congruence with mission, goals, and student learning outcomes based on national professional standards of practice and guidelines</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SON has clearly defined student learning outcomes that relate to preparation of student for the role they are being prepared</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The </w:t>
      </w:r>
      <w:r w:rsidR="005C0EA9">
        <w:rPr>
          <w:rFonts w:ascii="Times New Roman" w:eastAsia="Times New Roman" w:hAnsi="Times New Roman" w:cs="Times New Roman"/>
          <w:sz w:val="24"/>
          <w:szCs w:val="24"/>
        </w:rPr>
        <w:t>NP Program Director</w:t>
      </w:r>
      <w:r w:rsidRPr="00203132">
        <w:rPr>
          <w:rFonts w:ascii="Times New Roman" w:eastAsia="Times New Roman" w:hAnsi="Times New Roman" w:cs="Times New Roman"/>
          <w:sz w:val="24"/>
          <w:szCs w:val="24"/>
        </w:rPr>
        <w:t xml:space="preserve"> has a strong history of clinical and academic experience</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Faculty structure curriculum logically to meet expected individual and aggregate student learning outcomes, as well as address needs and expectations of the community of interest</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Experienced MSN-FNP faculty</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Strong support for the program from the </w:t>
      </w:r>
      <w:r w:rsidR="005C0EA9">
        <w:rPr>
          <w:rFonts w:ascii="Times New Roman" w:eastAsia="Times New Roman" w:hAnsi="Times New Roman" w:cs="Times New Roman"/>
          <w:sz w:val="24"/>
          <w:szCs w:val="24"/>
        </w:rPr>
        <w:t>TxState</w:t>
      </w:r>
      <w:r w:rsidRPr="00203132">
        <w:rPr>
          <w:rFonts w:ascii="Times New Roman" w:eastAsia="Times New Roman" w:hAnsi="Times New Roman" w:cs="Times New Roman"/>
          <w:sz w:val="24"/>
          <w:szCs w:val="24"/>
        </w:rPr>
        <w:t xml:space="preserve"> </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Strong Support from the </w:t>
      </w:r>
      <w:r w:rsidR="005C0EA9">
        <w:rPr>
          <w:rFonts w:ascii="Times New Roman" w:eastAsia="Times New Roman" w:hAnsi="Times New Roman" w:cs="Times New Roman"/>
          <w:sz w:val="24"/>
          <w:szCs w:val="24"/>
        </w:rPr>
        <w:t>TxState</w:t>
      </w:r>
      <w:r w:rsidRPr="00203132">
        <w:rPr>
          <w:rFonts w:ascii="Times New Roman" w:eastAsia="Times New Roman" w:hAnsi="Times New Roman" w:cs="Times New Roman"/>
          <w:sz w:val="24"/>
          <w:szCs w:val="24"/>
        </w:rPr>
        <w:t xml:space="preserve"> Instructional Design Department</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Strong faculty involvement in curricular design</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Strong teaching-learning practices and environments to meet expected individual and aggregate student learning outcomes </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SON has effective processes for faculty evaluation of student performance</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Changes are made to the graduate program based on ongoing evaluation</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Communication channels are open between students, faculty and administration of the graduate program</w:t>
      </w:r>
    </w:p>
    <w:p w:rsidR="00203132" w:rsidRPr="00203132" w:rsidRDefault="00203132" w:rsidP="003F3DF5">
      <w:pPr>
        <w:numPr>
          <w:ilvl w:val="0"/>
          <w:numId w:val="6"/>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The SON effectively incorporates best practices of distance-learning technologies into the curriculum.</w:t>
      </w:r>
    </w:p>
    <w:p w:rsidR="00203132" w:rsidRPr="00203132" w:rsidRDefault="00203132" w:rsidP="00203132">
      <w:pPr>
        <w:pStyle w:val="Heading3"/>
      </w:pPr>
      <w:bookmarkStart w:id="58" w:name="_Toc396933156"/>
      <w:r w:rsidRPr="00203132">
        <w:t>Student Achieve</w:t>
      </w:r>
      <w:r w:rsidR="00B52409">
        <w:t>ments</w:t>
      </w:r>
      <w:bookmarkEnd w:id="58"/>
    </w:p>
    <w:p w:rsidR="00203132" w:rsidRPr="00203132" w:rsidRDefault="00203132" w:rsidP="003F3DF5">
      <w:pPr>
        <w:numPr>
          <w:ilvl w:val="0"/>
          <w:numId w:val="8"/>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Students are progressing through the curriculum</w:t>
      </w:r>
    </w:p>
    <w:p w:rsidR="00203132" w:rsidRPr="00203132" w:rsidRDefault="00203132" w:rsidP="003F3DF5">
      <w:pPr>
        <w:numPr>
          <w:ilvl w:val="0"/>
          <w:numId w:val="8"/>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Community based preceptor experiences are many and varied by populations served</w:t>
      </w:r>
    </w:p>
    <w:p w:rsidR="00203132" w:rsidRPr="00203132" w:rsidRDefault="00B52409" w:rsidP="00203132">
      <w:pPr>
        <w:pStyle w:val="Heading3"/>
      </w:pPr>
      <w:bookmarkStart w:id="59" w:name="_Toc396933157"/>
      <w:r>
        <w:t>Concerns</w:t>
      </w:r>
      <w:bookmarkEnd w:id="59"/>
    </w:p>
    <w:p w:rsidR="000D0771" w:rsidRPr="00203132" w:rsidRDefault="00BA3536" w:rsidP="003F3DF5">
      <w:pPr>
        <w:numPr>
          <w:ilvl w:val="0"/>
          <w:numId w:val="33"/>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to face-to-face clinical site visits by the faculty have been implemented (telephon</w:t>
      </w:r>
      <w:r w:rsidR="00821A69">
        <w:rPr>
          <w:rFonts w:ascii="Times New Roman" w:eastAsia="Times New Roman" w:hAnsi="Times New Roman" w:cs="Times New Roman"/>
          <w:sz w:val="24"/>
          <w:szCs w:val="24"/>
        </w:rPr>
        <w:t>e</w:t>
      </w:r>
      <w:r>
        <w:rPr>
          <w:rFonts w:ascii="Times New Roman" w:eastAsia="Times New Roman" w:hAnsi="Times New Roman" w:cs="Times New Roman"/>
          <w:sz w:val="24"/>
          <w:szCs w:val="24"/>
        </w:rPr>
        <w:t>, Skype, etc.), but may not be as effective</w:t>
      </w:r>
      <w:r w:rsidR="00203132" w:rsidRPr="00203132">
        <w:rPr>
          <w:rFonts w:ascii="Times New Roman" w:eastAsia="Times New Roman" w:hAnsi="Times New Roman" w:cs="Times New Roman"/>
          <w:sz w:val="24"/>
          <w:szCs w:val="24"/>
        </w:rPr>
        <w:t>.</w:t>
      </w:r>
    </w:p>
    <w:p w:rsidR="00203132" w:rsidRPr="00203132" w:rsidRDefault="00B52409" w:rsidP="00203132">
      <w:pPr>
        <w:pStyle w:val="Heading3"/>
      </w:pPr>
      <w:bookmarkStart w:id="60" w:name="_Toc396933158"/>
      <w:r w:rsidRPr="004D46FA">
        <w:t>Strategies for future Quality Enhancements</w:t>
      </w:r>
      <w:bookmarkEnd w:id="60"/>
    </w:p>
    <w:p w:rsidR="007E5340" w:rsidRDefault="007E5340" w:rsidP="003F3DF5">
      <w:pPr>
        <w:numPr>
          <w:ilvl w:val="0"/>
          <w:numId w:val="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Faculty to evaluate method of student observation and validate effectiveness</w:t>
      </w:r>
    </w:p>
    <w:p w:rsidR="00203132" w:rsidRPr="00203132" w:rsidRDefault="00203132" w:rsidP="003F3DF5">
      <w:pPr>
        <w:numPr>
          <w:ilvl w:val="0"/>
          <w:numId w:val="9"/>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lastRenderedPageBreak/>
        <w:t>Expand the membership of the Graduate Advisory Council to include a more diverse composition with other health care provider representation</w:t>
      </w:r>
    </w:p>
    <w:p w:rsidR="00203132" w:rsidRPr="00203132" w:rsidRDefault="00203132" w:rsidP="003F3DF5">
      <w:pPr>
        <w:numPr>
          <w:ilvl w:val="0"/>
          <w:numId w:val="9"/>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Continue to refine the Total Program Evaluation Plan to become an effective tool for  program evaluation</w:t>
      </w:r>
    </w:p>
    <w:p w:rsidR="00203132" w:rsidRPr="00203132" w:rsidRDefault="00203132" w:rsidP="003F3DF5">
      <w:pPr>
        <w:numPr>
          <w:ilvl w:val="0"/>
          <w:numId w:val="9"/>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Implement planned curricular changes for 2015</w:t>
      </w:r>
    </w:p>
    <w:p w:rsidR="00203132" w:rsidRPr="00203132" w:rsidRDefault="00203132" w:rsidP="003F3DF5">
      <w:pPr>
        <w:numPr>
          <w:ilvl w:val="0"/>
          <w:numId w:val="9"/>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Provide continued support and learning opportunities for the faculty to use simulation and other technologies available to benefit student learning and achievement of student and program outcomes</w:t>
      </w:r>
    </w:p>
    <w:p w:rsidR="00203132" w:rsidRPr="00203132" w:rsidRDefault="00203132" w:rsidP="003F3DF5">
      <w:pPr>
        <w:numPr>
          <w:ilvl w:val="0"/>
          <w:numId w:val="9"/>
        </w:numPr>
        <w:spacing w:after="0"/>
        <w:rPr>
          <w:rFonts w:ascii="Times New Roman" w:eastAsia="Times New Roman" w:hAnsi="Times New Roman" w:cs="Times New Roman"/>
          <w:sz w:val="24"/>
          <w:szCs w:val="24"/>
        </w:rPr>
      </w:pPr>
      <w:r w:rsidRPr="00203132">
        <w:rPr>
          <w:rFonts w:ascii="Times New Roman" w:eastAsia="Times New Roman" w:hAnsi="Times New Roman" w:cs="Times New Roman"/>
          <w:sz w:val="24"/>
          <w:szCs w:val="24"/>
        </w:rPr>
        <w:t xml:space="preserve">Continue to interact with our community of interest to work toward achievement of the vision of the SON to provide supportive and creative educational programs, which inspire those who teach and those who learn </w:t>
      </w:r>
    </w:p>
    <w:p w:rsidR="00DE129C" w:rsidRPr="00DE129C" w:rsidRDefault="00DE129C" w:rsidP="00DE129C">
      <w:pPr>
        <w:spacing w:after="0"/>
        <w:ind w:firstLine="720"/>
        <w:rPr>
          <w:rFonts w:ascii="Times New Roman" w:eastAsia="Times New Roman" w:hAnsi="Times New Roman" w:cs="Times New Roman"/>
          <w:sz w:val="24"/>
          <w:szCs w:val="24"/>
        </w:rPr>
      </w:pPr>
    </w:p>
    <w:p w:rsidR="00C6154C" w:rsidRDefault="00C6154C">
      <w:pPr>
        <w:spacing w:after="160" w:line="259" w:lineRule="auto"/>
        <w:rPr>
          <w:rFonts w:eastAsiaTheme="majorEastAsia" w:cstheme="majorBidi"/>
          <w:sz w:val="32"/>
          <w:szCs w:val="32"/>
        </w:rPr>
      </w:pPr>
      <w:r>
        <w:br w:type="page"/>
      </w:r>
    </w:p>
    <w:p w:rsidR="0026748A" w:rsidRPr="00BA032B" w:rsidRDefault="0026748A" w:rsidP="0026748A">
      <w:pPr>
        <w:jc w:val="right"/>
        <w:rPr>
          <w:rFonts w:ascii="Arial" w:hAnsi="Arial" w:cs="Arial"/>
          <w:b/>
          <w:color w:val="FFFFFF"/>
          <w:sz w:val="56"/>
          <w:szCs w:val="56"/>
        </w:rPr>
      </w:pPr>
      <w:r>
        <w:rPr>
          <w:noProof/>
        </w:rPr>
        <w:lastRenderedPageBreak/>
        <mc:AlternateContent>
          <mc:Choice Requires="wps">
            <w:drawing>
              <wp:anchor distT="0" distB="0" distL="114300" distR="114300" simplePos="0" relativeHeight="251683840" behindDoc="1" locked="0" layoutInCell="1" allowOverlap="1" wp14:anchorId="33658165" wp14:editId="5821C8E5">
                <wp:simplePos x="0" y="0"/>
                <wp:positionH relativeFrom="column">
                  <wp:posOffset>-945515</wp:posOffset>
                </wp:positionH>
                <wp:positionV relativeFrom="paragraph">
                  <wp:posOffset>-927100</wp:posOffset>
                </wp:positionV>
                <wp:extent cx="8051800" cy="11562080"/>
                <wp:effectExtent l="6985" t="6350" r="8890" b="1397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0" cy="1156208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C9A1" id="Rectangle 9" o:spid="_x0000_s1026" style="position:absolute;margin-left:-74.45pt;margin-top:-73pt;width:634pt;height:910.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" fillcolor="#622423"/>
            </w:pict>
          </mc:Fallback>
        </mc:AlternateContent>
      </w:r>
      <w:r>
        <w:rPr>
          <w:rFonts w:ascii="Arial" w:hAnsi="Arial" w:cs="Arial"/>
          <w:b/>
          <w:noProof/>
          <w:color w:val="FFFFFF"/>
          <w:sz w:val="56"/>
          <w:szCs w:val="56"/>
        </w:rPr>
        <mc:AlternateContent>
          <mc:Choice Requires="wps">
            <w:drawing>
              <wp:anchor distT="0" distB="0" distL="114300" distR="114300" simplePos="0" relativeHeight="251682816" behindDoc="1" locked="0" layoutInCell="1" allowOverlap="1" wp14:anchorId="2324E4CA" wp14:editId="5969ECED">
                <wp:simplePos x="0" y="0"/>
                <wp:positionH relativeFrom="column">
                  <wp:posOffset>-544830</wp:posOffset>
                </wp:positionH>
                <wp:positionV relativeFrom="paragraph">
                  <wp:posOffset>-635000</wp:posOffset>
                </wp:positionV>
                <wp:extent cx="8051800" cy="10388600"/>
                <wp:effectExtent l="7620" t="12700" r="8255" b="9525"/>
                <wp:wrapNone/>
                <wp:docPr id="2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0" cy="10388600"/>
                        </a:xfrm>
                        <a:prstGeom prst="rect">
                          <a:avLst/>
                        </a:prstGeom>
                        <a:solidFill>
                          <a:srgbClr val="62242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34B49" id="Rectangle 8" o:spid="_x0000_s1026" style="position:absolute;margin-left:-42.9pt;margin-top:-50pt;width:634pt;height:8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" fillcolor="#622423"/>
            </w:pict>
          </mc:Fallback>
        </mc:AlternateContent>
      </w:r>
      <w:r>
        <w:rPr>
          <w:rFonts w:ascii="Arial" w:hAnsi="Arial" w:cs="Arial"/>
          <w:b/>
          <w:color w:val="FFFFFF"/>
          <w:sz w:val="72"/>
          <w:szCs w:val="72"/>
          <w:u w:val="single"/>
        </w:rPr>
        <w:t>S</w:t>
      </w:r>
      <w:r w:rsidRPr="00B06560">
        <w:rPr>
          <w:rFonts w:ascii="Arial" w:hAnsi="Arial" w:cs="Arial"/>
          <w:b/>
          <w:color w:val="FFFFFF"/>
          <w:sz w:val="72"/>
          <w:szCs w:val="72"/>
          <w:u w:val="single"/>
        </w:rPr>
        <w:t xml:space="preserve">TANDARD </w:t>
      </w:r>
      <w:r>
        <w:rPr>
          <w:rFonts w:ascii="Arial" w:hAnsi="Arial" w:cs="Arial"/>
          <w:b/>
          <w:color w:val="FFFFFF"/>
          <w:sz w:val="72"/>
          <w:szCs w:val="72"/>
          <w:u w:val="single"/>
        </w:rPr>
        <w:t>IV</w:t>
      </w:r>
    </w:p>
    <w:p w:rsidR="0026748A" w:rsidRDefault="0026748A" w:rsidP="0026748A">
      <w:pPr>
        <w:jc w:val="center"/>
      </w:pPr>
      <w:r>
        <w:rPr>
          <w:rFonts w:ascii="Arial" w:hAnsi="Arial" w:cs="Arial"/>
          <w:b/>
          <w:noProof/>
          <w:color w:val="FFFFFF"/>
          <w:sz w:val="48"/>
          <w:szCs w:val="48"/>
          <w:u w:val="single"/>
        </w:rPr>
        <w:drawing>
          <wp:anchor distT="0" distB="0" distL="114300" distR="114300" simplePos="0" relativeHeight="251684864" behindDoc="0" locked="0" layoutInCell="1" allowOverlap="1" wp14:anchorId="4FB32E3E" wp14:editId="2801DAD0">
            <wp:simplePos x="0" y="0"/>
            <wp:positionH relativeFrom="column">
              <wp:posOffset>-895350</wp:posOffset>
            </wp:positionH>
            <wp:positionV relativeFrom="paragraph">
              <wp:posOffset>311150</wp:posOffset>
            </wp:positionV>
            <wp:extent cx="7739380" cy="5285740"/>
            <wp:effectExtent l="19050" t="0" r="0" b="0"/>
            <wp:wrapThrough wrapText="bothSides">
              <wp:wrapPolygon edited="0">
                <wp:start x="-53" y="0"/>
                <wp:lineTo x="-53" y="21486"/>
                <wp:lineTo x="21586" y="21486"/>
                <wp:lineTo x="21586" y="0"/>
                <wp:lineTo x="-53" y="0"/>
              </wp:wrapPolygon>
            </wp:wrapThrough>
            <wp:docPr id="226" name="Picture 1" descr="C:\Documents and Settings\ls64.TXSTATE\Desktop\CCNE Photos to Use\Copy of Studen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s64.TXSTATE\Desktop\CCNE Photos to Use\Copy of Student Group.jpg"/>
                    <pic:cNvPicPr>
                      <a:picLocks noChangeAspect="1" noChangeArrowheads="1"/>
                    </pic:cNvPicPr>
                  </pic:nvPicPr>
                  <pic:blipFill>
                    <a:blip r:embed="rId35" cstate="print"/>
                    <a:srcRect/>
                    <a:stretch>
                      <a:fillRect/>
                    </a:stretch>
                  </pic:blipFill>
                  <pic:spPr bwMode="auto">
                    <a:xfrm>
                      <a:off x="0" y="0"/>
                      <a:ext cx="7739380" cy="5285740"/>
                    </a:xfrm>
                    <a:prstGeom prst="rect">
                      <a:avLst/>
                    </a:prstGeom>
                    <a:noFill/>
                    <a:ln w="9525">
                      <a:noFill/>
                      <a:miter lim="800000"/>
                      <a:headEnd/>
                      <a:tailEnd/>
                    </a:ln>
                  </pic:spPr>
                </pic:pic>
              </a:graphicData>
            </a:graphic>
          </wp:anchor>
        </w:drawing>
      </w:r>
      <w:r w:rsidRPr="00B06560">
        <w:rPr>
          <w:rFonts w:ascii="Arial" w:hAnsi="Arial" w:cs="Arial"/>
          <w:b/>
          <w:color w:val="FFFFFF"/>
          <w:sz w:val="56"/>
          <w:szCs w:val="56"/>
        </w:rPr>
        <w:t xml:space="preserve">PROGRAM </w:t>
      </w:r>
      <w:r>
        <w:rPr>
          <w:rFonts w:ascii="Arial" w:hAnsi="Arial" w:cs="Arial"/>
          <w:b/>
          <w:color w:val="FFFFFF"/>
          <w:sz w:val="56"/>
          <w:szCs w:val="56"/>
        </w:rPr>
        <w:t>EFFECTIVENESS</w:t>
      </w:r>
      <w:r w:rsidRPr="00B06560">
        <w:rPr>
          <w:rFonts w:ascii="Arial" w:hAnsi="Arial" w:cs="Arial"/>
          <w:b/>
          <w:color w:val="FFFFFF"/>
          <w:sz w:val="56"/>
          <w:szCs w:val="56"/>
        </w:rPr>
        <w:t>:</w:t>
      </w:r>
      <w:r>
        <w:rPr>
          <w:rFonts w:ascii="Arial" w:hAnsi="Arial" w:cs="Arial"/>
          <w:b/>
          <w:color w:val="FFFFFF"/>
          <w:sz w:val="56"/>
          <w:szCs w:val="56"/>
        </w:rPr>
        <w:t xml:space="preserve"> ASSESSMENT AND ACHIEVEMENT OF PROGRAM OUTCOMES</w:t>
      </w:r>
    </w:p>
    <w:p w:rsidR="0051180D" w:rsidRDefault="00B52409" w:rsidP="0051180D">
      <w:pPr>
        <w:pStyle w:val="Heading1"/>
      </w:pPr>
      <w:bookmarkStart w:id="61" w:name="_Toc396933159"/>
      <w:r>
        <w:lastRenderedPageBreak/>
        <w:t>Standard</w:t>
      </w:r>
      <w:r w:rsidR="0051180D">
        <w:t xml:space="preserve"> IV</w:t>
      </w:r>
      <w:bookmarkEnd w:id="61"/>
      <w:r w:rsidR="0051180D">
        <w:t xml:space="preserve"> </w:t>
      </w:r>
    </w:p>
    <w:p w:rsidR="00262AAA" w:rsidRDefault="0051180D" w:rsidP="0051180D">
      <w:pPr>
        <w:pStyle w:val="sub1"/>
      </w:pPr>
      <w:r>
        <w:t>PROGRAM EFFECTIVENESS: ASSESSMENT AND ACHIEVEMENT OF PROGRAM OUTCOMES</w:t>
      </w:r>
    </w:p>
    <w:p w:rsidR="0051180D" w:rsidRDefault="0051180D" w:rsidP="0051180D">
      <w:pPr>
        <w:pStyle w:val="desc1"/>
      </w:pPr>
      <w:r>
        <w:t>The program is effective in fulfilling its mission and goals as evidenced by achieving expected program outcomes. Program outcomes include student outcomes, faculty outcomes, and other outcomes identified by the program. Data on program effectiveness are used to foster ongoing program improvement.</w:t>
      </w:r>
    </w:p>
    <w:p w:rsidR="0051180D" w:rsidRPr="0051180D" w:rsidRDefault="0051180D" w:rsidP="0051180D">
      <w:pPr>
        <w:pStyle w:val="Heading2"/>
      </w:pPr>
      <w:bookmarkStart w:id="62" w:name="_Toc396933160"/>
      <w:r w:rsidRPr="0051180D">
        <w:t>IV-A. A systematic process is used to determine program effectiveness.</w:t>
      </w:r>
      <w:bookmarkEnd w:id="62"/>
      <w:r w:rsidRPr="0051180D">
        <w:t xml:space="preserve"> </w:t>
      </w:r>
    </w:p>
    <w:p w:rsidR="0051180D" w:rsidRDefault="0051180D" w:rsidP="0051180D">
      <w:pPr>
        <w:pStyle w:val="desc2"/>
      </w:pPr>
      <w:r>
        <w:t xml:space="preserve">Elaboration: The program uses a systematic process to obtain relevant data to determine program effectiveness. The process: </w:t>
      </w:r>
    </w:p>
    <w:p w:rsidR="0051180D" w:rsidRDefault="0051180D" w:rsidP="0051180D">
      <w:pPr>
        <w:pStyle w:val="desc2bullet"/>
      </w:pPr>
      <w:r>
        <w:t xml:space="preserve">is written, ongoing, and exists to determine achievement of program outcomes; </w:t>
      </w:r>
    </w:p>
    <w:p w:rsidR="0051180D" w:rsidRDefault="0051180D" w:rsidP="0051180D">
      <w:pPr>
        <w:pStyle w:val="desc2bullet"/>
      </w:pPr>
      <w:r>
        <w:t xml:space="preserve">is comprehensive (i.e., includes completion, licensure, certification, and employment rates, as required by the U.S. Department of Education; and other program outcomes); </w:t>
      </w:r>
    </w:p>
    <w:p w:rsidR="0051180D" w:rsidRDefault="0051180D" w:rsidP="0051180D">
      <w:pPr>
        <w:pStyle w:val="desc2bullet"/>
      </w:pPr>
      <w:r>
        <w:t xml:space="preserve">identifies which quantitative and/or qualitative data are collected to assess achievement of the program outcomes; </w:t>
      </w:r>
    </w:p>
    <w:p w:rsidR="0051180D" w:rsidRDefault="0051180D" w:rsidP="0051180D">
      <w:pPr>
        <w:pStyle w:val="desc2bullet"/>
      </w:pPr>
      <w:r>
        <w:t xml:space="preserve">includes timelines for collection, review of expected and actual outcomes, and analysis; and </w:t>
      </w:r>
    </w:p>
    <w:p w:rsidR="0051180D" w:rsidRDefault="0051180D" w:rsidP="0051180D">
      <w:pPr>
        <w:pStyle w:val="desc2bullet"/>
      </w:pPr>
      <w:r>
        <w:t>is periodically reviewed and revised as appropriate.</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Processes are in place for the regular collection of data to determine program effectiveness (see Appendix </w:t>
      </w:r>
      <w:r w:rsidR="005C0EA9">
        <w:rPr>
          <w:rFonts w:ascii="Times New Roman" w:eastAsia="Times New Roman" w:hAnsi="Times New Roman" w:cs="Times New Roman"/>
          <w:sz w:val="24"/>
          <w:szCs w:val="24"/>
        </w:rPr>
        <w:t>O</w:t>
      </w:r>
      <w:r w:rsidRPr="000D0771">
        <w:rPr>
          <w:rFonts w:ascii="Times New Roman" w:eastAsia="Times New Roman" w:hAnsi="Times New Roman" w:cs="Times New Roman"/>
          <w:sz w:val="24"/>
          <w:szCs w:val="24"/>
        </w:rPr>
        <w:t xml:space="preserve"> for TPEP), as well as to guide program improvement. The TPEP is reviewed yearly at the end of the spring semester and was recently revised (2014) to reflect the 2013 CCNE standards. Program evaluation data are collected continuously, with additional data to be collected post-graduation from alumni. For example, student and alumni satisfaction data are important measures of overall satisfaction with the program. All students are surveyed at the end of each semester regarding satisfaction with their courses, faculty, preceptors and clinical sites. Students are surveyed at the end of the graduate weekends to assess satisfaction with the weekend and gather data to improve for the future. At the end of the program students will be asked to rate satisfaction with the program and their ability to meet specific program outcomes. Post-graduation, alumni and their employers will be surveyed at one and five years regarding demonstrated achievement as well as satisfaction, employment rates and plans for further education.</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The TPEP outlines expected program outcomes to measure actual outcomes and includes all the required US Department of Education criteria (i.e., completion, licensure, certification and employment rates), as well as program outcomes set by the SON (see Table IV.1). Timelines and individuals or groups responsible for the collection and analysis of the data are outlined in the TPEP.  Relevant data are shared throughout the academic year with the Graduate Council and standing SON committees, as well as faculty assembly. This past year, the Graduate Council has worked diligently to develop and deliver an outstanding program and to meet the needs of the students. End of semester data is shared with the Graduate Council; however, the entire faculty assembly has not received the full reports which are due this fall. Developing an accurate and responsive system for reporting of data collection and analysis is a charge for the Program Evaluation Committee for 2014-2015.</w:t>
      </w:r>
    </w:p>
    <w:p w:rsidR="000D0771" w:rsidRPr="000D0771" w:rsidRDefault="000D0771" w:rsidP="000D0771">
      <w:pPr>
        <w:spacing w:after="0"/>
        <w:ind w:firstLine="720"/>
        <w:rPr>
          <w:rFonts w:ascii="Times New Roman" w:eastAsia="Times New Roman" w:hAnsi="Times New Roman" w:cs="Times New Roman"/>
          <w:sz w:val="24"/>
          <w:szCs w:val="24"/>
        </w:rPr>
      </w:pPr>
    </w:p>
    <w:p w:rsidR="000D0771" w:rsidRPr="000D0771" w:rsidRDefault="000D0771" w:rsidP="000D0771">
      <w:pPr>
        <w:pStyle w:val="TableHead"/>
      </w:pPr>
      <w:r w:rsidRPr="000D0771">
        <w:lastRenderedPageBreak/>
        <w:t>Table IV.1</w:t>
      </w:r>
      <w:r w:rsidR="005C0EA9">
        <w:t>:</w:t>
      </w:r>
      <w:r w:rsidRPr="000D0771">
        <w:t xml:space="preserve"> Expected Program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508"/>
      </w:tblGrid>
      <w:tr w:rsidR="000D0771" w:rsidRPr="000D0771" w:rsidTr="000D0771">
        <w:tc>
          <w:tcPr>
            <w:tcW w:w="2124" w:type="pct"/>
            <w:tcBorders>
              <w:bottom w:val="single" w:sz="4" w:space="0" w:color="000000"/>
            </w:tcBorders>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b/>
                <w:bCs/>
                <w:sz w:val="24"/>
                <w:szCs w:val="24"/>
              </w:rPr>
            </w:pPr>
            <w:r w:rsidRPr="000D0771">
              <w:rPr>
                <w:rFonts w:ascii="Times New Roman" w:eastAsia="Times New Roman" w:hAnsi="Times New Roman" w:cs="Times New Roman"/>
                <w:b/>
                <w:bCs/>
                <w:sz w:val="24"/>
                <w:szCs w:val="24"/>
              </w:rPr>
              <w:t>Item to be Measured</w:t>
            </w:r>
          </w:p>
        </w:tc>
        <w:tc>
          <w:tcPr>
            <w:tcW w:w="2876" w:type="pct"/>
            <w:tcBorders>
              <w:bottom w:val="single" w:sz="4" w:space="0" w:color="000000"/>
            </w:tcBorders>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b/>
                <w:bCs/>
                <w:sz w:val="24"/>
                <w:szCs w:val="24"/>
              </w:rPr>
            </w:pPr>
            <w:r w:rsidRPr="000D0771">
              <w:rPr>
                <w:rFonts w:ascii="Times New Roman" w:eastAsia="Times New Roman" w:hAnsi="Times New Roman" w:cs="Times New Roman"/>
                <w:b/>
                <w:bCs/>
                <w:sz w:val="24"/>
                <w:szCs w:val="24"/>
              </w:rPr>
              <w:t>Expected Program Outcome</w:t>
            </w:r>
          </w:p>
        </w:tc>
      </w:tr>
      <w:tr w:rsidR="000D0771" w:rsidRPr="000D0771" w:rsidTr="000D0771">
        <w:tc>
          <w:tcPr>
            <w:tcW w:w="2124" w:type="pct"/>
            <w:tcBorders>
              <w:top w:val="single" w:sz="4" w:space="0" w:color="000000"/>
            </w:tcBorders>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i/>
                <w:sz w:val="24"/>
                <w:szCs w:val="24"/>
              </w:rPr>
            </w:pPr>
            <w:r w:rsidRPr="000D0771">
              <w:rPr>
                <w:rFonts w:ascii="Times New Roman" w:eastAsia="Times New Roman" w:hAnsi="Times New Roman" w:cs="Times New Roman"/>
                <w:i/>
                <w:sz w:val="24"/>
                <w:szCs w:val="24"/>
              </w:rPr>
              <w:t>Satisfaction:</w:t>
            </w:r>
          </w:p>
        </w:tc>
        <w:tc>
          <w:tcPr>
            <w:tcW w:w="2876" w:type="pct"/>
            <w:tcBorders>
              <w:top w:val="single" w:sz="4" w:space="0" w:color="000000"/>
            </w:tcBorders>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Student</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70% of students will rate satisfaction with the nursing program at 3.5 or better (5 point scale) on the exit survey</w:t>
            </w: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Alumni</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75% of alumni will rate satisfaction with the nursing program at 3.5 or better (5 point scale) on the 12 month survey; 80% at 5 year survey</w:t>
            </w: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Employer</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75% of employers will rate overall satisfaction with TxState graduates at 3.5 or better (5 point scale) at 12 month survey</w:t>
            </w: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Completion Rate       </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80% of students enrolled for the first time each fall semester will graduate within 6 years</w:t>
            </w: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Certification Pass Rate</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80% of the first-time test takers will achieve success on one of the two available certification exams</w:t>
            </w:r>
          </w:p>
        </w:tc>
      </w:tr>
      <w:tr w:rsidR="000D0771" w:rsidRPr="000D0771" w:rsidTr="000D0771">
        <w:tc>
          <w:tcPr>
            <w:tcW w:w="2124" w:type="pct"/>
          </w:tcPr>
          <w:p w:rsidR="000D0771" w:rsidRPr="000D0771" w:rsidRDefault="000D0771" w:rsidP="000D0771">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Employment Rate          </w:t>
            </w:r>
          </w:p>
        </w:tc>
        <w:tc>
          <w:tcPr>
            <w:tcW w:w="2876" w:type="pct"/>
          </w:tcPr>
          <w:p w:rsidR="000D0771" w:rsidRPr="000D0771" w:rsidRDefault="000D0771" w:rsidP="000D0771">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85% of graduates will have positions in nursing within 12 months of graduation</w:t>
            </w:r>
          </w:p>
        </w:tc>
      </w:tr>
    </w:tbl>
    <w:p w:rsidR="000D0771" w:rsidRPr="000D0771" w:rsidRDefault="000D0771" w:rsidP="000D0771">
      <w:pPr>
        <w:spacing w:after="0"/>
        <w:ind w:firstLine="720"/>
        <w:rPr>
          <w:rFonts w:ascii="Times New Roman" w:eastAsia="Times New Roman" w:hAnsi="Times New Roman" w:cs="Times New Roman"/>
          <w:sz w:val="24"/>
          <w:szCs w:val="24"/>
        </w:rPr>
      </w:pPr>
    </w:p>
    <w:p w:rsidR="000D0771" w:rsidRPr="000D0771" w:rsidRDefault="000D0771" w:rsidP="000D0771">
      <w:pPr>
        <w:spacing w:after="0"/>
        <w:ind w:firstLine="720"/>
        <w:rPr>
          <w:rFonts w:ascii="Times New Roman" w:eastAsia="Times New Roman" w:hAnsi="Times New Roman" w:cs="Times New Roman"/>
          <w:i/>
          <w:iCs/>
          <w:sz w:val="24"/>
          <w:szCs w:val="24"/>
        </w:rPr>
      </w:pPr>
      <w:r w:rsidRPr="000D0771">
        <w:rPr>
          <w:rFonts w:ascii="Times New Roman" w:eastAsia="Times New Roman" w:hAnsi="Times New Roman" w:cs="Times New Roman"/>
          <w:sz w:val="24"/>
          <w:szCs w:val="24"/>
        </w:rPr>
        <w:t>The faculty believe that sufficient processes are in place for the regular collection of data to determine program effectiveness. Dissemination of the data to all interested parties will be an area for improvement.</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63" w:name="_Toc396933161"/>
      <w:r w:rsidRPr="0051180D">
        <w:t>IV-B. Program completion rates demonstrate program effectiveness.</w:t>
      </w:r>
      <w:bookmarkEnd w:id="63"/>
      <w:r w:rsidRPr="0051180D">
        <w:t xml:space="preserve"> </w:t>
      </w:r>
    </w:p>
    <w:p w:rsidR="0051180D" w:rsidRDefault="0051180D" w:rsidP="0051180D">
      <w:pPr>
        <w:pStyle w:val="desc2"/>
      </w:pPr>
      <w:r>
        <w:t xml:space="preserve">Elaboration: The program demonstrates achievement of required program outcomes regarding completion. For each degree program (baccalaureate, master’s, and DNP) and post-graduate APRN certificate program: </w:t>
      </w:r>
    </w:p>
    <w:p w:rsidR="0051180D" w:rsidRDefault="0051180D" w:rsidP="0051180D">
      <w:pPr>
        <w:pStyle w:val="desc2bullet"/>
      </w:pPr>
      <w:r>
        <w:t xml:space="preserve">The completion rate for each of the three most recent calendar years is provided. </w:t>
      </w:r>
    </w:p>
    <w:p w:rsidR="0051180D" w:rsidRDefault="0051180D" w:rsidP="0051180D">
      <w:pPr>
        <w:pStyle w:val="desc2bullet"/>
      </w:pPr>
      <w:r>
        <w:t xml:space="preserve">The program specifies the entry point and defines the time period to completion. </w:t>
      </w:r>
    </w:p>
    <w:p w:rsidR="0051180D" w:rsidRDefault="0051180D" w:rsidP="0051180D">
      <w:pPr>
        <w:pStyle w:val="desc2bullet"/>
      </w:pPr>
      <w:r>
        <w:t xml:space="preserve">The program describes the formula it uses to calculate the completion rate. </w:t>
      </w:r>
    </w:p>
    <w:p w:rsidR="0051180D" w:rsidRDefault="0051180D" w:rsidP="0051180D">
      <w:pPr>
        <w:pStyle w:val="desc2bullet"/>
      </w:pPr>
      <w:r>
        <w:t xml:space="preserve">The completion rate for the most recent calendar year is 70% or higher. However, if the completion rate for the most recent calendar year is less than 70%, (1) the completion rate is 70% or higher when the annual completion rates for the three most recent calendar years are averaged or (2) the completion rate is 70% or higher when excluding students who have identified factors such as family obligations, relocation, financial barriers, and decisions to change major or to transfer to another institution of higher education. </w:t>
      </w:r>
    </w:p>
    <w:p w:rsidR="0051180D" w:rsidRDefault="0051180D" w:rsidP="0051180D">
      <w:pPr>
        <w:pStyle w:val="desc2"/>
      </w:pPr>
      <w:r>
        <w:t>A program with a completion rate less than 70% for the most recent calendar year provides a written explanation/analysis with documentation for the variance.</w:t>
      </w:r>
    </w:p>
    <w:p w:rsidR="0051180D" w:rsidRDefault="0051180D" w:rsidP="0051180D">
      <w:pPr>
        <w:pStyle w:val="desc2"/>
      </w:pPr>
      <w:r>
        <w:t xml:space="preserve">This key element is not applicable to a new degree or certificate program that does not yet have individuals who have completed the program.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MSN-FNP program is new as of fall 2013, so no data is available for this standard; however, the program has a plan for collecting and recording the data. Completion rates will be </w:t>
      </w:r>
      <w:r w:rsidRPr="000D0771">
        <w:rPr>
          <w:rFonts w:ascii="Times New Roman" w:eastAsia="Times New Roman" w:hAnsi="Times New Roman" w:cs="Times New Roman"/>
          <w:sz w:val="24"/>
          <w:szCs w:val="24"/>
        </w:rPr>
        <w:lastRenderedPageBreak/>
        <w:t>determined by the number of students to complete the MSN program within 6 years from year of entry, divided by the number of students on the 12</w:t>
      </w:r>
      <w:r w:rsidRPr="000D0771">
        <w:rPr>
          <w:rFonts w:ascii="Times New Roman" w:eastAsia="Times New Roman" w:hAnsi="Times New Roman" w:cs="Times New Roman"/>
          <w:sz w:val="24"/>
          <w:szCs w:val="24"/>
          <w:vertAlign w:val="superscript"/>
        </w:rPr>
        <w:t>th</w:t>
      </w:r>
      <w:r w:rsidRPr="000D0771">
        <w:rPr>
          <w:rFonts w:ascii="Times New Roman" w:eastAsia="Times New Roman" w:hAnsi="Times New Roman" w:cs="Times New Roman"/>
          <w:sz w:val="24"/>
          <w:szCs w:val="24"/>
        </w:rPr>
        <w:t xml:space="preserve"> day roster for the fall semester in which the class entered. For example, if a minimum of 27 students graduate by 2019 from the first 2013 entering MSN-FNP class (N=33), the graduation rate will be 82%. The minimum expected completion rate is 80% within 3 years of beginning the program. Six years aligns with the graduate college guidelines; however, most students, due to the nature of the program and ability to only repeat one course, will have completed the program within 3 years.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Each student who expresses a desire to leave the program is offered support and advice by the faculty and program director.  If they choose to leave the program, the rationale is recorded and data tracked for patterns. Thus far, the reasons for leaving the program have been failure to manage time, not the right fit, failure of a course, birth of a child, and overwhelming family responsibilities. No pattern thus far has emerged from this data.</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faculty believe that processes are in place to collect the data and use the data in a meaningful way to assess program effectiveness. </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64" w:name="_Toc396933162"/>
      <w:r w:rsidRPr="0051180D">
        <w:t>IV-C. Licensure and certification pass rates demonstrate program effectiveness.</w:t>
      </w:r>
      <w:bookmarkEnd w:id="64"/>
      <w:r w:rsidRPr="0051180D">
        <w:t xml:space="preserve"> </w:t>
      </w:r>
    </w:p>
    <w:p w:rsidR="0051180D" w:rsidRDefault="0051180D" w:rsidP="0051180D">
      <w:pPr>
        <w:pStyle w:val="desc2"/>
      </w:pPr>
      <w:r>
        <w:t xml:space="preserve">Elaboration: The pre-licensure program demonstrates achievement of required program outcomes regarding licensure. </w:t>
      </w:r>
    </w:p>
    <w:p w:rsidR="0051180D" w:rsidRPr="008173B2" w:rsidRDefault="0051180D" w:rsidP="008173B2">
      <w:pPr>
        <w:pStyle w:val="desc2bullet"/>
      </w:pPr>
      <w:r w:rsidRPr="008173B2">
        <w:t>The NCLEX-RN</w:t>
      </w:r>
      <w:r w:rsidRPr="008173B2">
        <w:rPr>
          <w:rStyle w:val="A16"/>
          <w:rFonts w:eastAsiaTheme="minorEastAsia" w:cs="Arial"/>
          <w:i/>
          <w:iCs w:val="0"/>
          <w:color w:val="auto"/>
          <w:sz w:val="20"/>
          <w:szCs w:val="20"/>
        </w:rPr>
        <w:t xml:space="preserve">® </w:t>
      </w:r>
      <w:r w:rsidRPr="008173B2">
        <w:t xml:space="preserve">pass rate for each campus/site and track is provided for each of the three most recent calendar years. </w:t>
      </w:r>
    </w:p>
    <w:p w:rsidR="0051180D" w:rsidRPr="008173B2" w:rsidRDefault="0051180D" w:rsidP="008173B2">
      <w:pPr>
        <w:pStyle w:val="desc2bullet"/>
      </w:pPr>
      <w:r w:rsidRPr="008173B2">
        <w:t>The NCLEX-RN</w:t>
      </w:r>
      <w:r w:rsidRPr="008173B2">
        <w:rPr>
          <w:rStyle w:val="A16"/>
          <w:rFonts w:eastAsiaTheme="minorEastAsia" w:cs="Arial"/>
          <w:i/>
          <w:iCs w:val="0"/>
          <w:color w:val="auto"/>
          <w:sz w:val="20"/>
          <w:szCs w:val="20"/>
        </w:rPr>
        <w:t xml:space="preserve">® </w:t>
      </w:r>
      <w:r w:rsidRPr="008173B2">
        <w:t>pass rate for each campus/site and track is 80% or higher for first-time takers for the most recent calendar year. However, if the NCLEX-RN</w:t>
      </w:r>
      <w:r w:rsidRPr="008173B2">
        <w:rPr>
          <w:rStyle w:val="A16"/>
          <w:rFonts w:eastAsiaTheme="minorEastAsia" w:cs="Arial"/>
          <w:i/>
          <w:iCs w:val="0"/>
          <w:color w:val="auto"/>
          <w:sz w:val="20"/>
          <w:szCs w:val="20"/>
        </w:rPr>
        <w:t xml:space="preserve">® </w:t>
      </w:r>
      <w:r w:rsidRPr="008173B2">
        <w:t xml:space="preserve">pass rate for any campus/site and track is less than 80% for first-time takers for the most recent calendar year, (1) the pass rate for that campus/site or track is 80% or higher for all takers (first-time and repeat) for the most recent calendar year, (2) the pass rate for that campus/site or track is 80% or higher for first-time takers when the annual pass rates for the three most recent calendar years are averaged, or (3) the pass rate for that campus/site or track is 80% or higher for all takers (first-time and repeat) when the annual pass rates for the three most recent calendar years are averaged. </w:t>
      </w:r>
    </w:p>
    <w:p w:rsidR="0051180D" w:rsidRPr="008173B2" w:rsidRDefault="0051180D" w:rsidP="008173B2">
      <w:pPr>
        <w:pStyle w:val="desc2"/>
      </w:pPr>
      <w:r w:rsidRPr="008173B2">
        <w:t>A campus/site or track with an NCLEX-RN</w:t>
      </w:r>
      <w:r w:rsidRPr="008173B2">
        <w:rPr>
          <w:rStyle w:val="A16"/>
          <w:rFonts w:eastAsiaTheme="minorEastAsia" w:cs="Arial"/>
          <w:i/>
          <w:iCs w:val="0"/>
          <w:color w:val="auto"/>
          <w:sz w:val="20"/>
          <w:szCs w:val="20"/>
        </w:rPr>
        <w:t xml:space="preserve">® </w:t>
      </w:r>
      <w:r w:rsidRPr="008173B2">
        <w:t>pass rate of less than 80% for first-time takers for the most recent calendar year provides a written explanation/analysis with documentation for the variance and a plan to meet the 80% NCLEX-RN</w:t>
      </w:r>
      <w:r w:rsidRPr="008173B2">
        <w:rPr>
          <w:rStyle w:val="A16"/>
          <w:rFonts w:eastAsiaTheme="minorEastAsia" w:cs="Arial"/>
          <w:i/>
          <w:iCs w:val="0"/>
          <w:color w:val="auto"/>
          <w:sz w:val="20"/>
          <w:szCs w:val="20"/>
        </w:rPr>
        <w:t xml:space="preserve">® </w:t>
      </w:r>
      <w:r w:rsidRPr="008173B2">
        <w:t xml:space="preserve">pass rate for first-time takers. The explanation may include trend data, information about numbers of test takers, data relative to specific campuses/sites or tracks, and data on repeat takers. </w:t>
      </w:r>
    </w:p>
    <w:p w:rsidR="0051180D" w:rsidRDefault="0051180D" w:rsidP="0051180D">
      <w:pPr>
        <w:pStyle w:val="desc2"/>
      </w:pPr>
      <w:r>
        <w:t xml:space="preserve">The graduate program demonstrates achievement of required program outcomes regarding certification. Certification results are obtained and reported in the aggregate for those graduates taking each examination, even when national certification is not required to practice in a particular state. </w:t>
      </w:r>
    </w:p>
    <w:p w:rsidR="0051180D" w:rsidRDefault="0051180D" w:rsidP="0051180D">
      <w:pPr>
        <w:pStyle w:val="desc2bullet"/>
      </w:pPr>
      <w:r>
        <w:t xml:space="preserve">Data are provided regarding the number of graduates and the number of graduates taking each certification examination. </w:t>
      </w:r>
    </w:p>
    <w:p w:rsidR="0051180D" w:rsidRDefault="0051180D" w:rsidP="0051180D">
      <w:pPr>
        <w:pStyle w:val="desc2bullet"/>
      </w:pPr>
      <w:r>
        <w:t xml:space="preserve">The certification pass rate for each examination for which the program prepares graduates is provided for each of the three most recent calendar years. </w:t>
      </w:r>
    </w:p>
    <w:p w:rsidR="0051180D" w:rsidRDefault="0051180D" w:rsidP="0051180D">
      <w:pPr>
        <w:pStyle w:val="desc2bullet"/>
      </w:pPr>
      <w:r>
        <w:t xml:space="preserve">The certification pass rate for each examination is 80% or higher for first-time takers for the most recent calendar year. However, if the pass rate for any certification examination is less than 80% for first-time takers for the most recent calendar year, (1) the pass rate for that certification examination is 80% or higher for all takers (first-time and repeat) for the most recent calendar year, (2) the pass rate for that certification examination is 80% or higher for first-time takers when the annual pass rates for the three most recent calendar years are </w:t>
      </w:r>
      <w:r>
        <w:lastRenderedPageBreak/>
        <w:t xml:space="preserve">averaged, or (3) the pass rate for that certification examination is 80% or higher for all takers (first-time and repeat) when the annual pass rates for the three most recent calendar years are averaged. </w:t>
      </w:r>
    </w:p>
    <w:p w:rsidR="0051180D" w:rsidRDefault="0051180D" w:rsidP="0051180D">
      <w:pPr>
        <w:pStyle w:val="desc2"/>
      </w:pPr>
      <w:r>
        <w:t xml:space="preserve">A program with a pass rate of less than 80% for any certification examination for the most recent calendar year provides a written explanation/analysis for the variance and a plan to meet the 80% certification pass rate for first-time takers. The explanation may include trend data, information about numbers of test takers, and data on repeat takers. </w:t>
      </w:r>
    </w:p>
    <w:p w:rsidR="0051180D" w:rsidRDefault="0051180D" w:rsidP="0051180D">
      <w:pPr>
        <w:pStyle w:val="desc2"/>
      </w:pPr>
      <w:r>
        <w:t>This key element is not applicable to a new degree or certificate program that does not yet have individuals who have taken licensure or certification examinations.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MSN-FNP program is new as of fall 2013, so no data is available for this standard; however, the program has a plan developed for collecting and recording the data.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SON will receive annual national credentialing exam pass rates for graduates from the family nurse practitioner (FNP) program. This information is provided by examination agencies, including the American Nurse Credentialing Center (ANCC) and the American Academy of Nurse Practitioners Certification Program (AANPCP). A minimum of 80% pass rate is expected for first-time test takers. These results will be carefully and regularly reviewed by the SON director, the </w:t>
      </w:r>
      <w:r w:rsidR="005C0EA9">
        <w:rPr>
          <w:rFonts w:ascii="Times New Roman" w:eastAsia="Times New Roman" w:hAnsi="Times New Roman" w:cs="Times New Roman"/>
          <w:sz w:val="24"/>
          <w:szCs w:val="24"/>
        </w:rPr>
        <w:t>NP Program Director</w:t>
      </w:r>
      <w:r w:rsidRPr="000D0771">
        <w:rPr>
          <w:rFonts w:ascii="Times New Roman" w:eastAsia="Times New Roman" w:hAnsi="Times New Roman" w:cs="Times New Roman"/>
          <w:sz w:val="24"/>
          <w:szCs w:val="24"/>
        </w:rPr>
        <w:t xml:space="preserve"> and the graduate faculty.</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Continuous review of the program allows the faculty to make changes as need and to be responsive to data trends suggesting deficiencies in the program. The data will also be shared with the Graduate Advisory Council for input and suggestions.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faculty believe that processes are in place to collect the data and use the data in a meaningful way to assess program effectiveness. </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65" w:name="_Toc396933163"/>
      <w:r w:rsidRPr="0051180D">
        <w:t>IV-D. Employment rates demonstrate program effectiveness.</w:t>
      </w:r>
      <w:bookmarkEnd w:id="65"/>
      <w:r w:rsidRPr="0051180D">
        <w:t xml:space="preserve"> </w:t>
      </w:r>
    </w:p>
    <w:p w:rsidR="0051180D" w:rsidRDefault="0051180D" w:rsidP="0051180D">
      <w:pPr>
        <w:pStyle w:val="desc2"/>
      </w:pPr>
      <w:r>
        <w:t xml:space="preserve">Elaboration: The program demonstrates achievement of required outcomes regarding employment rates. </w:t>
      </w:r>
    </w:p>
    <w:p w:rsidR="0051180D" w:rsidRDefault="0051180D" w:rsidP="0051180D">
      <w:pPr>
        <w:pStyle w:val="desc2bullet"/>
      </w:pPr>
      <w:r>
        <w:t xml:space="preserve">The employment rate is collected separately for each degree program (baccalaureate, master’s, and DNP) and post-graduate APRN certificate program. </w:t>
      </w:r>
    </w:p>
    <w:p w:rsidR="0051180D" w:rsidRDefault="0051180D" w:rsidP="0051180D">
      <w:pPr>
        <w:pStyle w:val="desc2bullet"/>
      </w:pPr>
      <w:r>
        <w:t xml:space="preserve">Data are collected within 12 months of program completion. For example, employment data may be collected at the time of program completion or at any time within 12 months of program completion. </w:t>
      </w:r>
    </w:p>
    <w:p w:rsidR="0051180D" w:rsidRDefault="0051180D" w:rsidP="0051180D">
      <w:pPr>
        <w:pStyle w:val="desc2bullet"/>
      </w:pPr>
      <w:r>
        <w:t xml:space="preserve">The employment rate is 70% or higher. However, if the employment rate is less than 70%, the employment rate is 70% or higher when excluding graduates who have elected not to be employed. </w:t>
      </w:r>
    </w:p>
    <w:p w:rsidR="0051180D" w:rsidRDefault="0051180D" w:rsidP="0051180D">
      <w:pPr>
        <w:pStyle w:val="desc2"/>
      </w:pPr>
      <w:r>
        <w:t xml:space="preserve">Any program with an employment rate less than 70% provides a written explanation/analysis with documentation for the variance. </w:t>
      </w:r>
    </w:p>
    <w:p w:rsidR="0051180D" w:rsidRDefault="0051180D" w:rsidP="0051180D">
      <w:pPr>
        <w:pStyle w:val="desc2"/>
      </w:pPr>
      <w:r>
        <w:t xml:space="preserve">This key element is not applicable to a new degree or certificate program that does not yet have individuals who have completed the program. </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MSN-FNP program is new as of fall 2013, thus no data is available for this standard; however, the program has a plan developed for collecting and recording the data.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lastRenderedPageBreak/>
        <w:t xml:space="preserve">The SON will administer surveys to graduates within 12 months of program completion. The minimum target employment rate is 85%, excluding graduates who are unemployed by choice. These results will be carefully and regularly reviewed by the SON director, the </w:t>
      </w:r>
      <w:r w:rsidR="005C0EA9">
        <w:rPr>
          <w:rFonts w:ascii="Times New Roman" w:eastAsia="Times New Roman" w:hAnsi="Times New Roman" w:cs="Times New Roman"/>
          <w:sz w:val="24"/>
          <w:szCs w:val="24"/>
        </w:rPr>
        <w:t>NP Program Director</w:t>
      </w:r>
      <w:r w:rsidRPr="000D0771">
        <w:rPr>
          <w:rFonts w:ascii="Times New Roman" w:eastAsia="Times New Roman" w:hAnsi="Times New Roman" w:cs="Times New Roman"/>
          <w:sz w:val="24"/>
          <w:szCs w:val="24"/>
        </w:rPr>
        <w:t xml:space="preserve">, and the Graduate Council.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Continuous review of the program allows the faculty to make changes as needed and to be responsive to data trends suggesting deficiencies in the program or lack of knowledge regarding the NP role in the community. The SON director, the MSN-FNP program and faculty are actively involved in state organizations and actively participate in the legislative process. The data will also be shared with the Graduate Advisory Council for input and suggestions. </w:t>
      </w:r>
    </w:p>
    <w:p w:rsidR="000D0771" w:rsidRPr="000D0771" w:rsidRDefault="000D0771" w:rsidP="000D0771">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faculty believe that processes are in place to collect the data and use the data in a meaningful way to assess program effectiveness. </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66" w:name="_Toc396933164"/>
      <w:r w:rsidRPr="0051180D">
        <w:t>IV-E. Program outcomes demonstrate program effectiveness.</w:t>
      </w:r>
      <w:bookmarkEnd w:id="66"/>
      <w:r w:rsidRPr="0051180D">
        <w:t xml:space="preserve"> </w:t>
      </w:r>
    </w:p>
    <w:p w:rsidR="0051180D" w:rsidRDefault="0051180D" w:rsidP="0051180D">
      <w:pPr>
        <w:pStyle w:val="desc2"/>
      </w:pPr>
      <w:r>
        <w:t xml:space="preserve">Elaboration: The program demonstrates achievement of outcomes other than those related to completion rates (Key Element IV-B), licensure and certification pass rates (Key Element IV-C), and employment rates (Key Element IV-D); and those related to faculty (Key Element IV-F). </w:t>
      </w:r>
    </w:p>
    <w:p w:rsidR="0051180D" w:rsidRDefault="0051180D" w:rsidP="0051180D">
      <w:pPr>
        <w:pStyle w:val="desc2"/>
      </w:pPr>
      <w:r>
        <w:t xml:space="preserve">Program outcomes are defined by the program and incorporate expected levels of achievement. Program outcomes are appropriate and relevant to the degree and certificate programs offered and may include (but are not limited to) student learning outcomes; student and alumni achievement; and student, alumni, and employer satisfaction data. </w:t>
      </w:r>
    </w:p>
    <w:p w:rsidR="0051180D" w:rsidRDefault="0051180D" w:rsidP="0051180D">
      <w:pPr>
        <w:pStyle w:val="desc2"/>
      </w:pPr>
      <w:r>
        <w:t>Analysis of the data demonstrates that, in the aggregate, the program is achieving its outcomes. Any program with outcomes lower than expected provides a written explanation/analysis for the variance.</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MSN-FNP program is new as of fall 2013, so no alumni data is available; however, the program has a plan for collecting and recording alumni data. Currently, all students are surveyed at the end of each semester regarding satisfaction with their courses, faculty, simulation lab experiences, and clinical rotations. The majority of students agree that they are satisfied with the faculty, courses, and clinical rotations (i.e., average </w:t>
      </w:r>
      <w:r w:rsidR="009B142E">
        <w:rPr>
          <w:rFonts w:ascii="Times New Roman" w:eastAsia="Times New Roman" w:hAnsi="Times New Roman" w:cs="Times New Roman"/>
          <w:sz w:val="24"/>
          <w:szCs w:val="24"/>
        </w:rPr>
        <w:t>score of 4.41</w:t>
      </w:r>
      <w:r w:rsidRPr="000D0771">
        <w:rPr>
          <w:rFonts w:ascii="Times New Roman" w:eastAsia="Times New Roman" w:hAnsi="Times New Roman" w:cs="Times New Roman"/>
          <w:sz w:val="24"/>
          <w:szCs w:val="24"/>
        </w:rPr>
        <w:t xml:space="preserve"> on a 5 point Likert scale in 2013-2014 in regard to satisfaction with faculty; 4.32 satisfaction score for courses; 4.22 satisfaction with simulation laboratories; and 4.54 satisfaction with clinical sites and preceptors). Students have overall been satisfied with their graduate weekend experiences, with limited open-ended feedback on the evaluation.  A few students commented that they would like the ability to have a class on reading of images from CT scans, X-rays, and ultrasounds, as well as more about what they can expect in the first year of NP practice. For the July 2014 weekends, the students welcomed more information on billing and enjoyed the presentation on coding. The weekends are undergoing improvement based on feedback from students and faculty. In addition to student assessment, it was agreed that there should be a value added piece to the weekend where students are provided with unique material that adds to their practice. </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Students repeatedly cite the majority of the faculty as professional, caring, compassionate, and respected facilitators who guide their entry into the profession. Faculty are commended for providing individualized feedback in a timely manner. Negative comments included too much attention on APA and inconsistencies between faculty. Evaluations are reviewed with the faculty when needed for improvement, and action plans are discussed. These evaluations are available for review.</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lastRenderedPageBreak/>
        <w:t>The faculty believe that appropriate program outcome data are being collected to demonstrate program effectiveness and guide program improvement where needed.</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67" w:name="_Toc396933165"/>
      <w:r w:rsidRPr="0051180D">
        <w:t>IV-F. Faculty outcomes, individually and in the aggregate, demonstrate program effectiveness.</w:t>
      </w:r>
      <w:bookmarkEnd w:id="67"/>
      <w:r w:rsidRPr="0051180D">
        <w:t xml:space="preserve"> </w:t>
      </w:r>
    </w:p>
    <w:p w:rsidR="0051180D" w:rsidRDefault="0051180D" w:rsidP="0051180D">
      <w:pPr>
        <w:pStyle w:val="desc2"/>
      </w:pPr>
      <w:r>
        <w:t xml:space="preserve">Elaboration: The program demonstrates achievement of expected faculty outcomes. Expected faculty outcomes: </w:t>
      </w:r>
    </w:p>
    <w:p w:rsidR="0051180D" w:rsidRDefault="0051180D" w:rsidP="0051180D">
      <w:pPr>
        <w:pStyle w:val="desc2bullet"/>
      </w:pPr>
      <w:r>
        <w:t xml:space="preserve">are identified for the faculty as a group; </w:t>
      </w:r>
    </w:p>
    <w:p w:rsidR="0051180D" w:rsidRDefault="0051180D" w:rsidP="0051180D">
      <w:pPr>
        <w:pStyle w:val="desc2bullet"/>
      </w:pPr>
      <w:r>
        <w:t xml:space="preserve">incorporate expected levels of achievement; </w:t>
      </w:r>
    </w:p>
    <w:p w:rsidR="0051180D" w:rsidRDefault="0051180D" w:rsidP="0051180D">
      <w:pPr>
        <w:pStyle w:val="desc2bullet"/>
      </w:pPr>
      <w:r>
        <w:t xml:space="preserve">reflect expectations of faculty in their roles and evaluation of faculty performance; </w:t>
      </w:r>
    </w:p>
    <w:p w:rsidR="0051180D" w:rsidRDefault="0051180D" w:rsidP="0051180D">
      <w:pPr>
        <w:pStyle w:val="desc2bullet"/>
      </w:pPr>
      <w:r>
        <w:t xml:space="preserve">are consistent with and contribute to achievement of the program’s mission and goals; and </w:t>
      </w:r>
    </w:p>
    <w:p w:rsidR="0051180D" w:rsidRDefault="0051180D" w:rsidP="0051180D">
      <w:pPr>
        <w:pStyle w:val="desc2bullet"/>
      </w:pPr>
      <w:r>
        <w:t xml:space="preserve">are congruent with institution and program expectations. </w:t>
      </w:r>
    </w:p>
    <w:p w:rsidR="0051180D" w:rsidRDefault="0051180D" w:rsidP="0051180D">
      <w:pPr>
        <w:pStyle w:val="desc2"/>
      </w:pPr>
      <w:r>
        <w:t>Actual faculty outcomes are presented in the aggregate for the faculty as a group, analyzed, and compared to expected outcomes.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Processes are in place for the regular collection of aggregate faculty outcomes data (see Appendix </w:t>
      </w:r>
      <w:r w:rsidR="005C0EA9">
        <w:rPr>
          <w:rFonts w:ascii="Times New Roman" w:eastAsia="Times New Roman" w:hAnsi="Times New Roman" w:cs="Times New Roman"/>
          <w:sz w:val="24"/>
          <w:szCs w:val="24"/>
        </w:rPr>
        <w:t>O</w:t>
      </w:r>
      <w:r w:rsidRPr="000D0771">
        <w:rPr>
          <w:rFonts w:ascii="Times New Roman" w:eastAsia="Times New Roman" w:hAnsi="Times New Roman" w:cs="Times New Roman"/>
          <w:sz w:val="24"/>
          <w:szCs w:val="24"/>
        </w:rPr>
        <w:t xml:space="preserve"> for Total Program Evaluation Plan). Faculty outcomes are consistent across programs (i.e., the same expectations are applied to undergraduate and graduate faculty). The outcomes are reflective of the program’s mission and goals and have been established with input from the faculty.</w:t>
      </w:r>
    </w:p>
    <w:p w:rsidR="004D46FA" w:rsidRPr="000D0771" w:rsidRDefault="004D46FA" w:rsidP="004D46FA">
      <w:pPr>
        <w:spacing w:after="0"/>
        <w:ind w:firstLine="720"/>
        <w:rPr>
          <w:rFonts w:ascii="Times New Roman" w:eastAsia="Times New Roman" w:hAnsi="Times New Roman" w:cs="Times New Roman"/>
          <w:sz w:val="24"/>
          <w:szCs w:val="24"/>
        </w:rPr>
      </w:pPr>
    </w:p>
    <w:p w:rsidR="004D46FA" w:rsidRPr="000D0771" w:rsidRDefault="004D46FA" w:rsidP="004D46FA">
      <w:pPr>
        <w:pStyle w:val="TableHead"/>
      </w:pPr>
      <w:r w:rsidRPr="000D0771">
        <w:t>Table IV.2</w:t>
      </w:r>
      <w:r w:rsidR="005C0EA9">
        <w:t>:</w:t>
      </w:r>
      <w:r w:rsidRPr="000D0771">
        <w:t xml:space="preserve"> Expected Faculty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3497"/>
        <w:gridCol w:w="3495"/>
      </w:tblGrid>
      <w:tr w:rsidR="004D46FA" w:rsidRPr="000D0771" w:rsidTr="001F4142">
        <w:tc>
          <w:tcPr>
            <w:tcW w:w="1349" w:type="pct"/>
            <w:tcBorders>
              <w:bottom w:val="single" w:sz="4" w:space="0" w:color="000000"/>
            </w:tcBorders>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b/>
                <w:bCs/>
                <w:sz w:val="24"/>
                <w:szCs w:val="24"/>
              </w:rPr>
            </w:pPr>
            <w:r w:rsidRPr="000D0771">
              <w:rPr>
                <w:rFonts w:ascii="Times New Roman" w:eastAsia="Times New Roman" w:hAnsi="Times New Roman" w:cs="Times New Roman"/>
                <w:b/>
                <w:bCs/>
                <w:sz w:val="24"/>
                <w:szCs w:val="24"/>
              </w:rPr>
              <w:t>Item to be Measured</w:t>
            </w:r>
          </w:p>
        </w:tc>
        <w:tc>
          <w:tcPr>
            <w:tcW w:w="1826" w:type="pct"/>
            <w:tcBorders>
              <w:bottom w:val="single" w:sz="4" w:space="0" w:color="000000"/>
            </w:tcBorders>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b/>
                <w:bCs/>
                <w:sz w:val="24"/>
                <w:szCs w:val="24"/>
              </w:rPr>
            </w:pPr>
            <w:r w:rsidRPr="000D0771">
              <w:rPr>
                <w:rFonts w:ascii="Times New Roman" w:eastAsia="Times New Roman" w:hAnsi="Times New Roman" w:cs="Times New Roman"/>
                <w:b/>
                <w:bCs/>
                <w:sz w:val="24"/>
                <w:szCs w:val="24"/>
              </w:rPr>
              <w:t>Expected Level of Achievement</w:t>
            </w:r>
          </w:p>
        </w:tc>
        <w:tc>
          <w:tcPr>
            <w:tcW w:w="1825" w:type="pct"/>
            <w:tcBorders>
              <w:bottom w:val="single" w:sz="4" w:space="0" w:color="000000"/>
            </w:tcBorders>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b/>
                <w:bCs/>
                <w:sz w:val="24"/>
                <w:szCs w:val="24"/>
              </w:rPr>
            </w:pPr>
            <w:r w:rsidRPr="000D0771">
              <w:rPr>
                <w:rFonts w:ascii="Times New Roman" w:eastAsia="Times New Roman" w:hAnsi="Times New Roman" w:cs="Times New Roman"/>
                <w:b/>
                <w:bCs/>
                <w:sz w:val="24"/>
                <w:szCs w:val="24"/>
              </w:rPr>
              <w:t>Actual Achievement</w:t>
            </w:r>
          </w:p>
        </w:tc>
      </w:tr>
      <w:tr w:rsidR="004D46FA" w:rsidRPr="000D0771" w:rsidTr="001F4142">
        <w:tc>
          <w:tcPr>
            <w:tcW w:w="1349" w:type="pct"/>
            <w:tcBorders>
              <w:top w:val="single" w:sz="4" w:space="0" w:color="000000"/>
            </w:tcBorders>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Teaching:</w:t>
            </w:r>
          </w:p>
        </w:tc>
        <w:tc>
          <w:tcPr>
            <w:tcW w:w="1826" w:type="pct"/>
            <w:tcBorders>
              <w:top w:val="single" w:sz="4" w:space="0" w:color="000000"/>
            </w:tcBorders>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Students will annually rank faculty teaching as high quality or very high quality at 3.75 or above on a 5 point scale.  </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tc>
        <w:tc>
          <w:tcPr>
            <w:tcW w:w="1825" w:type="pct"/>
            <w:tcBorders>
              <w:top w:val="single" w:sz="4" w:space="0" w:color="000000"/>
            </w:tcBorders>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Students have rated the faculty teaching for didactic courses in the MSN program at 4.36 on a 5 point scale during 2013-2014 academic year.</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Education:</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Faculty holding doctorates will double (i.e., increase to 10) by 2013.</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full time faculty teaching in the MSN program are all doctorally-prepared. They are supplemented by faculty from the BSN program and per course faculty.  Of the 12 faculty teaching in the MSN program, 7 hold doctorates (58%). Overall in the SON, 39% of all faculty hold doctorates, with 3 actively enrolled in programs of study.  This outcome was set in 2010 at which time only 5 faculty held doctorates at time of BSN CCNE review. </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Revise to read: Faculty holding </w:t>
            </w:r>
            <w:r w:rsidRPr="000D0771">
              <w:rPr>
                <w:rFonts w:ascii="Times New Roman" w:eastAsia="Times New Roman" w:hAnsi="Times New Roman" w:cs="Times New Roman"/>
                <w:sz w:val="24"/>
                <w:szCs w:val="24"/>
              </w:rPr>
              <w:lastRenderedPageBreak/>
              <w:t>doctorates will increase to 50% by 2016 (ne</w:t>
            </w:r>
            <w:r w:rsidR="00FC5DD1">
              <w:rPr>
                <w:rFonts w:ascii="Times New Roman" w:eastAsia="Times New Roman" w:hAnsi="Times New Roman" w:cs="Times New Roman"/>
                <w:sz w:val="24"/>
                <w:szCs w:val="24"/>
              </w:rPr>
              <w:t>xt CCNE review of BSN program).</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lastRenderedPageBreak/>
              <w:t>Publications:</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At least 30% of the tenured/tenure-track faculty will have one peer reviewed publication,</w:t>
            </w:r>
            <w:r w:rsidR="00FC5DD1">
              <w:rPr>
                <w:rFonts w:ascii="Times New Roman" w:eastAsia="Times New Roman" w:hAnsi="Times New Roman" w:cs="Times New Roman"/>
                <w:sz w:val="24"/>
                <w:szCs w:val="24"/>
              </w:rPr>
              <w:t xml:space="preserve"> book chapter, or book annually</w:t>
            </w: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This goal has been met.</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Revise to read 50% by 2016.</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Presentations:</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At least 25% of faculty will be invited to present at a local, regional, or national meeting annually by 2012 </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This goal has not been met. 40% of the faculty have delivered presentations but not annually. The revised faculty annual evaluation was a means to provide incentive to reach and exceed this goal. Revise to read: 2016.</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Research:</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At least 25% of the tenured/tenure-track faculty will be involved in research projects by 2012 and 50% by 2014</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This goal was met with 100% of tenured/tenure track faculty currently involved in research projects. The category should be re-phrased to reflect scholarly projects at 50% for the clinical track faculty.</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Tenure:</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90% of tenure-track faculty will achieve tenure within 6 years </w:t>
            </w:r>
          </w:p>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This goal should be re-phrased to read will be on track to achieve tenure within 6 years of beginning employment.  No faculty are eligible until 2016.</w:t>
            </w:r>
          </w:p>
        </w:tc>
      </w:tr>
      <w:tr w:rsidR="004D46FA" w:rsidRPr="000D0771" w:rsidTr="001F4142">
        <w:tc>
          <w:tcPr>
            <w:tcW w:w="1349" w:type="pct"/>
          </w:tcPr>
          <w:p w:rsidR="004D46FA" w:rsidRPr="000D0771" w:rsidRDefault="004D46FA" w:rsidP="001F4142">
            <w:pPr>
              <w:autoSpaceDE w:val="0"/>
              <w:autoSpaceDN w:val="0"/>
              <w:adjustRightInd w:val="0"/>
              <w:spacing w:after="0" w:line="360" w:lineRule="auto"/>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Service:</w:t>
            </w:r>
          </w:p>
        </w:tc>
        <w:tc>
          <w:tcPr>
            <w:tcW w:w="1826"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100% of faculty will be involved in service to at least three of the following: SON, CHP, TxState, Community and Profession.   </w:t>
            </w:r>
          </w:p>
        </w:tc>
        <w:tc>
          <w:tcPr>
            <w:tcW w:w="1825" w:type="pct"/>
          </w:tcPr>
          <w:p w:rsidR="004D46FA" w:rsidRPr="000D0771" w:rsidRDefault="004D46FA" w:rsidP="001F4142">
            <w:pPr>
              <w:autoSpaceDE w:val="0"/>
              <w:autoSpaceDN w:val="0"/>
              <w:adjustRightInd w:val="0"/>
              <w:spacing w:after="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This goal has been met but needs to be re-phrased to reflect the change in the SON annual faculty evaluation policy.  </w:t>
            </w:r>
          </w:p>
        </w:tc>
      </w:tr>
    </w:tbl>
    <w:p w:rsidR="004D46FA" w:rsidRPr="000D0771" w:rsidRDefault="004D46FA" w:rsidP="004D46FA">
      <w:pPr>
        <w:pStyle w:val="Heading3"/>
      </w:pPr>
      <w:bookmarkStart w:id="68" w:name="_Toc396933166"/>
      <w:r w:rsidRPr="000D0771">
        <w:t>Teaching</w:t>
      </w:r>
      <w:bookmarkEnd w:id="68"/>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Faculty expectations vary by role (i.e., tenure-track versus clinical track). Teaching is the hallmark of the clinical faculty role and has been the primary criteria upon which clinical faculty performance has been evaluated.</w:t>
      </w:r>
      <w:r w:rsidRPr="000D0771">
        <w:rPr>
          <w:rFonts w:ascii="Times New Roman" w:eastAsia="Times New Roman" w:hAnsi="Times New Roman" w:cs="Times New Roman"/>
          <w:b/>
          <w:sz w:val="24"/>
          <w:szCs w:val="24"/>
        </w:rPr>
        <w:t xml:space="preserve"> </w:t>
      </w:r>
      <w:r w:rsidRPr="000D0771">
        <w:rPr>
          <w:rFonts w:ascii="Times New Roman" w:eastAsia="Times New Roman" w:hAnsi="Times New Roman" w:cs="Times New Roman"/>
          <w:sz w:val="24"/>
          <w:szCs w:val="24"/>
        </w:rPr>
        <w:t xml:space="preserve">Tenured and tenure-track faculty are also expected to demonstrate competence in the teaching role within the first year of employment. Several faculty members are certified in specialty areas and/or nursing education as well as engage in practice to maintain their clinical skills. They participate in learning activities both at TxState and off campus, including programs such as the Faculty Teaching and Excellence Program, simulation training, and webinars online from AACN and NLN. </w:t>
      </w:r>
    </w:p>
    <w:p w:rsidR="004D46FA" w:rsidRPr="000D0771" w:rsidRDefault="004D46FA" w:rsidP="004D46FA">
      <w:pPr>
        <w:pStyle w:val="Heading3"/>
      </w:pPr>
      <w:bookmarkStart w:id="69" w:name="_Toc396933167"/>
      <w:r w:rsidRPr="000D0771">
        <w:t>Education</w:t>
      </w:r>
      <w:bookmarkEnd w:id="69"/>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All faculty hold at least a MSN as required by the BON to teach nursing in Texas. Faculty who are not doctorally prepared are encouraged to pursue a doctorate, with the doctorate </w:t>
      </w:r>
      <w:r w:rsidRPr="000D0771">
        <w:rPr>
          <w:rFonts w:ascii="Times New Roman" w:eastAsia="Times New Roman" w:hAnsi="Times New Roman" w:cs="Times New Roman"/>
          <w:sz w:val="24"/>
          <w:szCs w:val="24"/>
        </w:rPr>
        <w:lastRenderedPageBreak/>
        <w:t>being the requirement for a tenured/tenure-track appointment. Of the 28 current faculty, excluding the Director of the SON, 39% hold doctorates, two are ABD and one is in progress. Of the remaining five open faculty positions for the SON, four are tenure-track, thus requiring a doctorate to be eligible to apply. Three positions are currently occupied on an emergency basis with MSN prepared faculty.</w:t>
      </w:r>
    </w:p>
    <w:p w:rsidR="004D46FA" w:rsidRPr="000D0771" w:rsidRDefault="004D46FA" w:rsidP="004D46FA">
      <w:pPr>
        <w:pStyle w:val="Heading3"/>
      </w:pPr>
      <w:bookmarkStart w:id="70" w:name="_Toc396933168"/>
      <w:r w:rsidRPr="000D0771">
        <w:t>Scholarship/Publications/Presentations/Research</w:t>
      </w:r>
      <w:bookmarkEnd w:id="70"/>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faculty of the SON are currently engaged in scholarship, regardless of track, but this has not been the norm for the majority of clinical track faculty since the inception of the school. Faculty have presented at several local, state, and national workshops or conferences since the inception of the school. Priority for travel money is provided to faculty presenting a paper or poster at a conference. All of the tenured and tenure-track faculty have published scholarly articles or chapters in journals and texts, and others serve as reviewers for scholarly journals. Challenges to scholarship occur mainly due to the distance from the main campus, although some departments on the San Marcos campus have reached out to SON faculty interested in research. Faculty view the distance to main campus as a barrier to scholarship due to inability to participate in many of the programs that would be of interest for faculty development. This is now changing with the move toward use of technology to connect via distance. In addition, the SON director hired a consultant to assist in developing a program of scholarly stewardship over a three year time frame.  Faculty are actively engaged and excited about developing their scholarly projects. </w:t>
      </w:r>
    </w:p>
    <w:p w:rsidR="004D46FA" w:rsidRPr="000D0771" w:rsidRDefault="004D46FA" w:rsidP="004D46FA">
      <w:pPr>
        <w:pStyle w:val="Heading3"/>
      </w:pPr>
      <w:bookmarkStart w:id="71" w:name="_Toc396933169"/>
      <w:r w:rsidRPr="000D0771">
        <w:t>Service</w:t>
      </w:r>
      <w:bookmarkEnd w:id="71"/>
      <w:r w:rsidRPr="000D0771">
        <w:t xml:space="preserve"> </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Faculty</w:t>
      </w:r>
      <w:r w:rsidRPr="000D0771">
        <w:rPr>
          <w:rFonts w:ascii="Times New Roman" w:eastAsia="Times New Roman" w:hAnsi="Times New Roman" w:cs="Times New Roman"/>
          <w:b/>
          <w:sz w:val="24"/>
          <w:szCs w:val="24"/>
        </w:rPr>
        <w:t xml:space="preserve"> </w:t>
      </w:r>
      <w:r w:rsidRPr="000D0771">
        <w:rPr>
          <w:rFonts w:ascii="Times New Roman" w:eastAsia="Times New Roman" w:hAnsi="Times New Roman" w:cs="Times New Roman"/>
          <w:sz w:val="24"/>
          <w:szCs w:val="24"/>
        </w:rPr>
        <w:t>service to the SON, CHP, TxState, profession and community is expected of all faculty, regardless of program or track. Full time faculty members participate as members of committees within the SON, CHP and TxState. They are active in local, state and national nursing and non-nursing organizations. Tenure-track faculty, however, are encouraged to limit service during the first few years of employment in order to develop their research programs. The faculty have also provided service to the community beyond their borders by participating in a non-university sponsored mission trip to Costa Rica and Nicaragua during the past three years. Students and faculty serve in clinics and hospitals following the standards set forth by the individual countries for volunteer providers of care. This trip has been a precursor to the establishment of a formal study abroad community-based nursing course through which academic credit can be earned. This course will be offered in spring 2014 with a trip planned to Nicaragua over winter break.</w:t>
      </w:r>
    </w:p>
    <w:p w:rsidR="004D46FA" w:rsidRPr="000D0771" w:rsidRDefault="004D46FA" w:rsidP="004D46FA">
      <w:pPr>
        <w:pStyle w:val="Heading3"/>
      </w:pPr>
      <w:bookmarkStart w:id="72" w:name="_Toc396933170"/>
      <w:r w:rsidRPr="000D0771">
        <w:t>Tenure</w:t>
      </w:r>
      <w:bookmarkEnd w:id="72"/>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To date, due to the short time frame that faculty have been employed, no faculty have achieved tenure. In the past four years the recruiting efforts for tenure-track faculty have yielded few well qualified candidates. Two new faculty have recently joined the ranks and they have established programs of research. All tenure-track faculty must meet the standards of the university in regards to teaching, service, and scholarship in order to be promoted and tenured.</w:t>
      </w:r>
    </w:p>
    <w:p w:rsidR="004D46FA" w:rsidRPr="000D0771" w:rsidRDefault="004D46FA" w:rsidP="004D46FA">
      <w:pPr>
        <w:pStyle w:val="Heading3"/>
      </w:pPr>
      <w:bookmarkStart w:id="73" w:name="_Toc396933171"/>
      <w:r w:rsidRPr="000D0771">
        <w:t>Practice</w:t>
      </w:r>
      <w:bookmarkEnd w:id="73"/>
    </w:p>
    <w:p w:rsidR="004D46FA" w:rsidRPr="000D0771" w:rsidRDefault="004D46FA" w:rsidP="004D46FA">
      <w:pPr>
        <w:spacing w:after="0"/>
        <w:ind w:firstLine="720"/>
        <w:rPr>
          <w:rFonts w:ascii="Times New Roman" w:eastAsia="Times New Roman" w:hAnsi="Times New Roman" w:cs="Times New Roman"/>
          <w:bCs/>
          <w:sz w:val="24"/>
          <w:szCs w:val="24"/>
        </w:rPr>
      </w:pPr>
      <w:r w:rsidRPr="000D0771">
        <w:rPr>
          <w:rFonts w:ascii="Times New Roman" w:eastAsia="Times New Roman" w:hAnsi="Times New Roman" w:cs="Times New Roman"/>
          <w:bCs/>
          <w:sz w:val="24"/>
          <w:szCs w:val="24"/>
        </w:rPr>
        <w:t xml:space="preserve">Practice is not part of the evaluation at TxState; however, it is an expectation of all the MSN-FNP faculty teaching in clinical courses. All (100%) of the clinical faculty are practicing as APRN’s. Release time, but not workload release, is provided for APRN faculty to maintain </w:t>
      </w:r>
      <w:r w:rsidRPr="000D0771">
        <w:rPr>
          <w:rFonts w:ascii="Times New Roman" w:eastAsia="Times New Roman" w:hAnsi="Times New Roman" w:cs="Times New Roman"/>
          <w:bCs/>
          <w:sz w:val="24"/>
          <w:szCs w:val="24"/>
        </w:rPr>
        <w:lastRenderedPageBreak/>
        <w:t xml:space="preserve">currency in practice. Workload release is provided to the MSN-FNP faculty if they work in the Student Health Clinic as this will be considered their compensation for the job duties of the clinic. </w:t>
      </w:r>
    </w:p>
    <w:p w:rsidR="004D46FA" w:rsidRPr="000D0771" w:rsidRDefault="004D46FA" w:rsidP="004D46FA">
      <w:pPr>
        <w:spacing w:after="0"/>
        <w:ind w:firstLine="720"/>
        <w:rPr>
          <w:rFonts w:ascii="Times New Roman" w:eastAsia="Times New Roman" w:hAnsi="Times New Roman" w:cs="Times New Roman"/>
          <w:sz w:val="24"/>
          <w:szCs w:val="24"/>
        </w:rPr>
      </w:pPr>
      <w:r w:rsidRPr="000D0771">
        <w:rPr>
          <w:rFonts w:ascii="Times New Roman" w:eastAsia="Times New Roman" w:hAnsi="Times New Roman" w:cs="Times New Roman"/>
          <w:sz w:val="24"/>
          <w:szCs w:val="24"/>
        </w:rPr>
        <w:t xml:space="preserve">The faculty believe that individual and aggregate faculty outcomes are consistent with and contribute to achievement of the TxState’s, the CHP’s, and the SON’s mission and goals, as well as demonstrate program effectiveness. University, CHP and SON faculty policies delineate expected faculty outcomes, with expected levels of achievement commensurate with the individual’s rank and appointment. </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74" w:name="_Toc396933172"/>
      <w:r w:rsidRPr="0051180D">
        <w:t>IV-G. The program defines and reviews formal complaints according to established policies.</w:t>
      </w:r>
      <w:bookmarkEnd w:id="74"/>
      <w:r w:rsidRPr="0051180D">
        <w:t xml:space="preserve"> </w:t>
      </w:r>
    </w:p>
    <w:p w:rsidR="0051180D" w:rsidRDefault="0051180D" w:rsidP="0051180D">
      <w:pPr>
        <w:pStyle w:val="desc2"/>
      </w:pPr>
      <w:r>
        <w:t>Elaboration: The program defines what constitutes a formal complaint and maintains a record of formal complaints received. The program’s definition of formal complaints includes, at a minimum, student complaints. The program’s definition of formal complaints and the procedures for filing a complaint are communicated to relevant constituencies.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 xml:space="preserve">TxState has a formal complaint procedure, and a log of formal complaints is kept by each department. Any complaint is considered serious, and if warranted, a full review along with appropriate action to resolve the complaint is taken. To date, no formal complaints have been logged regarding the MSN-FNP program. Informal complaints are handled via the Student and Faculty Concerns Committee and will be reflected in the minutes of the meeting. Complaints regarding academic success and progression are handled by each college according to policies established by the faculty.  The SON follows the CHP grade appeals process with the Dean as the final arbitrator for the appeal. The Dean appoints a committee of faculty from each of the units to hear the appeals.  Minutes are recorded and housed in the Dean’s office.  A copy of grade appeals is kept with the SON director for all nursing students.  </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Numerous policies exist to address specific student complaints and grievances. Policies may be found from individual offices and divisions. UPPS No. 07.10.06 (</w:t>
      </w:r>
      <w:hyperlink r:id="rId36" w:history="1">
        <w:r w:rsidRPr="004D46FA">
          <w:rPr>
            <w:rStyle w:val="Hyperlink"/>
            <w:rFonts w:ascii="Times New Roman" w:eastAsia="Times New Roman" w:hAnsi="Times New Roman" w:cs="Times New Roman"/>
            <w:sz w:val="24"/>
            <w:szCs w:val="24"/>
          </w:rPr>
          <w:t>http://www.txstate.edu/effective/upps/upps-07-10-06.html</w:t>
        </w:r>
      </w:hyperlink>
      <w:r w:rsidRPr="004D46FA">
        <w:rPr>
          <w:rFonts w:ascii="Times New Roman" w:eastAsia="Times New Roman" w:hAnsi="Times New Roman" w:cs="Times New Roman"/>
          <w:sz w:val="24"/>
          <w:szCs w:val="24"/>
        </w:rPr>
        <w:t xml:space="preserve"> ), Procedures for Students Seeking Resolution or Reporting a University Related Complaint, contains a list of all the various methods for how complaints can be filed.</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 xml:space="preserve">Students have access to other avenues of appeal beyond the department and college. A university ombudsman is available to all students for mediation as part of due process. Students can contact the ombudsman directly through the Dean of Student’s office. Information can be found on the website </w:t>
      </w:r>
      <w:hyperlink r:id="rId37" w:history="1">
        <w:r w:rsidRPr="004D46FA">
          <w:rPr>
            <w:rStyle w:val="Hyperlink"/>
            <w:rFonts w:ascii="Times New Roman" w:eastAsia="Times New Roman" w:hAnsi="Times New Roman" w:cs="Times New Roman"/>
            <w:sz w:val="24"/>
            <w:szCs w:val="24"/>
          </w:rPr>
          <w:t>http://www.dos.txstate.edu/services/ombuds.html</w:t>
        </w:r>
      </w:hyperlink>
      <w:r w:rsidRPr="004D46FA">
        <w:rPr>
          <w:rFonts w:ascii="Times New Roman" w:eastAsia="Times New Roman" w:hAnsi="Times New Roman" w:cs="Times New Roman"/>
          <w:sz w:val="24"/>
          <w:szCs w:val="24"/>
        </w:rPr>
        <w:t>.</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 xml:space="preserve">The faculty believe that complaints against the program are handled expeditiously and consistent with University policy. Whether formal or informal, all complaints are taken seriously when they concern our students or faculty actions and behaviors. </w:t>
      </w:r>
    </w:p>
    <w:p w:rsidR="00DE129C" w:rsidRPr="00DE129C" w:rsidRDefault="00DE129C" w:rsidP="00DE129C">
      <w:pPr>
        <w:spacing w:after="0"/>
        <w:ind w:firstLine="720"/>
        <w:rPr>
          <w:rFonts w:ascii="Times New Roman" w:eastAsia="Times New Roman" w:hAnsi="Times New Roman" w:cs="Times New Roman"/>
          <w:sz w:val="24"/>
          <w:szCs w:val="24"/>
        </w:rPr>
      </w:pPr>
    </w:p>
    <w:p w:rsidR="0051180D" w:rsidRPr="0051180D" w:rsidRDefault="0051180D" w:rsidP="0051180D">
      <w:pPr>
        <w:pStyle w:val="Heading2"/>
      </w:pPr>
      <w:bookmarkStart w:id="75" w:name="_Toc396933173"/>
      <w:r w:rsidRPr="0051180D">
        <w:t>IV-H. Data analysis is used to foster ongoing program improvement.</w:t>
      </w:r>
      <w:bookmarkEnd w:id="75"/>
      <w:r w:rsidRPr="0051180D">
        <w:t xml:space="preserve"> </w:t>
      </w:r>
    </w:p>
    <w:p w:rsidR="0051180D" w:rsidRDefault="0051180D" w:rsidP="0051180D">
      <w:pPr>
        <w:pStyle w:val="desc2"/>
      </w:pPr>
      <w:r>
        <w:t xml:space="preserve">Elaboration: The program uses outcome data for improvement. Data regarding completion, licensure, certification, and employment rates; other program outcomes; and formal complaints are used as indicated to foster program improvement. </w:t>
      </w:r>
    </w:p>
    <w:p w:rsidR="0051180D" w:rsidRDefault="0051180D" w:rsidP="0051180D">
      <w:pPr>
        <w:pStyle w:val="desc2bullet"/>
      </w:pPr>
      <w:r>
        <w:t xml:space="preserve">Data regarding actual outcomes are compared to expected outcomes. </w:t>
      </w:r>
    </w:p>
    <w:p w:rsidR="0051180D" w:rsidRDefault="0051180D" w:rsidP="0051180D">
      <w:pPr>
        <w:pStyle w:val="desc2bullet"/>
      </w:pPr>
      <w:r>
        <w:t xml:space="preserve">Discrepancies between actual and expected outcomes inform areas for improvement. </w:t>
      </w:r>
    </w:p>
    <w:p w:rsidR="0051180D" w:rsidRDefault="0051180D" w:rsidP="0051180D">
      <w:pPr>
        <w:pStyle w:val="desc2bullet"/>
      </w:pPr>
      <w:r>
        <w:lastRenderedPageBreak/>
        <w:t xml:space="preserve">Changes to the program to foster improvement and achievement of program outcomes are deliberate, ongoing, and analyzed for effectiveness. </w:t>
      </w:r>
    </w:p>
    <w:p w:rsidR="0051180D" w:rsidRDefault="0051180D" w:rsidP="0051180D">
      <w:pPr>
        <w:pStyle w:val="desc2bullet"/>
      </w:pPr>
      <w:r>
        <w:t>Faculty are engaged in the program improvement process.</w:t>
      </w:r>
    </w:p>
    <w:p w:rsidR="00C6154C" w:rsidRDefault="00C6154C" w:rsidP="00C6154C">
      <w:pPr>
        <w:spacing w:after="0" w:line="360" w:lineRule="auto"/>
        <w:rPr>
          <w:rFonts w:ascii="Times New Roman" w:eastAsia="Calibri" w:hAnsi="Times New Roman" w:cs="Times New Roman"/>
          <w:b/>
          <w:bCs/>
          <w:color w:val="231F20"/>
          <w:sz w:val="24"/>
          <w:szCs w:val="24"/>
        </w:rPr>
      </w:pPr>
      <w:r w:rsidRPr="00C6154C">
        <w:rPr>
          <w:rFonts w:ascii="Times New Roman" w:eastAsia="Calibri" w:hAnsi="Times New Roman" w:cs="Times New Roman"/>
          <w:b/>
          <w:bCs/>
          <w:color w:val="231F20"/>
          <w:sz w:val="24"/>
          <w:szCs w:val="24"/>
        </w:rPr>
        <w:t>Program Response:</w:t>
      </w:r>
    </w:p>
    <w:p w:rsidR="004D46FA" w:rsidRPr="004D46FA" w:rsidRDefault="004D46FA" w:rsidP="004D46FA">
      <w:pPr>
        <w:pStyle w:val="Heading3"/>
      </w:pPr>
      <w:bookmarkStart w:id="76" w:name="_Toc396933174"/>
      <w:r w:rsidRPr="004D46FA">
        <w:t>Student Survey Data</w:t>
      </w:r>
      <w:bookmarkEnd w:id="76"/>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The SON uses separate student surveys to evaluate courses and faculty independently. Students are asked to evaluate their courses, lab sections, and clinical placement sites every semester. The SON uses Survey Monkey for administering the survey and tabulating the results.  Only the Nursing Program Services Coordinator, in support to the Director of the SON, has access to the site. Survey Monkey was chosen due to ease of use and ability to maintain anonymity. The questions were agreed upon by the faculty and are reviewed regularly. Each semester, the Clinical Education Placement Coordinator reviews the survey results for clinical placements and makes recommendations to the NP Program Director and faculty regarding clinical sites and preceptors. Survey results for clinical sites and lecture courses are provided to the Curriculum Committee for review. Recommendations for change to the clinical sites or courses based on the survey data are reported by the Curriculum Committee to the full Nursing Faculty Assembly. Survey data will be reported this fall to the Curriculum Committee for the MSN program.</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In addition to student survey data, faculty are required to submit end of course report forms to the Curriculum Committee with suggestions for changes to the course during the next cycle. Major changes must be approved by the Committee to assure that the changes are consistent with student learning outcomes, program outcomes and the mission and vision of the SON.</w:t>
      </w:r>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 xml:space="preserve">Examples of changes made based on student survey data were: due dates for assignments; communication to students about APA format, including discussion in orientation for the second class; selection of groups for the semester across courses; and graduate weekend content. One item of concern in the spring semester was billing for online courses, which was done after some of the students had already paid their bill for the semester. The issue was investigated and there was a glitch in the system which has been rectified for the future. </w:t>
      </w:r>
    </w:p>
    <w:p w:rsidR="004D46FA" w:rsidRPr="004D46FA" w:rsidRDefault="004D46FA" w:rsidP="004D46FA">
      <w:pPr>
        <w:pStyle w:val="Heading3"/>
      </w:pPr>
      <w:bookmarkStart w:id="77" w:name="_Toc396933175"/>
      <w:r w:rsidRPr="004D46FA">
        <w:t>Clinical Placement/Preceptor Survey Data</w:t>
      </w:r>
      <w:bookmarkEnd w:id="77"/>
    </w:p>
    <w:p w:rsidR="004D46FA" w:rsidRPr="004D46FA" w:rsidRDefault="004D46FA" w:rsidP="004D46FA">
      <w:pPr>
        <w:spacing w:after="0"/>
        <w:ind w:firstLine="72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If there are issues related to a clinical placement, the Clinical Education Placement Coordinator is responsible for working with the student, NP Program Director, and faculty member to address the issues. Data generated by the surveys will be used by the Clinical Education Placement Coordinator and the NP Program Director for future use of the site and preceptor.</w:t>
      </w:r>
    </w:p>
    <w:p w:rsidR="004D46FA" w:rsidRPr="004D46FA" w:rsidRDefault="004D46FA" w:rsidP="004D46FA">
      <w:pPr>
        <w:spacing w:after="0"/>
        <w:ind w:firstLine="720"/>
        <w:rPr>
          <w:rFonts w:ascii="Times New Roman" w:eastAsia="Times New Roman" w:hAnsi="Times New Roman" w:cs="Times New Roman"/>
          <w:iCs/>
          <w:sz w:val="24"/>
          <w:szCs w:val="24"/>
        </w:rPr>
      </w:pPr>
      <w:r w:rsidRPr="004D46FA">
        <w:rPr>
          <w:rFonts w:ascii="Times New Roman" w:eastAsia="Times New Roman" w:hAnsi="Times New Roman" w:cs="Times New Roman"/>
          <w:sz w:val="24"/>
          <w:szCs w:val="24"/>
        </w:rPr>
        <w:t xml:space="preserve">The faculty believe that there are processes in place to adequately compare student outcomes to expected outcomes and make </w:t>
      </w:r>
      <w:r w:rsidRPr="004D46FA">
        <w:rPr>
          <w:rFonts w:ascii="Times New Roman" w:eastAsia="Times New Roman" w:hAnsi="Times New Roman" w:cs="Times New Roman"/>
          <w:iCs/>
          <w:sz w:val="24"/>
          <w:szCs w:val="24"/>
        </w:rPr>
        <w:t xml:space="preserve">program improvements based on this data. </w:t>
      </w:r>
    </w:p>
    <w:p w:rsidR="000D6F23" w:rsidRDefault="000D6F23" w:rsidP="000D6F23">
      <w:pPr>
        <w:pStyle w:val="Heading2"/>
        <w:jc w:val="center"/>
        <w:rPr>
          <w:rFonts w:eastAsia="Times New Roman"/>
          <w:b/>
        </w:rPr>
      </w:pPr>
    </w:p>
    <w:p w:rsidR="004D46FA" w:rsidRPr="000D6F23" w:rsidRDefault="004D46FA" w:rsidP="000D6F23">
      <w:pPr>
        <w:pStyle w:val="Heading2"/>
        <w:jc w:val="center"/>
        <w:rPr>
          <w:rFonts w:ascii="Times New Roman" w:eastAsia="Times New Roman" w:hAnsi="Times New Roman" w:cs="Times New Roman"/>
          <w:b/>
          <w:sz w:val="24"/>
          <w:szCs w:val="24"/>
        </w:rPr>
      </w:pPr>
      <w:bookmarkStart w:id="78" w:name="_Toc396933176"/>
      <w:r w:rsidRPr="000D6F23">
        <w:rPr>
          <w:rFonts w:ascii="Times New Roman" w:eastAsia="Times New Roman" w:hAnsi="Times New Roman" w:cs="Times New Roman"/>
          <w:b/>
          <w:sz w:val="24"/>
          <w:szCs w:val="24"/>
        </w:rPr>
        <w:t>Summary</w:t>
      </w:r>
      <w:bookmarkEnd w:id="78"/>
    </w:p>
    <w:p w:rsidR="004D46FA" w:rsidRPr="004D46FA" w:rsidRDefault="004D46FA" w:rsidP="004D46FA">
      <w:pPr>
        <w:pStyle w:val="Heading3"/>
      </w:pPr>
      <w:bookmarkStart w:id="79" w:name="_Toc396933177"/>
      <w:r w:rsidRPr="004D46FA">
        <w:t>Strength of Standard IV: Program Effectiveness: Assessment and Achievement of Program Outcomes</w:t>
      </w:r>
      <w:bookmarkEnd w:id="79"/>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Comprehensive Program Evaluation is in place to collect data related to faculty and student outcomes</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Strong expected outcomes identified</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Staff and faculty are vested in student success and make great efforts to meet the individual needs of the students</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Collaborative preceptors are motivated to foster student success in the clinical setting</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 xml:space="preserve">Strong admission standards set the tone for student academic success </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TxState provides and supports an environment that encourages faculty achievement of outcomes</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Faculty are involved in service to the campus and the wider community</w:t>
      </w:r>
    </w:p>
    <w:p w:rsidR="004D46FA" w:rsidRPr="004D46FA" w:rsidRDefault="004D46FA" w:rsidP="003F3DF5">
      <w:pPr>
        <w:numPr>
          <w:ilvl w:val="0"/>
          <w:numId w:val="35"/>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Faculty and program leadership consistently review aggregate student outcomes and program data for quality improvement opportunities</w:t>
      </w:r>
    </w:p>
    <w:p w:rsidR="004D46FA" w:rsidRPr="004D46FA" w:rsidRDefault="00B52409" w:rsidP="004D46FA">
      <w:pPr>
        <w:pStyle w:val="Heading3"/>
      </w:pPr>
      <w:bookmarkStart w:id="80" w:name="_Toc396933178"/>
      <w:r>
        <w:t>Student Achievement</w:t>
      </w:r>
      <w:bookmarkEnd w:id="80"/>
    </w:p>
    <w:p w:rsidR="004D46FA" w:rsidRPr="004D46FA" w:rsidRDefault="004D46FA" w:rsidP="003F3DF5">
      <w:pPr>
        <w:numPr>
          <w:ilvl w:val="0"/>
          <w:numId w:val="8"/>
        </w:numPr>
        <w:spacing w:after="0"/>
        <w:rPr>
          <w:rFonts w:ascii="Times New Roman" w:eastAsia="Times New Roman" w:hAnsi="Times New Roman" w:cs="Times New Roman"/>
          <w:bCs/>
          <w:sz w:val="24"/>
          <w:szCs w:val="24"/>
        </w:rPr>
      </w:pPr>
      <w:r w:rsidRPr="004D46FA">
        <w:rPr>
          <w:rFonts w:ascii="Times New Roman" w:eastAsia="Times New Roman" w:hAnsi="Times New Roman" w:cs="Times New Roman"/>
          <w:bCs/>
          <w:sz w:val="24"/>
          <w:szCs w:val="24"/>
        </w:rPr>
        <w:t>Support for academic success is provided to students falling out of progression</w:t>
      </w:r>
    </w:p>
    <w:p w:rsidR="004D46FA" w:rsidRPr="004D46FA" w:rsidRDefault="004D46FA" w:rsidP="003F3DF5">
      <w:pPr>
        <w:numPr>
          <w:ilvl w:val="0"/>
          <w:numId w:val="8"/>
        </w:numPr>
        <w:spacing w:after="0"/>
        <w:rPr>
          <w:rFonts w:ascii="Times New Roman" w:eastAsia="Times New Roman" w:hAnsi="Times New Roman" w:cs="Times New Roman"/>
          <w:bCs/>
          <w:sz w:val="24"/>
          <w:szCs w:val="24"/>
        </w:rPr>
      </w:pPr>
      <w:r w:rsidRPr="004D46FA">
        <w:rPr>
          <w:rFonts w:ascii="Times New Roman" w:eastAsia="Times New Roman" w:hAnsi="Times New Roman" w:cs="Times New Roman"/>
          <w:bCs/>
          <w:sz w:val="24"/>
          <w:szCs w:val="24"/>
        </w:rPr>
        <w:t>Students receive clinical supervision from qualified faculty and preceptors</w:t>
      </w:r>
    </w:p>
    <w:p w:rsidR="004D46FA" w:rsidRPr="004D46FA" w:rsidRDefault="004D46FA" w:rsidP="003F3DF5">
      <w:pPr>
        <w:numPr>
          <w:ilvl w:val="0"/>
          <w:numId w:val="8"/>
        </w:numPr>
        <w:spacing w:after="0"/>
        <w:rPr>
          <w:rFonts w:ascii="Times New Roman" w:eastAsia="Times New Roman" w:hAnsi="Times New Roman" w:cs="Times New Roman"/>
          <w:bCs/>
          <w:sz w:val="24"/>
          <w:szCs w:val="24"/>
        </w:rPr>
      </w:pPr>
      <w:r w:rsidRPr="004D46FA">
        <w:rPr>
          <w:rFonts w:ascii="Times New Roman" w:eastAsia="Times New Roman" w:hAnsi="Times New Roman" w:cs="Times New Roman"/>
          <w:bCs/>
          <w:sz w:val="24"/>
          <w:szCs w:val="24"/>
        </w:rPr>
        <w:t xml:space="preserve">The first class of students is progressing through the program </w:t>
      </w:r>
    </w:p>
    <w:p w:rsidR="004D46FA" w:rsidRPr="004D46FA" w:rsidRDefault="004D46FA" w:rsidP="003F3DF5">
      <w:pPr>
        <w:numPr>
          <w:ilvl w:val="0"/>
          <w:numId w:val="8"/>
        </w:numPr>
        <w:spacing w:after="0"/>
        <w:rPr>
          <w:rFonts w:ascii="Times New Roman" w:eastAsia="Times New Roman" w:hAnsi="Times New Roman" w:cs="Times New Roman"/>
          <w:b/>
          <w:bCs/>
          <w:sz w:val="24"/>
          <w:szCs w:val="24"/>
        </w:rPr>
      </w:pPr>
      <w:r w:rsidRPr="004D46FA">
        <w:rPr>
          <w:rFonts w:ascii="Times New Roman" w:eastAsia="Times New Roman" w:hAnsi="Times New Roman" w:cs="Times New Roman"/>
          <w:bCs/>
          <w:sz w:val="24"/>
          <w:szCs w:val="24"/>
        </w:rPr>
        <w:t>Students with a history of academic success have been admitted for fall 2014</w:t>
      </w:r>
    </w:p>
    <w:p w:rsidR="004D46FA" w:rsidRPr="004D46FA" w:rsidRDefault="00B52409" w:rsidP="004D46FA">
      <w:pPr>
        <w:pStyle w:val="Heading3"/>
      </w:pPr>
      <w:bookmarkStart w:id="81" w:name="_Toc396933179"/>
      <w:r>
        <w:t>Concerns</w:t>
      </w:r>
      <w:bookmarkEnd w:id="81"/>
    </w:p>
    <w:p w:rsidR="004D46FA" w:rsidRPr="004D46FA" w:rsidRDefault="003F3DF5" w:rsidP="003F3DF5">
      <w:pPr>
        <w:numPr>
          <w:ilvl w:val="0"/>
          <w:numId w:val="36"/>
        </w:numPr>
        <w:spacing w:after="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Although the Graduate Council minutes are posted for review by anyone in the Faculty Assembly, there may need to be a verbal report to the Faculty Assembly</w:t>
      </w:r>
    </w:p>
    <w:p w:rsidR="004D46FA" w:rsidRPr="004D46FA" w:rsidRDefault="004D46FA" w:rsidP="004D46FA">
      <w:pPr>
        <w:pStyle w:val="Heading3"/>
      </w:pPr>
      <w:bookmarkStart w:id="82" w:name="_Toc396933180"/>
      <w:r w:rsidRPr="004D46FA">
        <w:t>Strategies for future Quality Enhancements</w:t>
      </w:r>
      <w:bookmarkEnd w:id="82"/>
    </w:p>
    <w:p w:rsidR="004D46FA" w:rsidRPr="004D46FA" w:rsidRDefault="004D46FA" w:rsidP="003F3DF5">
      <w:pPr>
        <w:numPr>
          <w:ilvl w:val="0"/>
          <w:numId w:val="34"/>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Develop a streamlined process for reporting outcomes to the various SON committees from Graduate Council</w:t>
      </w:r>
    </w:p>
    <w:p w:rsidR="004D46FA" w:rsidRPr="004D46FA" w:rsidRDefault="004D46FA" w:rsidP="003F3DF5">
      <w:pPr>
        <w:numPr>
          <w:ilvl w:val="0"/>
          <w:numId w:val="34"/>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bCs/>
          <w:sz w:val="24"/>
          <w:szCs w:val="24"/>
        </w:rPr>
        <w:t xml:space="preserve">Utilize the collected </w:t>
      </w:r>
      <w:r w:rsidR="00B52409" w:rsidRPr="004D46FA">
        <w:rPr>
          <w:rFonts w:ascii="Times New Roman" w:eastAsia="Times New Roman" w:hAnsi="Times New Roman" w:cs="Times New Roman"/>
          <w:bCs/>
          <w:sz w:val="24"/>
          <w:szCs w:val="24"/>
        </w:rPr>
        <w:t xml:space="preserve">data </w:t>
      </w:r>
      <w:r w:rsidRPr="004D46FA">
        <w:rPr>
          <w:rFonts w:ascii="Times New Roman" w:eastAsia="Times New Roman" w:hAnsi="Times New Roman" w:cs="Times New Roman"/>
          <w:bCs/>
          <w:sz w:val="24"/>
          <w:szCs w:val="24"/>
        </w:rPr>
        <w:t>to i</w:t>
      </w:r>
      <w:r w:rsidRPr="004D46FA">
        <w:rPr>
          <w:rFonts w:ascii="Times New Roman" w:eastAsia="Times New Roman" w:hAnsi="Times New Roman" w:cs="Times New Roman"/>
          <w:sz w:val="24"/>
          <w:szCs w:val="24"/>
        </w:rPr>
        <w:t>dentify patterns or themes related to student progression and ability to meet outcomes</w:t>
      </w:r>
    </w:p>
    <w:p w:rsidR="004D46FA" w:rsidRPr="004D46FA" w:rsidRDefault="004D46FA" w:rsidP="003F3DF5">
      <w:pPr>
        <w:numPr>
          <w:ilvl w:val="0"/>
          <w:numId w:val="34"/>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Revise the alumni and employer survey to meet the needs of MSN-FNP program evaluation</w:t>
      </w:r>
    </w:p>
    <w:p w:rsidR="004D46FA" w:rsidRPr="004D46FA" w:rsidRDefault="004D46FA" w:rsidP="003F3DF5">
      <w:pPr>
        <w:numPr>
          <w:ilvl w:val="0"/>
          <w:numId w:val="34"/>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Increase access to systematic programs of research to support beginning research programs for new tenure-track faculty</w:t>
      </w:r>
    </w:p>
    <w:p w:rsidR="004D46FA" w:rsidRPr="004D46FA" w:rsidRDefault="00B52409" w:rsidP="003F3DF5">
      <w:pPr>
        <w:numPr>
          <w:ilvl w:val="0"/>
          <w:numId w:val="34"/>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Extend faculty development</w:t>
      </w:r>
      <w:r w:rsidR="004D46FA" w:rsidRPr="004D46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by </w:t>
      </w:r>
      <w:r w:rsidR="004D46FA" w:rsidRPr="004D46FA">
        <w:rPr>
          <w:rFonts w:ascii="Times New Roman" w:eastAsia="Times New Roman" w:hAnsi="Times New Roman" w:cs="Times New Roman"/>
          <w:sz w:val="24"/>
          <w:szCs w:val="24"/>
        </w:rPr>
        <w:t xml:space="preserve">sending </w:t>
      </w:r>
      <w:r>
        <w:rPr>
          <w:rFonts w:ascii="Times New Roman" w:eastAsia="Times New Roman" w:hAnsi="Times New Roman" w:cs="Times New Roman"/>
          <w:sz w:val="24"/>
          <w:szCs w:val="24"/>
        </w:rPr>
        <w:t xml:space="preserve">all full time faculty </w:t>
      </w:r>
      <w:r w:rsidR="004D46FA" w:rsidRPr="004D46FA">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TxState’s </w:t>
      </w:r>
      <w:r w:rsidR="004D46FA" w:rsidRPr="004D46FA">
        <w:rPr>
          <w:rFonts w:ascii="Times New Roman" w:eastAsia="Times New Roman" w:hAnsi="Times New Roman" w:cs="Times New Roman"/>
          <w:sz w:val="24"/>
          <w:szCs w:val="24"/>
        </w:rPr>
        <w:t>Foundations of Online Course Development and Design course</w:t>
      </w:r>
    </w:p>
    <w:p w:rsidR="004D46FA" w:rsidRPr="004D46FA" w:rsidRDefault="004D46FA" w:rsidP="003F3DF5">
      <w:pPr>
        <w:numPr>
          <w:ilvl w:val="0"/>
          <w:numId w:val="34"/>
        </w:numPr>
        <w:spacing w:after="0"/>
        <w:rPr>
          <w:rFonts w:ascii="Times New Roman" w:eastAsia="Times New Roman" w:hAnsi="Times New Roman" w:cs="Times New Roman"/>
          <w:sz w:val="24"/>
          <w:szCs w:val="24"/>
        </w:rPr>
      </w:pPr>
      <w:r w:rsidRPr="004D46FA">
        <w:rPr>
          <w:rFonts w:ascii="Times New Roman" w:eastAsia="Times New Roman" w:hAnsi="Times New Roman" w:cs="Times New Roman"/>
          <w:sz w:val="24"/>
          <w:szCs w:val="24"/>
        </w:rPr>
        <w:t>Continue to promote and support doctoral preparation of faculty</w:t>
      </w:r>
    </w:p>
    <w:p w:rsidR="004D46FA" w:rsidRPr="004D46FA" w:rsidRDefault="004D46FA" w:rsidP="004D46FA">
      <w:pPr>
        <w:spacing w:after="0"/>
        <w:ind w:firstLine="720"/>
        <w:rPr>
          <w:rFonts w:ascii="Times New Roman" w:eastAsia="Times New Roman" w:hAnsi="Times New Roman" w:cs="Times New Roman"/>
          <w:sz w:val="24"/>
          <w:szCs w:val="24"/>
        </w:rPr>
      </w:pPr>
    </w:p>
    <w:p w:rsidR="00DE129C" w:rsidRPr="00DE129C" w:rsidRDefault="00DE129C" w:rsidP="00DE129C">
      <w:pPr>
        <w:spacing w:after="0"/>
        <w:ind w:firstLine="720"/>
        <w:rPr>
          <w:rFonts w:ascii="Times New Roman" w:eastAsia="Times New Roman" w:hAnsi="Times New Roman" w:cs="Times New Roman"/>
          <w:sz w:val="24"/>
          <w:szCs w:val="24"/>
        </w:rPr>
      </w:pPr>
    </w:p>
    <w:p w:rsidR="008E3215" w:rsidRDefault="008E3215">
      <w:pPr>
        <w:spacing w:after="160" w:line="259"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br w:type="page"/>
      </w:r>
    </w:p>
    <w:p w:rsidR="0026748A" w:rsidRDefault="0026748A" w:rsidP="0026748A">
      <w:pPr>
        <w:jc w:val="right"/>
        <w:rPr>
          <w:rFonts w:ascii="Arial" w:hAnsi="Arial" w:cs="Arial"/>
          <w:b/>
          <w:color w:val="FFFFFF" w:themeColor="background1"/>
          <w:sz w:val="72"/>
          <w:szCs w:val="72"/>
          <w:u w:val="single"/>
        </w:rPr>
      </w:pPr>
      <w:r>
        <w:rPr>
          <w:noProof/>
        </w:rPr>
        <w:lastRenderedPageBreak/>
        <w:drawing>
          <wp:anchor distT="0" distB="0" distL="114300" distR="114300" simplePos="0" relativeHeight="251686912" behindDoc="0" locked="0" layoutInCell="1" allowOverlap="1" wp14:anchorId="2BD2E115" wp14:editId="54119B6C">
            <wp:simplePos x="0" y="0"/>
            <wp:positionH relativeFrom="column">
              <wp:posOffset>-501015</wp:posOffset>
            </wp:positionH>
            <wp:positionV relativeFrom="paragraph">
              <wp:posOffset>1003935</wp:posOffset>
            </wp:positionV>
            <wp:extent cx="6883400" cy="6650355"/>
            <wp:effectExtent l="19050" t="0" r="0" b="0"/>
            <wp:wrapThrough wrapText="bothSides">
              <wp:wrapPolygon edited="0">
                <wp:start x="-60" y="0"/>
                <wp:lineTo x="-60" y="21532"/>
                <wp:lineTo x="21580" y="21532"/>
                <wp:lineTo x="21580" y="0"/>
                <wp:lineTo x="-60" y="0"/>
              </wp:wrapPolygon>
            </wp:wrapThrough>
            <wp:docPr id="228" name="Picture 3" descr="C:\Documents and Settings\ls64.TXSTATE\My Documents\My Pictures\Gallery Photos\Nursing_Build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s64.TXSTATE\My Documents\My Pictures\Gallery Photos\Nursing_Building_1.jpg"/>
                    <pic:cNvPicPr>
                      <a:picLocks noChangeAspect="1" noChangeArrowheads="1"/>
                    </pic:cNvPicPr>
                  </pic:nvPicPr>
                  <pic:blipFill>
                    <a:blip r:embed="rId38" cstate="print"/>
                    <a:srcRect/>
                    <a:stretch>
                      <a:fillRect/>
                    </a:stretch>
                  </pic:blipFill>
                  <pic:spPr bwMode="auto">
                    <a:xfrm>
                      <a:off x="0" y="0"/>
                      <a:ext cx="6883400" cy="665035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87936" behindDoc="1" locked="0" layoutInCell="1" allowOverlap="1" wp14:anchorId="4284724C" wp14:editId="6E21B54F">
                <wp:simplePos x="0" y="0"/>
                <wp:positionH relativeFrom="column">
                  <wp:posOffset>-939800</wp:posOffset>
                </wp:positionH>
                <wp:positionV relativeFrom="paragraph">
                  <wp:posOffset>-977900</wp:posOffset>
                </wp:positionV>
                <wp:extent cx="7887970" cy="10363200"/>
                <wp:effectExtent l="12700" t="12700" r="5080" b="6350"/>
                <wp:wrapNone/>
                <wp:docPr id="2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970" cy="10363200"/>
                        </a:xfrm>
                        <a:prstGeom prst="rect">
                          <a:avLst/>
                        </a:prstGeom>
                        <a:solidFill>
                          <a:schemeClr val="accent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BA278" id="Rectangle 6" o:spid="_x0000_s1026" style="position:absolute;margin-left:-74pt;margin-top:-77pt;width:621.1pt;height:81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" fillcolor="#823b0b [1605]"/>
            </w:pict>
          </mc:Fallback>
        </mc:AlternateContent>
      </w:r>
      <w:r>
        <w:rPr>
          <w:rFonts w:ascii="Arial" w:hAnsi="Arial" w:cs="Arial"/>
          <w:b/>
          <w:color w:val="FFFFFF" w:themeColor="background1"/>
          <w:sz w:val="72"/>
          <w:szCs w:val="72"/>
          <w:u w:val="single"/>
        </w:rPr>
        <w:t>APPENDICES</w:t>
      </w:r>
    </w:p>
    <w:p w:rsidR="008E3215" w:rsidRDefault="002972ED" w:rsidP="002972ED">
      <w:pPr>
        <w:pStyle w:val="Heading1"/>
        <w:rPr>
          <w:rFonts w:eastAsia="Calibri"/>
        </w:rPr>
      </w:pPr>
      <w:bookmarkStart w:id="83" w:name="_Toc396933181"/>
      <w:r>
        <w:rPr>
          <w:rFonts w:eastAsia="Calibri"/>
        </w:rPr>
        <w:lastRenderedPageBreak/>
        <w:t>Appendices</w:t>
      </w:r>
      <w:bookmarkEnd w:id="83"/>
    </w:p>
    <w:p w:rsidR="002972ED" w:rsidRDefault="002972ED" w:rsidP="002972ED">
      <w:pPr>
        <w:pStyle w:val="Heading2"/>
      </w:pPr>
      <w:bookmarkStart w:id="84" w:name="_Toc396933182"/>
      <w:r>
        <w:t>Appendix A –Biblography</w:t>
      </w:r>
      <w:bookmarkEnd w:id="84"/>
    </w:p>
    <w:p w:rsidR="005505F6" w:rsidRDefault="005505F6" w:rsidP="005505F6"/>
    <w:p w:rsidR="005505F6" w:rsidRPr="005505F6" w:rsidRDefault="005505F6" w:rsidP="005505F6">
      <w:pPr>
        <w:rPr>
          <w:rFonts w:ascii="Times New Roman" w:hAnsi="Times New Roman" w:cs="Times New Roman"/>
          <w:b/>
          <w:sz w:val="24"/>
          <w:szCs w:val="24"/>
        </w:rPr>
      </w:pPr>
      <w:r w:rsidRPr="005505F6">
        <w:rPr>
          <w:rFonts w:ascii="Times New Roman" w:hAnsi="Times New Roman" w:cs="Times New Roman"/>
          <w:b/>
          <w:sz w:val="24"/>
          <w:szCs w:val="24"/>
        </w:rPr>
        <w:t>Standards and Guidelines</w:t>
      </w:r>
    </w:p>
    <w:p w:rsidR="002972ED" w:rsidRPr="00F842BB" w:rsidRDefault="002972ED" w:rsidP="00DE129C">
      <w:pPr>
        <w:spacing w:after="0"/>
        <w:ind w:left="720" w:hanging="720"/>
        <w:rPr>
          <w:rFonts w:ascii="Times New Roman" w:eastAsia="Calibri" w:hAnsi="Times New Roman" w:cs="Times New Roman"/>
          <w:sz w:val="24"/>
        </w:rPr>
      </w:pPr>
      <w:r w:rsidRPr="00F842BB">
        <w:rPr>
          <w:rFonts w:ascii="Times New Roman" w:eastAsia="Calibri" w:hAnsi="Times New Roman" w:cs="Times New Roman"/>
          <w:sz w:val="24"/>
        </w:rPr>
        <w:t>American Association of Colleges of Nursing. (2012). Graduate-Level QSEN Competencies. Washington, DC: American Association of Colleges of Nursing. Retrieved from:</w:t>
      </w:r>
      <w:r w:rsidRPr="00F842BB">
        <w:rPr>
          <w:rFonts w:ascii="Times New Roman" w:eastAsia="Times New Roman" w:hAnsi="Times New Roman" w:cs="Times New Roman"/>
          <w:sz w:val="24"/>
          <w:szCs w:val="24"/>
        </w:rPr>
        <w:t xml:space="preserve"> </w:t>
      </w:r>
      <w:hyperlink r:id="rId39" w:history="1">
        <w:r w:rsidRPr="00F842BB">
          <w:rPr>
            <w:rFonts w:ascii="Times New Roman" w:eastAsia="Calibri" w:hAnsi="Times New Roman" w:cs="Times New Roman"/>
            <w:color w:val="0000FF"/>
            <w:sz w:val="24"/>
            <w:u w:val="single"/>
          </w:rPr>
          <w:t>http://www.aacn.nche.edu/faculty/qsen/competencies.pdf</w:t>
        </w:r>
      </w:hyperlink>
      <w:r w:rsidRPr="00F842BB">
        <w:rPr>
          <w:rFonts w:ascii="Times New Roman" w:eastAsia="Calibri" w:hAnsi="Times New Roman" w:cs="Times New Roman"/>
          <w:sz w:val="24"/>
        </w:rPr>
        <w:t xml:space="preserve"> </w:t>
      </w:r>
    </w:p>
    <w:p w:rsidR="002972ED" w:rsidRPr="00F842BB" w:rsidRDefault="002972ED" w:rsidP="00DE129C">
      <w:pPr>
        <w:spacing w:after="0"/>
        <w:ind w:left="720" w:hanging="720"/>
        <w:rPr>
          <w:rFonts w:ascii="Times New Roman" w:eastAsia="Calibri" w:hAnsi="Times New Roman" w:cs="Times New Roman"/>
          <w:sz w:val="24"/>
        </w:rPr>
      </w:pPr>
      <w:r w:rsidRPr="00F842BB">
        <w:rPr>
          <w:rFonts w:ascii="Times New Roman" w:eastAsia="Calibri" w:hAnsi="Times New Roman" w:cs="Times New Roman"/>
          <w:sz w:val="24"/>
        </w:rPr>
        <w:t xml:space="preserve">American Association of Colleges of Nursing. (2011). </w:t>
      </w:r>
      <w:r w:rsidRPr="00F842BB">
        <w:rPr>
          <w:rFonts w:ascii="Times New Roman" w:eastAsia="Calibri" w:hAnsi="Times New Roman" w:cs="Times New Roman"/>
          <w:i/>
          <w:sz w:val="24"/>
        </w:rPr>
        <w:t>The Essentials of Master’s Education in Nursing</w:t>
      </w:r>
      <w:r w:rsidRPr="00F842BB">
        <w:rPr>
          <w:rFonts w:ascii="Times New Roman" w:eastAsia="Calibri" w:hAnsi="Times New Roman" w:cs="Times New Roman"/>
          <w:sz w:val="24"/>
        </w:rPr>
        <w:t xml:space="preserve">.  Washington, DC: American Association of Colleges of Nursing. Retrieved from: </w:t>
      </w:r>
      <w:hyperlink r:id="rId40" w:history="1">
        <w:r w:rsidRPr="00F842BB">
          <w:rPr>
            <w:rFonts w:ascii="Times New Roman" w:eastAsia="Calibri" w:hAnsi="Times New Roman" w:cs="Times New Roman"/>
            <w:color w:val="0000FF"/>
            <w:sz w:val="24"/>
            <w:u w:val="single"/>
          </w:rPr>
          <w:t>http://www.aacn.nche.edu/aacn-publications/annual-reports/AR2011.pdf</w:t>
        </w:r>
      </w:hyperlink>
    </w:p>
    <w:p w:rsidR="002972ED" w:rsidRPr="00F842BB" w:rsidRDefault="002972ED" w:rsidP="00DE129C">
      <w:pPr>
        <w:spacing w:after="0"/>
        <w:ind w:left="720" w:hanging="720"/>
        <w:rPr>
          <w:rFonts w:ascii="Times New Roman" w:eastAsia="Times New Roman" w:hAnsi="Times New Roman" w:cs="Times New Roman"/>
          <w:sz w:val="24"/>
          <w:szCs w:val="24"/>
        </w:rPr>
      </w:pPr>
      <w:r w:rsidRPr="00F842BB">
        <w:rPr>
          <w:rFonts w:ascii="Times New Roman" w:eastAsia="Calibri" w:hAnsi="Times New Roman" w:cs="Times New Roman"/>
          <w:sz w:val="24"/>
        </w:rPr>
        <w:t xml:space="preserve">American Association of Colleges of Nursing. (2008). </w:t>
      </w:r>
      <w:r w:rsidRPr="00F842BB">
        <w:rPr>
          <w:rFonts w:ascii="Times New Roman" w:eastAsia="Times New Roman" w:hAnsi="Times New Roman" w:cs="Times New Roman"/>
          <w:i/>
          <w:sz w:val="24"/>
          <w:szCs w:val="24"/>
        </w:rPr>
        <w:t xml:space="preserve">The Essentials of Baccalaureate Education for Professional Practice Competencies. </w:t>
      </w:r>
      <w:r w:rsidRPr="00F842BB">
        <w:rPr>
          <w:rFonts w:ascii="Times New Roman" w:eastAsia="Times New Roman" w:hAnsi="Times New Roman" w:cs="Times New Roman"/>
          <w:sz w:val="24"/>
          <w:szCs w:val="24"/>
        </w:rPr>
        <w:t xml:space="preserve">Retrieved from: </w:t>
      </w:r>
      <w:hyperlink r:id="rId41" w:history="1">
        <w:r w:rsidRPr="00F842BB">
          <w:rPr>
            <w:rFonts w:ascii="Times New Roman" w:eastAsia="Times New Roman" w:hAnsi="Times New Roman" w:cs="Times New Roman"/>
            <w:color w:val="0000FF"/>
            <w:sz w:val="24"/>
            <w:szCs w:val="24"/>
            <w:u w:val="single"/>
          </w:rPr>
          <w:t>http://www.aacn.nche.edu/Education/pdf/BaccEssentials08.pdf</w:t>
        </w:r>
      </w:hyperlink>
      <w:r w:rsidRPr="00F842BB">
        <w:rPr>
          <w:rFonts w:ascii="Times New Roman" w:eastAsia="Times New Roman" w:hAnsi="Times New Roman" w:cs="Times New Roman"/>
          <w:sz w:val="24"/>
          <w:szCs w:val="24"/>
        </w:rPr>
        <w:t xml:space="preserve"> </w:t>
      </w:r>
    </w:p>
    <w:p w:rsidR="002972ED" w:rsidRPr="00F842BB" w:rsidRDefault="002972ED" w:rsidP="00DE129C">
      <w:pPr>
        <w:spacing w:after="0"/>
        <w:ind w:left="720" w:hanging="720"/>
        <w:rPr>
          <w:rFonts w:ascii="Times New Roman" w:eastAsia="Times New Roman" w:hAnsi="Times New Roman" w:cs="Times New Roman"/>
          <w:sz w:val="24"/>
          <w:szCs w:val="24"/>
        </w:rPr>
      </w:pPr>
      <w:r w:rsidRPr="00F842BB">
        <w:rPr>
          <w:rFonts w:ascii="Times New Roman" w:eastAsia="Times New Roman" w:hAnsi="Times New Roman" w:cs="Times New Roman"/>
          <w:sz w:val="24"/>
          <w:szCs w:val="24"/>
        </w:rPr>
        <w:t xml:space="preserve">Commission on Collegiate Nursing Education. (2013). </w:t>
      </w:r>
      <w:r w:rsidRPr="00F842BB">
        <w:rPr>
          <w:rFonts w:ascii="Times New Roman" w:eastAsia="Times New Roman" w:hAnsi="Times New Roman" w:cs="Times New Roman"/>
          <w:i/>
          <w:sz w:val="24"/>
          <w:szCs w:val="24"/>
        </w:rPr>
        <w:t xml:space="preserve">Standards for </w:t>
      </w:r>
      <w:r>
        <w:rPr>
          <w:rFonts w:ascii="Times New Roman" w:eastAsia="Times New Roman" w:hAnsi="Times New Roman" w:cs="Times New Roman"/>
          <w:i/>
          <w:sz w:val="24"/>
          <w:szCs w:val="24"/>
        </w:rPr>
        <w:t>A</w:t>
      </w:r>
      <w:r w:rsidRPr="00F842BB">
        <w:rPr>
          <w:rFonts w:ascii="Times New Roman" w:eastAsia="Times New Roman" w:hAnsi="Times New Roman" w:cs="Times New Roman"/>
          <w:i/>
          <w:sz w:val="24"/>
          <w:szCs w:val="24"/>
        </w:rPr>
        <w:t>ccreditation of Baccalaureate and Graduate Degree Nursing Programs</w:t>
      </w:r>
      <w:r w:rsidRPr="00DF7D3B">
        <w:rPr>
          <w:rFonts w:ascii="Times New Roman" w:eastAsia="Times New Roman" w:hAnsi="Times New Roman" w:cs="Times New Roman"/>
          <w:i/>
          <w:sz w:val="24"/>
          <w:szCs w:val="24"/>
        </w:rPr>
        <w:t>.</w:t>
      </w:r>
      <w:r w:rsidRPr="00DF7D3B">
        <w:rPr>
          <w:rFonts w:ascii="Times New Roman" w:eastAsia="Times New Roman" w:hAnsi="Times New Roman" w:cs="Times New Roman"/>
          <w:sz w:val="24"/>
          <w:szCs w:val="24"/>
        </w:rPr>
        <w:t xml:space="preserve"> Retrieved from:</w:t>
      </w:r>
      <w:r w:rsidRPr="00F842BB">
        <w:rPr>
          <w:rFonts w:ascii="Times New Roman" w:eastAsia="Times New Roman" w:hAnsi="Times New Roman" w:cs="Times New Roman"/>
          <w:sz w:val="24"/>
          <w:szCs w:val="24"/>
        </w:rPr>
        <w:t xml:space="preserve"> </w:t>
      </w:r>
      <w:hyperlink r:id="rId42" w:history="1">
        <w:r w:rsidRPr="00B0746F">
          <w:rPr>
            <w:rStyle w:val="Hyperlink"/>
            <w:rFonts w:ascii="Times New Roman" w:eastAsia="Times New Roman" w:hAnsi="Times New Roman" w:cs="Times New Roman"/>
            <w:sz w:val="24"/>
            <w:szCs w:val="24"/>
          </w:rPr>
          <w:t>http://www.aacn.nche.edu/ccne-accreditation/Standards-Amended-2013.pdf</w:t>
        </w:r>
      </w:hyperlink>
      <w:r>
        <w:rPr>
          <w:rFonts w:ascii="Times New Roman" w:eastAsia="Times New Roman" w:hAnsi="Times New Roman" w:cs="Times New Roman"/>
          <w:sz w:val="24"/>
          <w:szCs w:val="24"/>
        </w:rPr>
        <w:t xml:space="preserve"> </w:t>
      </w:r>
    </w:p>
    <w:p w:rsidR="002972ED" w:rsidRPr="00F842BB" w:rsidRDefault="002972ED" w:rsidP="00DE129C">
      <w:pPr>
        <w:autoSpaceDE w:val="0"/>
        <w:autoSpaceDN w:val="0"/>
        <w:adjustRightInd w:val="0"/>
        <w:spacing w:after="27"/>
        <w:ind w:left="720" w:hanging="720"/>
        <w:rPr>
          <w:rFonts w:ascii="Times New Roman" w:eastAsia="Times New Roman" w:hAnsi="Times New Roman" w:cs="Times New Roman"/>
          <w:color w:val="000000"/>
          <w:sz w:val="24"/>
          <w:szCs w:val="24"/>
        </w:rPr>
      </w:pPr>
      <w:r w:rsidRPr="00F842BB">
        <w:rPr>
          <w:rFonts w:ascii="Times New Roman" w:eastAsia="Times New Roman" w:hAnsi="Times New Roman" w:cs="Times New Roman"/>
          <w:color w:val="000000"/>
          <w:sz w:val="24"/>
          <w:szCs w:val="24"/>
        </w:rPr>
        <w:t xml:space="preserve">National Organization of Nurse Practitioner Faculty. (2012). </w:t>
      </w:r>
      <w:r w:rsidRPr="00F842BB">
        <w:rPr>
          <w:rFonts w:ascii="Times New Roman" w:eastAsia="Times New Roman" w:hAnsi="Times New Roman" w:cs="Times New Roman"/>
          <w:i/>
          <w:color w:val="000000"/>
          <w:sz w:val="24"/>
          <w:szCs w:val="24"/>
        </w:rPr>
        <w:t xml:space="preserve">Nurse Practitioner Core Competencies. </w:t>
      </w:r>
      <w:r w:rsidRPr="00DF7D3B">
        <w:rPr>
          <w:rFonts w:ascii="Times New Roman" w:eastAsia="Times New Roman" w:hAnsi="Times New Roman" w:cs="Times New Roman"/>
          <w:color w:val="000000"/>
          <w:sz w:val="24"/>
          <w:szCs w:val="24"/>
        </w:rPr>
        <w:t>Retrieved from:</w:t>
      </w:r>
      <w:r>
        <w:rPr>
          <w:rFonts w:ascii="Times New Roman" w:eastAsia="Times New Roman" w:hAnsi="Times New Roman" w:cs="Times New Roman"/>
          <w:color w:val="000000"/>
          <w:sz w:val="24"/>
          <w:szCs w:val="24"/>
        </w:rPr>
        <w:t xml:space="preserve"> </w:t>
      </w:r>
      <w:hyperlink r:id="rId43" w:history="1">
        <w:r w:rsidRPr="00B0746F">
          <w:rPr>
            <w:rStyle w:val="Hyperlink"/>
            <w:rFonts w:ascii="Times New Roman" w:eastAsia="Times New Roman" w:hAnsi="Times New Roman" w:cs="Times New Roman"/>
            <w:sz w:val="24"/>
            <w:szCs w:val="24"/>
          </w:rPr>
          <w:t>http://www.nonpf.org/resource/resmgr/competencies/npcorecompetenciesfinal2012.pdf</w:t>
        </w:r>
      </w:hyperlink>
      <w:r>
        <w:rPr>
          <w:rFonts w:ascii="Times New Roman" w:eastAsia="Times New Roman" w:hAnsi="Times New Roman" w:cs="Times New Roman"/>
          <w:color w:val="000000"/>
          <w:sz w:val="24"/>
          <w:szCs w:val="24"/>
        </w:rPr>
        <w:t xml:space="preserve"> </w:t>
      </w:r>
    </w:p>
    <w:p w:rsidR="002972ED" w:rsidRPr="00F842BB" w:rsidRDefault="002972ED" w:rsidP="00DE129C">
      <w:pPr>
        <w:autoSpaceDE w:val="0"/>
        <w:autoSpaceDN w:val="0"/>
        <w:adjustRightInd w:val="0"/>
        <w:spacing w:after="27"/>
        <w:ind w:left="720" w:hanging="720"/>
        <w:rPr>
          <w:rFonts w:ascii="Times New Roman" w:eastAsia="Times New Roman" w:hAnsi="Times New Roman" w:cs="Times New Roman"/>
          <w:color w:val="000000"/>
          <w:sz w:val="24"/>
          <w:szCs w:val="24"/>
        </w:rPr>
      </w:pPr>
      <w:r w:rsidRPr="00F842BB">
        <w:rPr>
          <w:rFonts w:ascii="Times New Roman" w:eastAsia="Times New Roman" w:hAnsi="Times New Roman" w:cs="Times New Roman"/>
          <w:color w:val="000000"/>
          <w:sz w:val="24"/>
          <w:szCs w:val="24"/>
        </w:rPr>
        <w:t xml:space="preserve">National Organization of Nurse Practitioner Faculty. (2013). </w:t>
      </w:r>
      <w:r w:rsidRPr="00F842BB">
        <w:rPr>
          <w:rFonts w:ascii="Times New Roman" w:eastAsia="Times New Roman" w:hAnsi="Times New Roman" w:cs="Times New Roman"/>
          <w:i/>
          <w:color w:val="000000"/>
          <w:sz w:val="24"/>
          <w:szCs w:val="24"/>
        </w:rPr>
        <w:t xml:space="preserve">Population-Focused Nurse Practitioner </w:t>
      </w:r>
      <w:r w:rsidRPr="00DF7D3B">
        <w:rPr>
          <w:rFonts w:ascii="Times New Roman" w:eastAsia="Times New Roman" w:hAnsi="Times New Roman" w:cs="Times New Roman"/>
          <w:i/>
          <w:color w:val="000000"/>
          <w:sz w:val="24"/>
          <w:szCs w:val="24"/>
        </w:rPr>
        <w:t>Competencies.</w:t>
      </w:r>
      <w:r w:rsidRPr="00DF7D3B">
        <w:rPr>
          <w:rFonts w:ascii="Times New Roman" w:eastAsia="Times New Roman" w:hAnsi="Times New Roman" w:cs="Times New Roman"/>
          <w:color w:val="000000"/>
          <w:sz w:val="24"/>
          <w:szCs w:val="24"/>
        </w:rPr>
        <w:t xml:space="preserve"> Retrieved from:</w:t>
      </w:r>
      <w:r>
        <w:rPr>
          <w:rFonts w:ascii="Times New Roman" w:eastAsia="Times New Roman" w:hAnsi="Times New Roman" w:cs="Times New Roman"/>
          <w:color w:val="000000"/>
          <w:sz w:val="24"/>
          <w:szCs w:val="24"/>
        </w:rPr>
        <w:t xml:space="preserve"> </w:t>
      </w:r>
      <w:hyperlink r:id="rId44" w:history="1">
        <w:r w:rsidRPr="00B0746F">
          <w:rPr>
            <w:rStyle w:val="Hyperlink"/>
            <w:rFonts w:ascii="Times New Roman" w:eastAsia="Times New Roman" w:hAnsi="Times New Roman" w:cs="Times New Roman"/>
            <w:sz w:val="24"/>
            <w:szCs w:val="24"/>
          </w:rPr>
          <w:t>http://c.ymcdn.com/sites/www.nonpf.org/resource/resmgr/competencies/populationfocusnpcomps2013.pdf</w:t>
        </w:r>
      </w:hyperlink>
      <w:r>
        <w:rPr>
          <w:rFonts w:ascii="Times New Roman" w:eastAsia="Times New Roman" w:hAnsi="Times New Roman" w:cs="Times New Roman"/>
          <w:color w:val="000000"/>
          <w:sz w:val="24"/>
          <w:szCs w:val="24"/>
        </w:rPr>
        <w:t xml:space="preserve"> </w:t>
      </w:r>
    </w:p>
    <w:p w:rsidR="002972ED" w:rsidRDefault="002972ED" w:rsidP="00DE129C">
      <w:pPr>
        <w:autoSpaceDE w:val="0"/>
        <w:autoSpaceDN w:val="0"/>
        <w:adjustRightInd w:val="0"/>
        <w:spacing w:after="0"/>
        <w:ind w:left="720" w:hanging="720"/>
        <w:rPr>
          <w:rFonts w:ascii="Times New Roman" w:eastAsia="Times New Roman" w:hAnsi="Times New Roman" w:cs="Times New Roman"/>
          <w:color w:val="000000"/>
          <w:sz w:val="24"/>
          <w:szCs w:val="24"/>
        </w:rPr>
      </w:pPr>
      <w:r w:rsidRPr="00F842BB">
        <w:rPr>
          <w:rFonts w:ascii="Times New Roman" w:eastAsia="Times New Roman" w:hAnsi="Times New Roman" w:cs="Times New Roman"/>
          <w:iCs/>
          <w:sz w:val="24"/>
          <w:szCs w:val="24"/>
        </w:rPr>
        <w:t xml:space="preserve">National Task Force on Quality Nurse Practitioner Education. (2012). </w:t>
      </w:r>
      <w:r w:rsidRPr="00F842BB">
        <w:rPr>
          <w:rFonts w:ascii="Times New Roman" w:eastAsia="Times New Roman" w:hAnsi="Times New Roman" w:cs="Times New Roman"/>
          <w:i/>
          <w:iCs/>
          <w:sz w:val="24"/>
          <w:szCs w:val="24"/>
        </w:rPr>
        <w:t>Criteria for Evaluation of Nurse Practitioner Programs</w:t>
      </w:r>
      <w:r w:rsidRPr="00F842BB">
        <w:rPr>
          <w:rFonts w:ascii="Times New Roman" w:eastAsia="Times New Roman" w:hAnsi="Times New Roman" w:cs="Times New Roman"/>
          <w:iCs/>
          <w:sz w:val="24"/>
          <w:szCs w:val="24"/>
        </w:rPr>
        <w:t>.</w:t>
      </w:r>
      <w:r w:rsidRPr="00F842BB">
        <w:rPr>
          <w:rFonts w:ascii="Times New Roman" w:eastAsia="Times New Roman" w:hAnsi="Times New Roman" w:cs="Times New Roman"/>
          <w:i/>
          <w:iCs/>
          <w:sz w:val="24"/>
          <w:szCs w:val="24"/>
        </w:rPr>
        <w:t xml:space="preserve"> </w:t>
      </w:r>
      <w:r w:rsidRPr="00F842BB">
        <w:rPr>
          <w:rFonts w:ascii="Times New Roman" w:eastAsia="Calibri" w:hAnsi="Times New Roman" w:cs="Times New Roman"/>
          <w:sz w:val="24"/>
        </w:rPr>
        <w:t>Washington, DC: National Organization of Nurse Practitioner Faculties</w:t>
      </w:r>
      <w:r w:rsidRPr="00DF7D3B">
        <w:rPr>
          <w:rFonts w:ascii="Times New Roman" w:eastAsia="Calibri" w:hAnsi="Times New Roman" w:cs="Times New Roman"/>
          <w:sz w:val="24"/>
        </w:rPr>
        <w:t xml:space="preserve">. </w:t>
      </w:r>
      <w:r w:rsidRPr="00DF7D3B">
        <w:rPr>
          <w:rFonts w:ascii="Times New Roman" w:eastAsia="Times New Roman" w:hAnsi="Times New Roman" w:cs="Times New Roman"/>
          <w:iCs/>
          <w:sz w:val="24"/>
          <w:szCs w:val="24"/>
        </w:rPr>
        <w:t>Retrieved from:</w:t>
      </w:r>
      <w:r w:rsidRPr="00DF7D3B">
        <w:rPr>
          <w:rFonts w:ascii="Times New Roman" w:eastAsia="Times New Roman" w:hAnsi="Times New Roman" w:cs="Times New Roman"/>
          <w:color w:val="000000"/>
          <w:sz w:val="24"/>
          <w:szCs w:val="24"/>
        </w:rPr>
        <w:t xml:space="preserve"> </w:t>
      </w:r>
      <w:hyperlink r:id="rId45" w:history="1">
        <w:r w:rsidRPr="00B0746F">
          <w:rPr>
            <w:rStyle w:val="Hyperlink"/>
            <w:rFonts w:ascii="Times New Roman" w:eastAsia="Times New Roman" w:hAnsi="Times New Roman" w:cs="Times New Roman"/>
            <w:sz w:val="24"/>
            <w:szCs w:val="24"/>
          </w:rPr>
          <w:t>http://www.aacn.nche.edu/education-resources/evalcriteria2012.pdf</w:t>
        </w:r>
      </w:hyperlink>
      <w:r>
        <w:rPr>
          <w:rFonts w:ascii="Times New Roman" w:eastAsia="Times New Roman" w:hAnsi="Times New Roman" w:cs="Times New Roman"/>
          <w:color w:val="000000"/>
          <w:sz w:val="24"/>
          <w:szCs w:val="24"/>
        </w:rPr>
        <w:t xml:space="preserve"> </w:t>
      </w:r>
    </w:p>
    <w:p w:rsidR="005505F6" w:rsidRDefault="005505F6" w:rsidP="00DE129C">
      <w:pPr>
        <w:autoSpaceDE w:val="0"/>
        <w:autoSpaceDN w:val="0"/>
        <w:adjustRightInd w:val="0"/>
        <w:spacing w:after="0"/>
        <w:ind w:left="720" w:hanging="720"/>
        <w:rPr>
          <w:rFonts w:ascii="Times New Roman" w:eastAsia="Times New Roman" w:hAnsi="Times New Roman" w:cs="Times New Roman"/>
          <w:color w:val="000000"/>
          <w:sz w:val="24"/>
          <w:szCs w:val="24"/>
        </w:rPr>
      </w:pPr>
    </w:p>
    <w:p w:rsidR="005505F6" w:rsidRPr="005505F6" w:rsidRDefault="005505F6" w:rsidP="005505F6">
      <w:pPr>
        <w:ind w:left="720" w:hanging="720"/>
        <w:rPr>
          <w:rFonts w:ascii="Times New Roman" w:eastAsia="Calibri" w:hAnsi="Times New Roman" w:cs="Times New Roman"/>
          <w:b/>
          <w:sz w:val="24"/>
          <w:szCs w:val="24"/>
        </w:rPr>
      </w:pPr>
      <w:r w:rsidRPr="005505F6">
        <w:rPr>
          <w:rFonts w:ascii="Times New Roman" w:eastAsia="Calibri" w:hAnsi="Times New Roman" w:cs="Times New Roman"/>
          <w:b/>
          <w:sz w:val="24"/>
          <w:szCs w:val="24"/>
        </w:rPr>
        <w:t>General Bibliography</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Agency for Healthcare Research and Quality. (2011). </w:t>
      </w:r>
      <w:r w:rsidRPr="005505F6">
        <w:rPr>
          <w:rFonts w:ascii="Times New Roman" w:eastAsia="Calibri" w:hAnsi="Times New Roman" w:cs="Times New Roman"/>
          <w:i/>
          <w:sz w:val="24"/>
          <w:szCs w:val="24"/>
        </w:rPr>
        <w:t>Primary Care Workforce Facts and Stats No. 1: The Number of Practicing Primary Care Physicians in the United States.</w:t>
      </w:r>
      <w:r w:rsidRPr="005505F6">
        <w:rPr>
          <w:rFonts w:ascii="Times New Roman" w:eastAsia="Calibri" w:hAnsi="Times New Roman" w:cs="Times New Roman"/>
          <w:sz w:val="24"/>
          <w:szCs w:val="24"/>
        </w:rPr>
        <w:t xml:space="preserve"> Rockville, MD: Agency for Health Care Policy and Research. Retrieved from: </w:t>
      </w:r>
      <w:hyperlink r:id="rId46" w:history="1">
        <w:r w:rsidRPr="005505F6">
          <w:rPr>
            <w:rFonts w:ascii="Times New Roman" w:eastAsia="Calibri" w:hAnsi="Times New Roman" w:cs="Times New Roman"/>
            <w:color w:val="0000FF"/>
            <w:sz w:val="24"/>
            <w:szCs w:val="24"/>
            <w:u w:val="single"/>
          </w:rPr>
          <w:t>http://www.ahrq.gov/research/pcwork1.htm</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Agency for Healthcare Research and Quality. (2011). </w:t>
      </w:r>
      <w:r w:rsidRPr="005505F6">
        <w:rPr>
          <w:rFonts w:ascii="Times New Roman" w:eastAsia="Calibri" w:hAnsi="Times New Roman" w:cs="Times New Roman"/>
          <w:i/>
          <w:sz w:val="24"/>
          <w:szCs w:val="24"/>
        </w:rPr>
        <w:t>Primary Care Workforce Facts and Stats No. 2: The Number of Nurse Practitioners and Physician Assistants Practicing Primary Care in the United States.</w:t>
      </w:r>
      <w:r w:rsidRPr="005505F6">
        <w:rPr>
          <w:rFonts w:ascii="Times New Roman" w:eastAsia="Calibri" w:hAnsi="Times New Roman" w:cs="Times New Roman"/>
          <w:sz w:val="24"/>
          <w:szCs w:val="24"/>
        </w:rPr>
        <w:t xml:space="preserve"> Rockville, MD: Agency for Health Care Policy and Research. Retrieved from: </w:t>
      </w:r>
      <w:hyperlink r:id="rId47" w:history="1">
        <w:r w:rsidRPr="005505F6">
          <w:rPr>
            <w:rFonts w:ascii="Times New Roman" w:eastAsia="Calibri" w:hAnsi="Times New Roman" w:cs="Times New Roman"/>
            <w:color w:val="0000FF"/>
            <w:sz w:val="24"/>
            <w:szCs w:val="24"/>
            <w:u w:val="single"/>
          </w:rPr>
          <w:t>http://www.ahrq.gov/research/pcwork2.htm</w:t>
        </w:r>
      </w:hyperlink>
    </w:p>
    <w:p w:rsidR="005505F6" w:rsidRPr="005505F6" w:rsidRDefault="005505F6" w:rsidP="005505F6">
      <w:pPr>
        <w:ind w:left="720" w:hanging="720"/>
        <w:rPr>
          <w:rFonts w:ascii="Times New Roman" w:eastAsia="Calibri" w:hAnsi="Times New Roman" w:cs="Times New Roman"/>
          <w:sz w:val="24"/>
          <w:szCs w:val="24"/>
        </w:rPr>
      </w:pPr>
      <w:bookmarkStart w:id="85" w:name="OLE_LINK3"/>
      <w:bookmarkStart w:id="86" w:name="OLE_LINK4"/>
      <w:r w:rsidRPr="005505F6">
        <w:rPr>
          <w:rFonts w:ascii="Times New Roman" w:eastAsia="Calibri" w:hAnsi="Times New Roman" w:cs="Times New Roman"/>
          <w:sz w:val="24"/>
          <w:szCs w:val="24"/>
        </w:rPr>
        <w:t xml:space="preserve">American Academy of Nurse Practitioners. (2011). Nurse Practitioners in Primary Care. Retrieved from: </w:t>
      </w:r>
      <w:hyperlink r:id="rId48" w:history="1">
        <w:r w:rsidRPr="005505F6">
          <w:rPr>
            <w:rFonts w:ascii="Times New Roman" w:eastAsia="Calibri" w:hAnsi="Times New Roman" w:cs="Times New Roman"/>
            <w:color w:val="0000FF"/>
            <w:sz w:val="24"/>
            <w:szCs w:val="24"/>
            <w:u w:val="single"/>
          </w:rPr>
          <w:t>http://www.aanp.org/NR/rdonlyres/9AF1A29F-5C82-4151-98CB-22D1F20A9BD9/0/NPsInPrimaryCare324.pdf</w:t>
        </w:r>
      </w:hyperlink>
    </w:p>
    <w:bookmarkEnd w:id="85"/>
    <w:bookmarkEnd w:id="86"/>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lastRenderedPageBreak/>
        <w:t xml:space="preserve">American Association of Colleges of Nursing. (2011). </w:t>
      </w:r>
      <w:r w:rsidRPr="005505F6">
        <w:rPr>
          <w:rFonts w:ascii="Times New Roman" w:eastAsia="Calibri" w:hAnsi="Times New Roman" w:cs="Times New Roman"/>
          <w:i/>
          <w:sz w:val="24"/>
          <w:szCs w:val="24"/>
        </w:rPr>
        <w:t>2011 Annual Report: Shaping the Future of Nursing Education</w:t>
      </w:r>
      <w:r w:rsidRPr="005505F6">
        <w:rPr>
          <w:rFonts w:ascii="Times New Roman" w:eastAsia="Calibri" w:hAnsi="Times New Roman" w:cs="Times New Roman"/>
          <w:sz w:val="24"/>
          <w:szCs w:val="24"/>
        </w:rPr>
        <w:t xml:space="preserve">.  Washington, DC: American Association of Colleges of Nursing. Retrieved from: </w:t>
      </w:r>
      <w:hyperlink r:id="rId49" w:history="1">
        <w:r w:rsidRPr="005505F6">
          <w:rPr>
            <w:rFonts w:ascii="Times New Roman" w:eastAsia="Calibri" w:hAnsi="Times New Roman" w:cs="Times New Roman"/>
            <w:color w:val="0000FF"/>
            <w:sz w:val="24"/>
            <w:szCs w:val="24"/>
            <w:u w:val="single"/>
          </w:rPr>
          <w:t>http://www.aacn.nche.edu/aacn-publications/annual-reports/AR2011.pdf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American Association of Colleges of Nursing. (2011). </w:t>
      </w:r>
      <w:r w:rsidRPr="005505F6">
        <w:rPr>
          <w:rFonts w:ascii="Times New Roman" w:eastAsia="Calibri" w:hAnsi="Times New Roman" w:cs="Times New Roman"/>
          <w:i/>
          <w:sz w:val="24"/>
          <w:szCs w:val="24"/>
        </w:rPr>
        <w:t>Talking Points: Health Affairs</w:t>
      </w:r>
      <w:r w:rsidRPr="005505F6">
        <w:rPr>
          <w:rFonts w:ascii="Times New Roman" w:eastAsia="Calibri" w:hAnsi="Times New Roman" w:cs="Times New Roman"/>
          <w:sz w:val="24"/>
          <w:szCs w:val="24"/>
        </w:rPr>
        <w:t xml:space="preserve"> </w:t>
      </w:r>
      <w:r w:rsidRPr="005505F6">
        <w:rPr>
          <w:rFonts w:ascii="Times New Roman" w:eastAsia="Calibri" w:hAnsi="Times New Roman" w:cs="Times New Roman"/>
          <w:i/>
          <w:sz w:val="24"/>
          <w:szCs w:val="24"/>
        </w:rPr>
        <w:t>Article on Registered Nurse Supply</w:t>
      </w:r>
      <w:r w:rsidRPr="005505F6">
        <w:rPr>
          <w:rFonts w:ascii="Times New Roman" w:eastAsia="Calibri" w:hAnsi="Times New Roman" w:cs="Times New Roman"/>
          <w:sz w:val="24"/>
          <w:szCs w:val="24"/>
        </w:rPr>
        <w:t xml:space="preserve">. Retrieved from: </w:t>
      </w:r>
      <w:hyperlink r:id="rId50" w:history="1">
        <w:r w:rsidRPr="005505F6">
          <w:rPr>
            <w:rFonts w:ascii="Times New Roman" w:eastAsia="Calibri" w:hAnsi="Times New Roman" w:cs="Times New Roman"/>
            <w:color w:val="0000FF"/>
            <w:sz w:val="24"/>
            <w:szCs w:val="24"/>
            <w:u w:val="single"/>
          </w:rPr>
          <w:t>http://www.aacn.nche.edu/media-relations/TPNursingShortage.pdf</w:t>
        </w:r>
      </w:hyperlink>
    </w:p>
    <w:p w:rsidR="005505F6" w:rsidRPr="005505F6" w:rsidRDefault="005505F6" w:rsidP="005505F6">
      <w:pPr>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 xml:space="preserve">American Association of Colleges of Nursing. (2008). </w:t>
      </w:r>
      <w:r w:rsidRPr="005505F6">
        <w:rPr>
          <w:rFonts w:ascii="Times New Roman" w:eastAsia="Calibri" w:hAnsi="Times New Roman" w:cs="Times New Roman"/>
          <w:i/>
          <w:sz w:val="24"/>
          <w:szCs w:val="24"/>
        </w:rPr>
        <w:t>Consensus Model for APRN Regulation: Licensure, Accreditation, Certification &amp; Education</w:t>
      </w:r>
      <w:r w:rsidRPr="005505F6">
        <w:rPr>
          <w:rFonts w:ascii="Times New Roman" w:eastAsia="Calibri" w:hAnsi="Times New Roman" w:cs="Times New Roman"/>
          <w:sz w:val="24"/>
          <w:szCs w:val="24"/>
        </w:rPr>
        <w:t xml:space="preserve">.  Washington, DC: American Association of Colleges of Nursing. Retrieved from: </w:t>
      </w:r>
      <w:hyperlink r:id="rId51" w:history="1">
        <w:r w:rsidRPr="005505F6">
          <w:rPr>
            <w:rFonts w:ascii="Times New Roman" w:eastAsia="Calibri" w:hAnsi="Times New Roman" w:cs="Times New Roman"/>
            <w:color w:val="0000FF"/>
            <w:sz w:val="24"/>
            <w:szCs w:val="24"/>
            <w:u w:val="single"/>
          </w:rPr>
          <w:t>http://www.aacn.nche.edu/education-resources/APRNReport.pdf</w:t>
        </w:r>
      </w:hyperlink>
    </w:p>
    <w:p w:rsidR="005505F6" w:rsidRPr="005505F6" w:rsidRDefault="005505F6" w:rsidP="005505F6">
      <w:pPr>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American Association of Colleges of Nursing</w:t>
      </w:r>
      <w:r w:rsidRPr="005505F6">
        <w:rPr>
          <w:rFonts w:ascii="Times New Roman" w:hAnsi="Times New Roman" w:cs="Times New Roman"/>
          <w:sz w:val="24"/>
          <w:szCs w:val="24"/>
        </w:rPr>
        <w:t xml:space="preserve">. (2011). </w:t>
      </w:r>
      <w:r w:rsidRPr="005505F6">
        <w:rPr>
          <w:rFonts w:ascii="Times New Roman" w:hAnsi="Times New Roman" w:cs="Times New Roman"/>
          <w:i/>
          <w:sz w:val="24"/>
          <w:szCs w:val="24"/>
        </w:rPr>
        <w:t>Core Competencies for Interprofessional Collaborative Practice.</w:t>
      </w:r>
      <w:r w:rsidRPr="005505F6">
        <w:rPr>
          <w:rFonts w:ascii="Times New Roman" w:hAnsi="Times New Roman" w:cs="Times New Roman"/>
          <w:sz w:val="24"/>
          <w:szCs w:val="24"/>
        </w:rPr>
        <w:t xml:space="preserve"> </w:t>
      </w:r>
    </w:p>
    <w:p w:rsidR="005505F6" w:rsidRPr="005505F6" w:rsidRDefault="005505F6" w:rsidP="005505F6">
      <w:pPr>
        <w:spacing w:after="0"/>
        <w:rPr>
          <w:rFonts w:ascii="Times New Roman" w:hAnsi="Times New Roman" w:cs="Times New Roman"/>
          <w:i/>
          <w:sz w:val="24"/>
          <w:szCs w:val="24"/>
        </w:rPr>
      </w:pPr>
      <w:r w:rsidRPr="005505F6">
        <w:rPr>
          <w:rFonts w:ascii="Times New Roman" w:hAnsi="Times New Roman" w:cs="Times New Roman"/>
          <w:sz w:val="24"/>
          <w:szCs w:val="24"/>
        </w:rPr>
        <w:t xml:space="preserve">American Association of Colleges of Nursing. (2005). </w:t>
      </w:r>
      <w:r w:rsidRPr="005505F6">
        <w:rPr>
          <w:rFonts w:ascii="Times New Roman" w:hAnsi="Times New Roman" w:cs="Times New Roman"/>
          <w:i/>
          <w:sz w:val="24"/>
          <w:szCs w:val="24"/>
        </w:rPr>
        <w:t xml:space="preserve">Position statement: Nursing education’s </w:t>
      </w:r>
    </w:p>
    <w:p w:rsidR="005505F6" w:rsidRPr="005505F6" w:rsidRDefault="005505F6" w:rsidP="005505F6">
      <w:pPr>
        <w:spacing w:after="0"/>
        <w:ind w:firstLine="720"/>
        <w:rPr>
          <w:rFonts w:ascii="Times New Roman" w:hAnsi="Times New Roman" w:cs="Times New Roman"/>
          <w:sz w:val="24"/>
          <w:szCs w:val="24"/>
        </w:rPr>
      </w:pPr>
      <w:r w:rsidRPr="005505F6">
        <w:rPr>
          <w:rFonts w:ascii="Times New Roman" w:hAnsi="Times New Roman" w:cs="Times New Roman"/>
          <w:i/>
          <w:sz w:val="24"/>
          <w:szCs w:val="24"/>
        </w:rPr>
        <w:t>agenda for the 21</w:t>
      </w:r>
      <w:r w:rsidRPr="005505F6">
        <w:rPr>
          <w:rFonts w:ascii="Times New Roman" w:hAnsi="Times New Roman" w:cs="Times New Roman"/>
          <w:i/>
          <w:sz w:val="24"/>
          <w:szCs w:val="24"/>
          <w:vertAlign w:val="superscript"/>
        </w:rPr>
        <w:t>st</w:t>
      </w:r>
      <w:r w:rsidRPr="005505F6">
        <w:rPr>
          <w:rFonts w:ascii="Times New Roman" w:hAnsi="Times New Roman" w:cs="Times New Roman"/>
          <w:i/>
          <w:sz w:val="24"/>
          <w:szCs w:val="24"/>
        </w:rPr>
        <w:t xml:space="preserve"> century. </w:t>
      </w:r>
      <w:r w:rsidRPr="005505F6">
        <w:rPr>
          <w:rFonts w:ascii="Times New Roman" w:hAnsi="Times New Roman" w:cs="Times New Roman"/>
          <w:sz w:val="24"/>
          <w:szCs w:val="24"/>
        </w:rPr>
        <w:t xml:space="preserve">Retrieved from </w:t>
      </w:r>
    </w:p>
    <w:p w:rsidR="005505F6" w:rsidRDefault="00F02887" w:rsidP="005505F6">
      <w:pPr>
        <w:spacing w:after="0"/>
        <w:ind w:left="720"/>
        <w:rPr>
          <w:rStyle w:val="Hyperlink"/>
          <w:rFonts w:ascii="Times New Roman" w:hAnsi="Times New Roman" w:cs="Times New Roman"/>
          <w:sz w:val="24"/>
          <w:szCs w:val="24"/>
        </w:rPr>
      </w:pPr>
      <w:hyperlink r:id="rId52" w:history="1">
        <w:r w:rsidR="005505F6" w:rsidRPr="005505F6">
          <w:rPr>
            <w:rStyle w:val="Hyperlink"/>
            <w:rFonts w:ascii="Times New Roman" w:hAnsi="Times New Roman" w:cs="Times New Roman"/>
            <w:sz w:val="24"/>
            <w:szCs w:val="24"/>
          </w:rPr>
          <w:t>http://www.aacn.nche.edu/Publications/positions/nrsgedag.htm</w:t>
        </w:r>
      </w:hyperlink>
    </w:p>
    <w:p w:rsidR="005505F6" w:rsidRPr="005505F6" w:rsidRDefault="005505F6" w:rsidP="005505F6">
      <w:pPr>
        <w:spacing w:after="0"/>
        <w:ind w:left="720"/>
        <w:rPr>
          <w:rFonts w:ascii="Times New Roman" w:hAnsi="Times New Roman" w:cs="Times New Roman"/>
          <w:sz w:val="24"/>
          <w:szCs w:val="24"/>
        </w:rPr>
      </w:pPr>
    </w:p>
    <w:p w:rsidR="005505F6" w:rsidRDefault="005505F6" w:rsidP="005505F6">
      <w:pPr>
        <w:spacing w:after="0"/>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 xml:space="preserve">American Association of Medical Colleges. (2012). </w:t>
      </w:r>
      <w:r w:rsidRPr="005505F6">
        <w:rPr>
          <w:rFonts w:ascii="Times New Roman" w:eastAsia="Calibri" w:hAnsi="Times New Roman" w:cs="Times New Roman"/>
          <w:i/>
          <w:sz w:val="24"/>
          <w:szCs w:val="24"/>
        </w:rPr>
        <w:t>AAMC Physician Workforce Policy Recommendations</w:t>
      </w:r>
      <w:r w:rsidRPr="005505F6">
        <w:rPr>
          <w:rFonts w:ascii="Times New Roman" w:eastAsia="Calibri" w:hAnsi="Times New Roman" w:cs="Times New Roman"/>
          <w:sz w:val="24"/>
          <w:szCs w:val="24"/>
        </w:rPr>
        <w:t xml:space="preserve">. Retrieved from: </w:t>
      </w:r>
      <w:hyperlink r:id="rId53" w:history="1">
        <w:r w:rsidRPr="005505F6">
          <w:rPr>
            <w:rFonts w:ascii="Times New Roman" w:eastAsia="Calibri" w:hAnsi="Times New Roman" w:cs="Times New Roman"/>
            <w:color w:val="0000FF"/>
            <w:sz w:val="24"/>
            <w:szCs w:val="24"/>
            <w:u w:val="single"/>
          </w:rPr>
          <w:t>https://www.aamc.org/download/304026/data/2012aamcworkforcepolicyrecommendations.pdf</w:t>
        </w:r>
      </w:hyperlink>
    </w:p>
    <w:p w:rsidR="005505F6" w:rsidRPr="005505F6" w:rsidRDefault="005505F6" w:rsidP="005505F6">
      <w:pPr>
        <w:spacing w:after="0"/>
        <w:ind w:left="720" w:hanging="720"/>
        <w:rPr>
          <w:rFonts w:ascii="Times New Roman" w:eastAsia="Calibri" w:hAnsi="Times New Roman" w:cs="Times New Roman"/>
          <w:color w:val="0000FF"/>
          <w:sz w:val="24"/>
          <w:szCs w:val="24"/>
          <w:u w:val="single"/>
        </w:rPr>
      </w:pPr>
    </w:p>
    <w:p w:rsidR="005505F6" w:rsidRPr="005505F6" w:rsidRDefault="005505F6" w:rsidP="005505F6">
      <w:pPr>
        <w:spacing w:after="0"/>
        <w:rPr>
          <w:rFonts w:ascii="Times New Roman" w:hAnsi="Times New Roman" w:cs="Times New Roman"/>
          <w:i/>
          <w:sz w:val="24"/>
          <w:szCs w:val="24"/>
        </w:rPr>
      </w:pPr>
      <w:r w:rsidRPr="005505F6">
        <w:rPr>
          <w:rFonts w:ascii="Times New Roman" w:hAnsi="Times New Roman" w:cs="Times New Roman"/>
          <w:sz w:val="24"/>
          <w:szCs w:val="24"/>
        </w:rPr>
        <w:t xml:space="preserve">American Association of Colleges of Nursing. (2005). </w:t>
      </w:r>
      <w:r w:rsidRPr="005505F6">
        <w:rPr>
          <w:rFonts w:ascii="Times New Roman" w:hAnsi="Times New Roman" w:cs="Times New Roman"/>
          <w:i/>
          <w:sz w:val="24"/>
          <w:szCs w:val="24"/>
        </w:rPr>
        <w:t xml:space="preserve">Position statement: Nursing education’s </w:t>
      </w:r>
    </w:p>
    <w:p w:rsidR="005505F6" w:rsidRPr="005505F6" w:rsidRDefault="005505F6" w:rsidP="005505F6">
      <w:pPr>
        <w:spacing w:after="0"/>
        <w:ind w:firstLine="720"/>
        <w:rPr>
          <w:rFonts w:ascii="Times New Roman" w:hAnsi="Times New Roman" w:cs="Times New Roman"/>
          <w:sz w:val="24"/>
          <w:szCs w:val="24"/>
        </w:rPr>
      </w:pPr>
      <w:r w:rsidRPr="005505F6">
        <w:rPr>
          <w:rFonts w:ascii="Times New Roman" w:hAnsi="Times New Roman" w:cs="Times New Roman"/>
          <w:i/>
          <w:sz w:val="24"/>
          <w:szCs w:val="24"/>
        </w:rPr>
        <w:t>agenda for the 21</w:t>
      </w:r>
      <w:r w:rsidRPr="005505F6">
        <w:rPr>
          <w:rFonts w:ascii="Times New Roman" w:hAnsi="Times New Roman" w:cs="Times New Roman"/>
          <w:i/>
          <w:sz w:val="24"/>
          <w:szCs w:val="24"/>
          <w:vertAlign w:val="superscript"/>
        </w:rPr>
        <w:t>st</w:t>
      </w:r>
      <w:r w:rsidRPr="005505F6">
        <w:rPr>
          <w:rFonts w:ascii="Times New Roman" w:hAnsi="Times New Roman" w:cs="Times New Roman"/>
          <w:i/>
          <w:sz w:val="24"/>
          <w:szCs w:val="24"/>
        </w:rPr>
        <w:t xml:space="preserve"> century. </w:t>
      </w:r>
      <w:r w:rsidRPr="005505F6">
        <w:rPr>
          <w:rFonts w:ascii="Times New Roman" w:hAnsi="Times New Roman" w:cs="Times New Roman"/>
          <w:sz w:val="24"/>
          <w:szCs w:val="24"/>
        </w:rPr>
        <w:t>Retrieved from:</w:t>
      </w:r>
    </w:p>
    <w:p w:rsidR="005505F6" w:rsidRDefault="00F02887" w:rsidP="005505F6">
      <w:pPr>
        <w:spacing w:after="0"/>
        <w:ind w:firstLine="720"/>
        <w:rPr>
          <w:rStyle w:val="Hyperlink"/>
          <w:rFonts w:ascii="Times New Roman" w:hAnsi="Times New Roman" w:cs="Times New Roman"/>
          <w:sz w:val="24"/>
          <w:szCs w:val="24"/>
        </w:rPr>
      </w:pPr>
      <w:hyperlink r:id="rId54" w:history="1">
        <w:r w:rsidR="005505F6" w:rsidRPr="005505F6">
          <w:rPr>
            <w:rStyle w:val="Hyperlink"/>
            <w:rFonts w:ascii="Times New Roman" w:hAnsi="Times New Roman" w:cs="Times New Roman"/>
            <w:sz w:val="24"/>
            <w:szCs w:val="24"/>
          </w:rPr>
          <w:t>http://www.aacn.nche.edu/Publications/positions/nrsgedag.htm</w:t>
        </w:r>
      </w:hyperlink>
    </w:p>
    <w:p w:rsidR="005505F6" w:rsidRPr="005505F6" w:rsidRDefault="005505F6" w:rsidP="005505F6">
      <w:pPr>
        <w:spacing w:after="0"/>
        <w:ind w:firstLine="720"/>
        <w:rPr>
          <w:rFonts w:ascii="Times New Roman" w:hAnsi="Times New Roman" w:cs="Times New Roman"/>
          <w:sz w:val="24"/>
          <w:szCs w:val="24"/>
        </w:rPr>
      </w:pP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American College of Physicians. (2009). </w:t>
      </w:r>
      <w:r w:rsidRPr="005505F6">
        <w:rPr>
          <w:rFonts w:ascii="Times New Roman" w:eastAsia="Calibri" w:hAnsi="Times New Roman" w:cs="Times New Roman"/>
          <w:i/>
          <w:sz w:val="24"/>
          <w:szCs w:val="24"/>
        </w:rPr>
        <w:t>Nurse Practitioners in Primary Care</w:t>
      </w:r>
      <w:r w:rsidRPr="005505F6">
        <w:rPr>
          <w:rFonts w:ascii="Times New Roman" w:eastAsia="Calibri" w:hAnsi="Times New Roman" w:cs="Times New Roman"/>
          <w:sz w:val="24"/>
          <w:szCs w:val="24"/>
        </w:rPr>
        <w:t>. Philadelphia, PA: American College of Physicians.</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Center for Health Statistics, Health Professions Resource Center, &amp; Statewide Health Coordinating Council. (2006). </w:t>
      </w:r>
      <w:r w:rsidRPr="005505F6">
        <w:rPr>
          <w:rFonts w:ascii="Times New Roman" w:eastAsia="Calibri" w:hAnsi="Times New Roman" w:cs="Times New Roman"/>
          <w:i/>
          <w:sz w:val="24"/>
          <w:szCs w:val="24"/>
        </w:rPr>
        <w:t>Highlights: The Supply of Primary Care Physicians in Texas – 2005</w:t>
      </w:r>
      <w:r w:rsidRPr="005505F6">
        <w:rPr>
          <w:rFonts w:ascii="Times New Roman" w:eastAsia="Calibri" w:hAnsi="Times New Roman" w:cs="Times New Roman"/>
          <w:sz w:val="24"/>
          <w:szCs w:val="24"/>
        </w:rPr>
        <w:t>. Austin, TX: Texas Department of State Health Services.</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Commonwealth Fund. (2010). </w:t>
      </w:r>
      <w:r w:rsidRPr="005505F6">
        <w:rPr>
          <w:rFonts w:ascii="Times New Roman" w:eastAsia="Calibri" w:hAnsi="Times New Roman" w:cs="Times New Roman"/>
          <w:i/>
          <w:sz w:val="24"/>
          <w:szCs w:val="24"/>
        </w:rPr>
        <w:t>Mirror Mirror On The Wall: How the Performance of the U.S. Health Care System Compares Internationally</w:t>
      </w:r>
      <w:r w:rsidRPr="005505F6">
        <w:rPr>
          <w:rFonts w:ascii="Times New Roman" w:eastAsia="Calibri" w:hAnsi="Times New Roman" w:cs="Times New Roman"/>
          <w:sz w:val="24"/>
          <w:szCs w:val="24"/>
        </w:rPr>
        <w:t xml:space="preserve">. Retrieved from: </w:t>
      </w:r>
      <w:hyperlink r:id="rId55" w:history="1">
        <w:r w:rsidRPr="005505F6">
          <w:rPr>
            <w:rFonts w:ascii="Times New Roman" w:eastAsia="Calibri" w:hAnsi="Times New Roman" w:cs="Times New Roman"/>
            <w:color w:val="0000FF"/>
            <w:sz w:val="24"/>
            <w:szCs w:val="24"/>
            <w:u w:val="single"/>
          </w:rPr>
          <w:t>http://www.commonwealthfund.org/~/media/Files/News/News%20Releases/2010/Jun/Mirror%20Mirror/Mirror%20Mirror%20Release%20FINAL%20%2061410%20rev3%20v2%202.pdf</w:t>
        </w:r>
      </w:hyperlink>
      <w:r w:rsidRPr="005505F6">
        <w:rPr>
          <w:rFonts w:ascii="Times New Roman" w:eastAsia="Calibri" w:hAnsi="Times New Roman" w:cs="Times New Roman"/>
          <w:sz w:val="24"/>
          <w:szCs w:val="24"/>
        </w:rPr>
        <w:t xml:space="preserve"> </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Dill, M. &amp; Salsberg, E. (2008). </w:t>
      </w:r>
      <w:r w:rsidRPr="005505F6">
        <w:rPr>
          <w:rFonts w:ascii="Times New Roman" w:eastAsia="Calibri" w:hAnsi="Times New Roman" w:cs="Times New Roman"/>
          <w:i/>
          <w:sz w:val="24"/>
          <w:szCs w:val="24"/>
        </w:rPr>
        <w:t>The Complexities of Physician Supply and Demand: Projections through 2025</w:t>
      </w:r>
      <w:r w:rsidRPr="005505F6">
        <w:rPr>
          <w:rFonts w:ascii="Times New Roman" w:eastAsia="Calibri" w:hAnsi="Times New Roman" w:cs="Times New Roman"/>
          <w:sz w:val="24"/>
          <w:szCs w:val="24"/>
        </w:rPr>
        <w:t xml:space="preserve">. 2008. Association of American Medical Colleges, Center for Workforce Studies. Retrieved from: </w:t>
      </w:r>
      <w:hyperlink r:id="rId56" w:history="1">
        <w:r w:rsidRPr="005505F6">
          <w:rPr>
            <w:rFonts w:ascii="Times New Roman" w:eastAsia="Calibri" w:hAnsi="Times New Roman" w:cs="Times New Roman"/>
            <w:color w:val="0000FF"/>
            <w:sz w:val="24"/>
            <w:szCs w:val="24"/>
            <w:u w:val="single"/>
          </w:rPr>
          <w:t>http://www.tht.org/education/resources/physiciansboard/aamc-report-on-physician-supply-and-demand.asp</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lastRenderedPageBreak/>
        <w:t xml:space="preserve">Georgetown University Center on Education and the Workforce. (2011). From college major to career. </w:t>
      </w:r>
      <w:r w:rsidRPr="005505F6">
        <w:rPr>
          <w:rFonts w:ascii="Times New Roman" w:eastAsia="Calibri" w:hAnsi="Times New Roman" w:cs="Times New Roman"/>
          <w:i/>
          <w:sz w:val="24"/>
          <w:szCs w:val="24"/>
        </w:rPr>
        <w:t>The Wall Street Journal</w:t>
      </w:r>
      <w:r w:rsidRPr="005505F6">
        <w:rPr>
          <w:rFonts w:ascii="Times New Roman" w:eastAsia="Calibri" w:hAnsi="Times New Roman" w:cs="Times New Roman"/>
          <w:sz w:val="24"/>
          <w:szCs w:val="24"/>
        </w:rPr>
        <w:t xml:space="preserve"> Nov. 10, 2011. Retrieved from: </w:t>
      </w:r>
      <w:hyperlink r:id="rId57" w:anchor="term" w:history="1">
        <w:r w:rsidRPr="005505F6">
          <w:rPr>
            <w:rFonts w:ascii="Times New Roman" w:eastAsia="Calibri" w:hAnsi="Times New Roman" w:cs="Times New Roman"/>
            <w:color w:val="0000FF"/>
            <w:sz w:val="24"/>
            <w:szCs w:val="24"/>
            <w:u w:val="single"/>
          </w:rPr>
          <w:t>http://graphicsweb.wsj.com/documents/NILF1111/#term</w:t>
        </w:r>
      </w:hyperlink>
      <w:r w:rsidRPr="005505F6">
        <w:rPr>
          <w:rFonts w:ascii="Times New Roman" w:eastAsia="Calibri" w:hAnsi="Times New Roman" w:cs="Times New Roman"/>
          <w:sz w:val="24"/>
          <w:szCs w:val="24"/>
        </w:rPr>
        <w:t>=</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Institute of Medicine. (2010). Future of Nursing: Leading Change, Advancing Health. Washington, D.C.: The National Academies Press.</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Kaiser Commission on Medicaid and the Uninsured. (2011). Improving Access to Adult Primary Care in Medicaid: Exploring the Potential Role of Nurse Practitioners and Physician Assistants. Menlo Park, CA: The Kaiser Family Foundation. Retrieved from: </w:t>
      </w:r>
      <w:hyperlink r:id="rId58" w:history="1">
        <w:r w:rsidRPr="005505F6">
          <w:rPr>
            <w:rFonts w:ascii="Times New Roman" w:eastAsia="Calibri" w:hAnsi="Times New Roman" w:cs="Times New Roman"/>
            <w:color w:val="0000FF"/>
            <w:sz w:val="24"/>
            <w:szCs w:val="24"/>
            <w:u w:val="single"/>
          </w:rPr>
          <w:t>http://www.kff.org/medicaid/upload/8167.pdf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Kreitzer, M., Kligler, B. and Meeker, W. (2009). Health Professions Education and Integrative Healthcare</w:t>
      </w:r>
      <w:r w:rsidRPr="005505F6">
        <w:rPr>
          <w:rFonts w:ascii="Times New Roman" w:eastAsia="Calibri" w:hAnsi="Times New Roman" w:cs="Times New Roman"/>
          <w:i/>
          <w:sz w:val="24"/>
          <w:szCs w:val="24"/>
        </w:rPr>
        <w:t>.</w:t>
      </w:r>
      <w:r w:rsidRPr="005505F6">
        <w:rPr>
          <w:rFonts w:ascii="Times New Roman" w:eastAsia="Calibri" w:hAnsi="Times New Roman" w:cs="Times New Roman"/>
          <w:sz w:val="24"/>
          <w:szCs w:val="24"/>
        </w:rPr>
        <w:t xml:space="preserve"> </w:t>
      </w:r>
      <w:r w:rsidRPr="005505F6">
        <w:rPr>
          <w:rFonts w:ascii="Times New Roman" w:eastAsia="Calibri" w:hAnsi="Times New Roman" w:cs="Times New Roman"/>
          <w:i/>
          <w:sz w:val="24"/>
          <w:szCs w:val="24"/>
        </w:rPr>
        <w:t>Explore, 5</w:t>
      </w:r>
      <w:r w:rsidRPr="005505F6">
        <w:rPr>
          <w:rFonts w:ascii="Times New Roman" w:eastAsia="Calibri" w:hAnsi="Times New Roman" w:cs="Times New Roman"/>
          <w:sz w:val="24"/>
          <w:szCs w:val="24"/>
        </w:rPr>
        <w:t>(4).</w:t>
      </w:r>
    </w:p>
    <w:p w:rsidR="005505F6" w:rsidRPr="005505F6" w:rsidRDefault="005505F6" w:rsidP="005505F6">
      <w:pPr>
        <w:ind w:left="720" w:hanging="720"/>
        <w:rPr>
          <w:rFonts w:ascii="Times New Roman" w:eastAsia="Calibri" w:hAnsi="Times New Roman" w:cs="Times New Roman"/>
          <w:i/>
          <w:sz w:val="24"/>
          <w:szCs w:val="24"/>
        </w:rPr>
      </w:pPr>
      <w:r w:rsidRPr="005505F6">
        <w:rPr>
          <w:rFonts w:ascii="Times New Roman" w:eastAsia="Calibri" w:hAnsi="Times New Roman" w:cs="Times New Roman"/>
          <w:sz w:val="24"/>
          <w:szCs w:val="24"/>
        </w:rPr>
        <w:t>Murray, C., &amp; Frenk, J. (2010). Ranking 37</w:t>
      </w:r>
      <w:r w:rsidRPr="005505F6">
        <w:rPr>
          <w:rFonts w:ascii="Times New Roman" w:eastAsia="Calibri" w:hAnsi="Times New Roman" w:cs="Times New Roman"/>
          <w:sz w:val="24"/>
          <w:szCs w:val="24"/>
          <w:vertAlign w:val="superscript"/>
        </w:rPr>
        <w:t>th</w:t>
      </w:r>
      <w:r w:rsidRPr="005505F6">
        <w:rPr>
          <w:rFonts w:ascii="Times New Roman" w:eastAsia="Calibri" w:hAnsi="Times New Roman" w:cs="Times New Roman"/>
          <w:sz w:val="24"/>
          <w:szCs w:val="24"/>
        </w:rPr>
        <w:t xml:space="preserve">:Measuring the Performance of the US Healthcare System. </w:t>
      </w:r>
      <w:r w:rsidRPr="005505F6">
        <w:rPr>
          <w:rFonts w:ascii="Times New Roman" w:eastAsia="Calibri" w:hAnsi="Times New Roman" w:cs="Times New Roman"/>
          <w:i/>
          <w:sz w:val="24"/>
          <w:szCs w:val="24"/>
        </w:rPr>
        <w:t>New England Journal of Medicine, 336</w:t>
      </w:r>
      <w:r w:rsidRPr="005505F6">
        <w:rPr>
          <w:rFonts w:ascii="Times New Roman" w:eastAsia="Calibri" w:hAnsi="Times New Roman" w:cs="Times New Roman"/>
          <w:sz w:val="24"/>
          <w:szCs w:val="24"/>
        </w:rPr>
        <w:t>(2).</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Newhouse, R., Stanik-Hutt, J., White, K.M., Johantgen, M., Bass, E.B., Zangaro, G., …&amp; Heindel, L. (2011). Advanced practice nurse outcomes 1990-2008: A systematic review. </w:t>
      </w:r>
      <w:r w:rsidRPr="005505F6">
        <w:rPr>
          <w:rFonts w:ascii="Times New Roman" w:eastAsia="Calibri" w:hAnsi="Times New Roman" w:cs="Times New Roman"/>
          <w:i/>
          <w:sz w:val="24"/>
          <w:szCs w:val="24"/>
        </w:rPr>
        <w:t>Nursing Economic$, 29</w:t>
      </w:r>
      <w:r w:rsidRPr="005505F6">
        <w:rPr>
          <w:rFonts w:ascii="Times New Roman" w:eastAsia="Calibri" w:hAnsi="Times New Roman" w:cs="Times New Roman"/>
          <w:sz w:val="24"/>
          <w:szCs w:val="24"/>
        </w:rPr>
        <w:t>(5), 230-51.</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Talking Points for Barrier Free Care. (2011). Jefferson City, MO: Missouri Nurses Association. Retrieved from: </w:t>
      </w:r>
      <w:hyperlink r:id="rId59" w:history="1">
        <w:r w:rsidRPr="005505F6">
          <w:rPr>
            <w:rFonts w:ascii="Times New Roman" w:eastAsia="Calibri" w:hAnsi="Times New Roman" w:cs="Times New Roman"/>
            <w:color w:val="0000FF"/>
            <w:sz w:val="24"/>
            <w:szCs w:val="24"/>
            <w:u w:val="single"/>
          </w:rPr>
          <w:t>http://www.missourinurses.org/associations/10264/files/Talking%20Points%20-%20Barrier%20Free%20Care%209-2011.pdf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Texas Board of Nursing. Texas Administrative Code, Title 22, Part 11, Chapter 221, Rule $221.3. Retrieved from: </w:t>
      </w:r>
      <w:hyperlink r:id="rId60" w:history="1">
        <w:r w:rsidRPr="005505F6">
          <w:rPr>
            <w:rFonts w:ascii="Times New Roman" w:eastAsia="Calibri" w:hAnsi="Times New Roman" w:cs="Times New Roman"/>
            <w:color w:val="0000FF"/>
            <w:sz w:val="24"/>
            <w:szCs w:val="24"/>
            <w:u w:val="single"/>
          </w:rPr>
          <w:t>http://info.sos.state.tx.us/pls/pub/readtac$ext.TacPage?sl=R&amp;app=9&amp;p_dir=&amp;p_rloc=&amp;p_tloc=&amp;p_ploc=&amp;pg=1&amp;p_tac=&amp;ti=22&amp;pt=11&amp;ch=221&amp;rl=3</w:t>
        </w:r>
      </w:hyperlink>
    </w:p>
    <w:p w:rsidR="005505F6" w:rsidRPr="005505F6" w:rsidRDefault="005505F6" w:rsidP="005505F6">
      <w:pPr>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 xml:space="preserve">Texas Board of Nursing. Texas Administrative Code, Title 22, Part 11, Chapter 221, Rule $221.4. Retrieved from: </w:t>
      </w:r>
      <w:hyperlink r:id="rId61" w:history="1">
        <w:r w:rsidRPr="005505F6">
          <w:rPr>
            <w:rFonts w:ascii="Times New Roman" w:eastAsia="Calibri" w:hAnsi="Times New Roman" w:cs="Times New Roman"/>
            <w:color w:val="0000FF"/>
            <w:sz w:val="24"/>
            <w:szCs w:val="24"/>
            <w:u w:val="single"/>
          </w:rPr>
          <w:t>http://info.sos.state.tx.us/pls/pub/readtac$ext.TacPage?sl=R&amp;app=9&amp;p_dir=&amp;p_rloc=&amp;p_tloc=&amp;p_ploc=&amp;pg=1&amp;p_tac=&amp;ti=22&amp;pt=11&amp;ch=221&amp;rl=4</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Texas Center for Nursing Workforce Studies. (2010). </w:t>
      </w:r>
      <w:r w:rsidRPr="005505F6">
        <w:rPr>
          <w:rFonts w:ascii="Times New Roman" w:eastAsia="Calibri" w:hAnsi="Times New Roman" w:cs="Times New Roman"/>
          <w:i/>
          <w:sz w:val="24"/>
          <w:szCs w:val="24"/>
        </w:rPr>
        <w:t>Nursing Workforce in Texas – 2009: Demographics and Trends</w:t>
      </w:r>
      <w:r w:rsidRPr="005505F6">
        <w:rPr>
          <w:rFonts w:ascii="Times New Roman" w:eastAsia="Calibri" w:hAnsi="Times New Roman" w:cs="Times New Roman"/>
          <w:sz w:val="24"/>
          <w:szCs w:val="24"/>
        </w:rPr>
        <w:t xml:space="preserve">. Austin, TX: Texas Dept. of State Health Services. Retrieved from </w:t>
      </w:r>
      <w:hyperlink r:id="rId62" w:history="1">
        <w:r w:rsidRPr="005505F6">
          <w:rPr>
            <w:rFonts w:ascii="Times New Roman" w:eastAsia="Calibri" w:hAnsi="Times New Roman" w:cs="Times New Roman"/>
            <w:color w:val="0000FF"/>
            <w:sz w:val="24"/>
            <w:szCs w:val="24"/>
            <w:u w:val="single"/>
          </w:rPr>
          <w:t>http://www.dshs.state.tx.us/chs/cnws/2009_Education_Pipeline.pdf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Texas Center for Nursing Workforce Studies. (2011). </w:t>
      </w:r>
      <w:r w:rsidRPr="005505F6">
        <w:rPr>
          <w:rFonts w:ascii="Times New Roman" w:eastAsia="Calibri" w:hAnsi="Times New Roman" w:cs="Times New Roman"/>
          <w:i/>
          <w:sz w:val="24"/>
          <w:szCs w:val="24"/>
        </w:rPr>
        <w:t>Student Admission, Enrollment, and Graduation Trends in Advanced Practice Nursing Education Programs</w:t>
      </w:r>
      <w:r w:rsidRPr="005505F6">
        <w:rPr>
          <w:rFonts w:ascii="Times New Roman" w:eastAsia="Calibri" w:hAnsi="Times New Roman" w:cs="Times New Roman"/>
          <w:sz w:val="24"/>
          <w:szCs w:val="24"/>
        </w:rPr>
        <w:t xml:space="preserve">. Austin, TX: Texas Dept. of State Health Services. Retrieved from </w:t>
      </w:r>
      <w:hyperlink r:id="rId63" w:history="1">
        <w:r w:rsidRPr="005505F6">
          <w:rPr>
            <w:rFonts w:ascii="Times New Roman" w:eastAsia="Calibri" w:hAnsi="Times New Roman" w:cs="Times New Roman"/>
            <w:color w:val="0000FF"/>
            <w:sz w:val="24"/>
            <w:szCs w:val="24"/>
            <w:u w:val="single"/>
          </w:rPr>
          <w:t>http://www.dshs.state.tx.us/chs/cnws/2011-APRN-Enrollment-Graduation-Admissions.pdf</w:t>
        </w:r>
      </w:hyperlink>
      <w:r w:rsidRPr="005505F6">
        <w:rPr>
          <w:rFonts w:ascii="Times New Roman" w:eastAsia="Calibri" w:hAnsi="Times New Roman" w:cs="Times New Roman"/>
          <w:sz w:val="24"/>
          <w:szCs w:val="24"/>
        </w:rPr>
        <w:t xml:space="preserve"> </w:t>
      </w: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lastRenderedPageBreak/>
        <w:t xml:space="preserve">Texas Center for Nursing Workforce Studies. (2006). </w:t>
      </w:r>
      <w:r w:rsidRPr="005505F6">
        <w:rPr>
          <w:rFonts w:ascii="Times New Roman" w:eastAsia="Calibri" w:hAnsi="Times New Roman" w:cs="Times New Roman"/>
          <w:i/>
          <w:sz w:val="24"/>
          <w:szCs w:val="24"/>
        </w:rPr>
        <w:t>Highlights: Strategies to Retain Older, Exerienced Nurses in the Workforce</w:t>
      </w:r>
      <w:r w:rsidRPr="005505F6">
        <w:rPr>
          <w:rFonts w:ascii="Times New Roman" w:eastAsia="Calibri" w:hAnsi="Times New Roman" w:cs="Times New Roman"/>
          <w:sz w:val="24"/>
          <w:szCs w:val="24"/>
        </w:rPr>
        <w:t xml:space="preserve">. Austin, TX: Texas Dept. of State Health Services. Retrieved from </w:t>
      </w:r>
      <w:hyperlink r:id="rId64" w:history="1">
        <w:r w:rsidRPr="005505F6">
          <w:rPr>
            <w:rFonts w:ascii="Times New Roman" w:eastAsia="Calibri" w:hAnsi="Times New Roman" w:cs="Times New Roman"/>
            <w:color w:val="0000FF"/>
            <w:sz w:val="24"/>
            <w:szCs w:val="24"/>
            <w:u w:val="single"/>
          </w:rPr>
          <w:t>http://www.dshs.state.tx.us/chs/cnws/strategi.pdf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United Health Foundation. (2012). “America’s Health Rankings.” Minnetonka, MN: United Health Foundation.  Retrieved from: </w:t>
      </w:r>
      <w:hyperlink r:id="rId65" w:history="1">
        <w:r w:rsidRPr="005505F6">
          <w:rPr>
            <w:rFonts w:ascii="Times New Roman" w:eastAsia="Calibri" w:hAnsi="Times New Roman" w:cs="Times New Roman"/>
            <w:color w:val="0000FF"/>
            <w:sz w:val="24"/>
            <w:szCs w:val="24"/>
            <w:u w:val="single"/>
          </w:rPr>
          <w:t>http://www.americashealthrankings.org/Rankings</w:t>
        </w:r>
      </w:hyperlink>
      <w:r w:rsidRPr="005505F6">
        <w:rPr>
          <w:rFonts w:ascii="Times New Roman" w:eastAsia="Calibri" w:hAnsi="Times New Roman" w:cs="Times New Roman"/>
          <w:sz w:val="24"/>
          <w:szCs w:val="24"/>
        </w:rPr>
        <w:t xml:space="preserve"> </w:t>
      </w:r>
    </w:p>
    <w:p w:rsidR="005505F6" w:rsidRPr="005505F6" w:rsidRDefault="005505F6" w:rsidP="005505F6">
      <w:pPr>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 xml:space="preserve">U.S. Census Bureau. (2010). 2010 Census. </w:t>
      </w:r>
      <w:hyperlink r:id="rId66" w:history="1">
        <w:r w:rsidRPr="005505F6">
          <w:rPr>
            <w:rFonts w:ascii="Times New Roman" w:eastAsia="Calibri" w:hAnsi="Times New Roman" w:cs="Times New Roman"/>
            <w:color w:val="0000FF"/>
            <w:sz w:val="24"/>
            <w:szCs w:val="24"/>
            <w:u w:val="single"/>
          </w:rPr>
          <w:t>2010.census.gov/2010census/</w:t>
        </w:r>
      </w:hyperlink>
      <w:r w:rsidRPr="005505F6">
        <w:rPr>
          <w:rFonts w:ascii="Times New Roman" w:eastAsia="Calibri" w:hAnsi="Times New Roman" w:cs="Times New Roman"/>
          <w:sz w:val="24"/>
          <w:szCs w:val="24"/>
        </w:rPr>
        <w:t xml:space="preserve"> Retrieved from: </w:t>
      </w:r>
      <w:hyperlink r:id="rId67" w:history="1">
        <w:r w:rsidRPr="005505F6">
          <w:rPr>
            <w:rFonts w:ascii="Times New Roman" w:eastAsia="Calibri" w:hAnsi="Times New Roman" w:cs="Times New Roman"/>
            <w:color w:val="0000FF"/>
            <w:sz w:val="24"/>
            <w:szCs w:val="24"/>
            <w:u w:val="single"/>
          </w:rPr>
          <w:t>http://2010.census.gov/2010census/</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U.S. Department of Health and Human Services. (2014). </w:t>
      </w:r>
      <w:r w:rsidRPr="005505F6">
        <w:rPr>
          <w:rFonts w:ascii="Times New Roman" w:eastAsia="Calibri" w:hAnsi="Times New Roman" w:cs="Times New Roman"/>
          <w:i/>
          <w:sz w:val="24"/>
          <w:szCs w:val="24"/>
        </w:rPr>
        <w:t>Shortage designation: Health professional shortage areas &amp; medically underserved areas/population</w:t>
      </w:r>
      <w:r w:rsidRPr="005505F6">
        <w:rPr>
          <w:rFonts w:ascii="Times New Roman" w:eastAsia="Calibri" w:hAnsi="Times New Roman" w:cs="Times New Roman"/>
          <w:sz w:val="24"/>
          <w:szCs w:val="24"/>
        </w:rPr>
        <w:t xml:space="preserve">. Retrieved from: </w:t>
      </w:r>
      <w:hyperlink r:id="rId68" w:history="1">
        <w:r w:rsidRPr="005505F6">
          <w:rPr>
            <w:rStyle w:val="Hyperlink"/>
            <w:rFonts w:ascii="Times New Roman" w:eastAsia="Calibri" w:hAnsi="Times New Roman" w:cs="Times New Roman"/>
            <w:sz w:val="24"/>
            <w:szCs w:val="24"/>
          </w:rPr>
          <w:t>http://hrsa.gov/shortage/</w:t>
        </w:r>
      </w:hyperlink>
    </w:p>
    <w:p w:rsidR="005505F6" w:rsidRPr="005505F6" w:rsidRDefault="005505F6" w:rsidP="005505F6">
      <w:pPr>
        <w:ind w:left="720" w:hanging="720"/>
        <w:rPr>
          <w:rFonts w:ascii="Times New Roman" w:eastAsia="Calibri" w:hAnsi="Times New Roman" w:cs="Times New Roman"/>
          <w:color w:val="0000FF"/>
          <w:sz w:val="24"/>
          <w:szCs w:val="24"/>
          <w:u w:val="single"/>
        </w:rPr>
      </w:pPr>
      <w:r w:rsidRPr="005505F6">
        <w:rPr>
          <w:rFonts w:ascii="Times New Roman" w:eastAsia="Calibri" w:hAnsi="Times New Roman" w:cs="Times New Roman"/>
          <w:sz w:val="24"/>
          <w:szCs w:val="24"/>
        </w:rPr>
        <w:t xml:space="preserve">US Department of Health and Human Services. (2010). </w:t>
      </w:r>
      <w:r w:rsidRPr="005505F6">
        <w:rPr>
          <w:rFonts w:ascii="Times New Roman" w:eastAsia="Calibri" w:hAnsi="Times New Roman" w:cs="Times New Roman"/>
          <w:i/>
          <w:sz w:val="24"/>
          <w:szCs w:val="24"/>
        </w:rPr>
        <w:t>The Registered Nurse Population: Initial Findings from the 2008 National Sample Survey of Registered Nurses.</w:t>
      </w:r>
      <w:r w:rsidRPr="005505F6">
        <w:rPr>
          <w:rFonts w:ascii="Times New Roman" w:eastAsia="Calibri" w:hAnsi="Times New Roman" w:cs="Times New Roman"/>
          <w:sz w:val="24"/>
          <w:szCs w:val="24"/>
        </w:rPr>
        <w:t xml:space="preserve">  Retrieved from: </w:t>
      </w:r>
      <w:hyperlink r:id="rId69" w:history="1">
        <w:r w:rsidRPr="005505F6">
          <w:rPr>
            <w:rFonts w:ascii="Times New Roman" w:eastAsia="Calibri" w:hAnsi="Times New Roman" w:cs="Times New Roman"/>
            <w:color w:val="0000FF"/>
            <w:sz w:val="24"/>
            <w:szCs w:val="24"/>
            <w:u w:val="single"/>
          </w:rPr>
          <w:t>http://www.acnpweb.org/files/public/HRSA_2008_Initial_RN_National_Survey.pdf</w:t>
        </w:r>
      </w:hyperlink>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Weigle, C., Fanning, L., Parker, G., &amp; Round, T. (2007). The labyrinth as a stress reduction tool for nurse interns during the journey of their first year in practice. </w:t>
      </w:r>
      <w:r w:rsidRPr="005505F6">
        <w:rPr>
          <w:rFonts w:ascii="Times New Roman" w:eastAsia="Calibri" w:hAnsi="Times New Roman" w:cs="Times New Roman"/>
          <w:i/>
          <w:sz w:val="24"/>
          <w:szCs w:val="24"/>
        </w:rPr>
        <w:t>Healing Ministry, 14</w:t>
      </w:r>
      <w:r w:rsidRPr="005505F6">
        <w:rPr>
          <w:rFonts w:ascii="Times New Roman" w:eastAsia="Calibri" w:hAnsi="Times New Roman" w:cs="Times New Roman"/>
          <w:sz w:val="24"/>
          <w:szCs w:val="24"/>
        </w:rPr>
        <w:t>(3), 19.</w:t>
      </w:r>
    </w:p>
    <w:p w:rsidR="005505F6" w:rsidRPr="005505F6" w:rsidRDefault="005505F6" w:rsidP="005505F6">
      <w:pPr>
        <w:spacing w:after="0"/>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Wood, D. (2006) Wending toward wellness. </w:t>
      </w:r>
      <w:r w:rsidRPr="005505F6">
        <w:rPr>
          <w:rFonts w:ascii="Times New Roman" w:eastAsia="Calibri" w:hAnsi="Times New Roman" w:cs="Times New Roman"/>
          <w:i/>
          <w:sz w:val="24"/>
          <w:szCs w:val="24"/>
        </w:rPr>
        <w:t>Nursing Spectrum Magazine, July</w:t>
      </w:r>
      <w:r w:rsidRPr="005505F6">
        <w:rPr>
          <w:rFonts w:ascii="Times New Roman" w:eastAsia="Calibri" w:hAnsi="Times New Roman" w:cs="Times New Roman"/>
          <w:sz w:val="24"/>
          <w:szCs w:val="24"/>
        </w:rPr>
        <w:t>.</w:t>
      </w:r>
    </w:p>
    <w:p w:rsidR="005505F6" w:rsidRDefault="005505F6" w:rsidP="005505F6">
      <w:pPr>
        <w:spacing w:after="0"/>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            Retrieved from: </w:t>
      </w:r>
      <w:hyperlink r:id="rId70" w:history="1">
        <w:r w:rsidRPr="005505F6">
          <w:rPr>
            <w:rFonts w:ascii="Times New Roman" w:eastAsia="Calibri" w:hAnsi="Times New Roman" w:cs="Times New Roman"/>
            <w:color w:val="0000FF"/>
            <w:sz w:val="24"/>
            <w:szCs w:val="24"/>
            <w:u w:val="single"/>
          </w:rPr>
          <w:t>http://community.nursingspectrum.com/MagazineArticles/article.cfm?AID=22647</w:t>
        </w:r>
      </w:hyperlink>
      <w:r w:rsidRPr="005505F6">
        <w:rPr>
          <w:rFonts w:ascii="Times New Roman" w:eastAsia="Calibri" w:hAnsi="Times New Roman" w:cs="Times New Roman"/>
          <w:sz w:val="24"/>
          <w:szCs w:val="24"/>
        </w:rPr>
        <w:t xml:space="preserve"> </w:t>
      </w:r>
    </w:p>
    <w:p w:rsidR="005505F6" w:rsidRPr="005505F6" w:rsidRDefault="005505F6" w:rsidP="005505F6">
      <w:pPr>
        <w:spacing w:after="0"/>
        <w:ind w:left="720" w:hanging="720"/>
        <w:rPr>
          <w:rFonts w:ascii="Times New Roman" w:eastAsia="Calibri" w:hAnsi="Times New Roman" w:cs="Times New Roman"/>
          <w:sz w:val="24"/>
          <w:szCs w:val="24"/>
        </w:rPr>
      </w:pPr>
    </w:p>
    <w:p w:rsidR="005505F6" w:rsidRPr="005505F6" w:rsidRDefault="005505F6" w:rsidP="005505F6">
      <w:pPr>
        <w:ind w:left="720" w:hanging="720"/>
        <w:rPr>
          <w:rFonts w:ascii="Times New Roman" w:eastAsia="Calibri" w:hAnsi="Times New Roman" w:cs="Times New Roman"/>
          <w:sz w:val="24"/>
          <w:szCs w:val="24"/>
        </w:rPr>
      </w:pPr>
      <w:r w:rsidRPr="005505F6">
        <w:rPr>
          <w:rFonts w:ascii="Times New Roman" w:eastAsia="Calibri" w:hAnsi="Times New Roman" w:cs="Times New Roman"/>
          <w:sz w:val="24"/>
          <w:szCs w:val="24"/>
        </w:rPr>
        <w:t xml:space="preserve">World Health Organization. (2000). </w:t>
      </w:r>
      <w:r w:rsidRPr="005505F6">
        <w:rPr>
          <w:rFonts w:ascii="Times New Roman" w:eastAsia="Calibri" w:hAnsi="Times New Roman" w:cs="Times New Roman"/>
          <w:i/>
          <w:sz w:val="24"/>
          <w:szCs w:val="24"/>
        </w:rPr>
        <w:t>The World Health Report 2000 — Health Systems: Improving Performance</w:t>
      </w:r>
      <w:r w:rsidRPr="005505F6">
        <w:rPr>
          <w:rFonts w:ascii="Times New Roman" w:eastAsia="Calibri" w:hAnsi="Times New Roman" w:cs="Times New Roman"/>
          <w:sz w:val="24"/>
          <w:szCs w:val="24"/>
        </w:rPr>
        <w:t>. Geneva: World Health Organization.</w:t>
      </w:r>
    </w:p>
    <w:p w:rsidR="005505F6" w:rsidRPr="00DF7D3B" w:rsidRDefault="005505F6" w:rsidP="00DE129C">
      <w:pPr>
        <w:autoSpaceDE w:val="0"/>
        <w:autoSpaceDN w:val="0"/>
        <w:adjustRightInd w:val="0"/>
        <w:spacing w:after="0"/>
        <w:ind w:left="720" w:hanging="720"/>
        <w:rPr>
          <w:rFonts w:ascii="Times New Roman" w:eastAsia="Times New Roman" w:hAnsi="Times New Roman" w:cs="Times New Roman"/>
          <w:color w:val="000000"/>
          <w:sz w:val="24"/>
          <w:szCs w:val="24"/>
          <w:highlight w:val="yellow"/>
        </w:rPr>
      </w:pPr>
    </w:p>
    <w:p w:rsidR="00B61FF9" w:rsidRDefault="00B61FF9">
      <w:pPr>
        <w:spacing w:after="160" w:line="259" w:lineRule="auto"/>
      </w:pPr>
      <w:r>
        <w:br w:type="page"/>
      </w:r>
    </w:p>
    <w:p w:rsidR="002972ED" w:rsidRDefault="00B61FF9" w:rsidP="00B61FF9">
      <w:pPr>
        <w:pStyle w:val="Heading2"/>
      </w:pPr>
      <w:bookmarkStart w:id="87" w:name="_Toc396933183"/>
      <w:r>
        <w:lastRenderedPageBreak/>
        <w:t>Appendix B – Approvals</w:t>
      </w:r>
      <w:bookmarkEnd w:id="87"/>
    </w:p>
    <w:p w:rsidR="00B61FF9" w:rsidRDefault="00B61FF9" w:rsidP="008B394E">
      <w:pPr>
        <w:pStyle w:val="Heading3"/>
      </w:pPr>
      <w:bookmarkStart w:id="88" w:name="_Toc396933184"/>
      <w:r>
        <w:t>Texas Higher Education Coordinating Board (THECB)</w:t>
      </w:r>
      <w:bookmarkEnd w:id="88"/>
    </w:p>
    <w:p w:rsidR="00B61FF9" w:rsidRDefault="008F3E07" w:rsidP="00B61FF9">
      <w:r>
        <w:rPr>
          <w:noProof/>
        </w:rPr>
        <w:drawing>
          <wp:inline distT="0" distB="0" distL="0" distR="0" wp14:anchorId="70935B22" wp14:editId="601C1E09">
            <wp:extent cx="5095875" cy="7181850"/>
            <wp:effectExtent l="0" t="0" r="0" b="0"/>
            <wp:docPr id="325" name="Picture 325" descr="N:\DNP Proposal\MSN\BON\resources\THECB approval\TxStU-SM_Approval Ltr_18038 (3)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NP Proposal\MSN\BON\resources\THECB approval\TxStU-SM_Approval Ltr_18038 (3)_Page_1.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247" t="4461" r="11879" b="2106"/>
                    <a:stretch/>
                  </pic:blipFill>
                  <pic:spPr bwMode="auto">
                    <a:xfrm>
                      <a:off x="0" y="0"/>
                      <a:ext cx="5095875" cy="7181850"/>
                    </a:xfrm>
                    <a:prstGeom prst="rect">
                      <a:avLst/>
                    </a:prstGeom>
                    <a:noFill/>
                    <a:ln>
                      <a:noFill/>
                    </a:ln>
                    <a:extLst>
                      <a:ext uri="{53640926-AAD7-44D8-BBD7-CCE9431645EC}">
                        <a14:shadowObscured xmlns:a14="http://schemas.microsoft.com/office/drawing/2010/main"/>
                      </a:ext>
                    </a:extLst>
                  </pic:spPr>
                </pic:pic>
              </a:graphicData>
            </a:graphic>
          </wp:inline>
        </w:drawing>
      </w:r>
    </w:p>
    <w:p w:rsidR="00B61FF9" w:rsidRDefault="00B61FF9" w:rsidP="008B394E">
      <w:pPr>
        <w:pStyle w:val="Heading3"/>
      </w:pPr>
      <w:bookmarkStart w:id="89" w:name="_Toc396933185"/>
      <w:r>
        <w:lastRenderedPageBreak/>
        <w:t>Texas Board of Nursing (BON)</w:t>
      </w:r>
      <w:bookmarkEnd w:id="89"/>
    </w:p>
    <w:p w:rsidR="00B61FF9" w:rsidRDefault="00BC4B04" w:rsidP="00B61FF9">
      <w:r w:rsidRPr="00BC4B04">
        <w:rPr>
          <w:noProof/>
        </w:rPr>
        <w:drawing>
          <wp:inline distT="0" distB="0" distL="0" distR="0" wp14:anchorId="45A6D85D" wp14:editId="49892EF6">
            <wp:extent cx="4996911" cy="744822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00227" cy="7453168"/>
                    </a:xfrm>
                    <a:prstGeom prst="rect">
                      <a:avLst/>
                    </a:prstGeom>
                    <a:noFill/>
                    <a:ln>
                      <a:noFill/>
                    </a:ln>
                  </pic:spPr>
                </pic:pic>
              </a:graphicData>
            </a:graphic>
          </wp:inline>
        </w:drawing>
      </w:r>
    </w:p>
    <w:p w:rsidR="00B61FF9" w:rsidRDefault="00B61FF9" w:rsidP="008B394E">
      <w:pPr>
        <w:pStyle w:val="Heading3"/>
      </w:pPr>
      <w:bookmarkStart w:id="90" w:name="_Toc396933186"/>
      <w:r>
        <w:lastRenderedPageBreak/>
        <w:t>Southern Association of Colleges and Schools (SACS)</w:t>
      </w:r>
      <w:bookmarkEnd w:id="90"/>
    </w:p>
    <w:p w:rsidR="008B394E" w:rsidRDefault="008B394E">
      <w:pPr>
        <w:spacing w:after="160" w:line="259" w:lineRule="auto"/>
      </w:pPr>
      <w:r w:rsidRPr="008B394E">
        <w:rPr>
          <w:noProof/>
        </w:rPr>
        <w:drawing>
          <wp:inline distT="0" distB="0" distL="0" distR="0" wp14:anchorId="26CF6B14" wp14:editId="556A18FF">
            <wp:extent cx="5287612" cy="792951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93395" cy="7938188"/>
                    </a:xfrm>
                    <a:prstGeom prst="rect">
                      <a:avLst/>
                    </a:prstGeom>
                    <a:noFill/>
                    <a:ln>
                      <a:noFill/>
                    </a:ln>
                  </pic:spPr>
                </pic:pic>
              </a:graphicData>
            </a:graphic>
          </wp:inline>
        </w:drawing>
      </w:r>
    </w:p>
    <w:p w:rsidR="008B394E" w:rsidRDefault="008B394E">
      <w:pPr>
        <w:spacing w:after="160" w:line="259" w:lineRule="auto"/>
      </w:pPr>
      <w:r w:rsidRPr="008B394E">
        <w:rPr>
          <w:noProof/>
        </w:rPr>
        <w:lastRenderedPageBreak/>
        <w:drawing>
          <wp:inline distT="0" distB="0" distL="0" distR="0" wp14:anchorId="32F0C96E" wp14:editId="02904092">
            <wp:extent cx="5943600" cy="78566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7856683"/>
                    </a:xfrm>
                    <a:prstGeom prst="rect">
                      <a:avLst/>
                    </a:prstGeom>
                    <a:noFill/>
                    <a:ln>
                      <a:noFill/>
                    </a:ln>
                  </pic:spPr>
                </pic:pic>
              </a:graphicData>
            </a:graphic>
          </wp:inline>
        </w:drawing>
      </w:r>
    </w:p>
    <w:p w:rsidR="00CE2A2F" w:rsidRDefault="00CE2A2F">
      <w:pPr>
        <w:spacing w:after="160" w:line="259" w:lineRule="auto"/>
      </w:pPr>
      <w:r>
        <w:rPr>
          <w:noProof/>
        </w:rPr>
        <w:lastRenderedPageBreak/>
        <w:drawing>
          <wp:inline distT="0" distB="0" distL="0" distR="0" wp14:anchorId="04E984A3" wp14:editId="0D922661">
            <wp:extent cx="5286375" cy="68103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86375" cy="6810375"/>
                    </a:xfrm>
                    <a:prstGeom prst="rect">
                      <a:avLst/>
                    </a:prstGeom>
                    <a:noFill/>
                    <a:ln>
                      <a:noFill/>
                    </a:ln>
                  </pic:spPr>
                </pic:pic>
              </a:graphicData>
            </a:graphic>
          </wp:inline>
        </w:drawing>
      </w:r>
    </w:p>
    <w:p w:rsidR="00B61FF9" w:rsidRDefault="00CE2A2F" w:rsidP="00CE2A2F">
      <w:pPr>
        <w:spacing w:after="160" w:line="259" w:lineRule="auto"/>
      </w:pPr>
      <w:r>
        <w:rPr>
          <w:noProof/>
        </w:rPr>
        <w:lastRenderedPageBreak/>
        <w:drawing>
          <wp:inline distT="0" distB="0" distL="0" distR="0" wp14:anchorId="4E8ED7F9" wp14:editId="59005122">
            <wp:extent cx="4867275" cy="6448425"/>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7275" cy="6448425"/>
                    </a:xfrm>
                    <a:prstGeom prst="rect">
                      <a:avLst/>
                    </a:prstGeom>
                    <a:noFill/>
                    <a:ln>
                      <a:noFill/>
                    </a:ln>
                  </pic:spPr>
                </pic:pic>
              </a:graphicData>
            </a:graphic>
          </wp:inline>
        </w:drawing>
      </w:r>
    </w:p>
    <w:p w:rsidR="00CE2A2F" w:rsidRDefault="00CE2A2F">
      <w:pPr>
        <w:spacing w:after="160" w:line="259" w:lineRule="auto"/>
      </w:pPr>
      <w:r>
        <w:br w:type="page"/>
      </w:r>
    </w:p>
    <w:p w:rsidR="00CE2A2F" w:rsidRDefault="00CE2A2F" w:rsidP="006E7EF8">
      <w:pPr>
        <w:pStyle w:val="Heading2"/>
      </w:pPr>
      <w:bookmarkStart w:id="91" w:name="_Toc396933187"/>
      <w:r>
        <w:lastRenderedPageBreak/>
        <w:t>Appendix C – 5 year budgets</w:t>
      </w:r>
      <w:bookmarkEnd w:id="91"/>
    </w:p>
    <w:tbl>
      <w:tblPr>
        <w:tblW w:w="8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620"/>
        <w:gridCol w:w="2904"/>
        <w:gridCol w:w="1588"/>
      </w:tblGrid>
      <w:tr w:rsidR="00CE2A2F" w:rsidRPr="00CE2A2F" w:rsidTr="00CE2A2F">
        <w:trPr>
          <w:cantSplit/>
        </w:trPr>
        <w:tc>
          <w:tcPr>
            <w:tcW w:w="4450" w:type="dxa"/>
            <w:gridSpan w:val="2"/>
            <w:vAlign w:val="center"/>
          </w:tcPr>
          <w:p w:rsidR="00CE2A2F" w:rsidRPr="00CE2A2F" w:rsidRDefault="00CE2A2F" w:rsidP="00CE2A2F">
            <w:pPr>
              <w:spacing w:after="0"/>
              <w:jc w:val="center"/>
              <w:rPr>
                <w:rFonts w:ascii="Arial" w:hAnsi="Arial" w:cs="Arial"/>
                <w:sz w:val="24"/>
                <w:szCs w:val="24"/>
              </w:rPr>
            </w:pPr>
            <w:r w:rsidRPr="00CE2A2F">
              <w:rPr>
                <w:rFonts w:ascii="Arial" w:hAnsi="Arial" w:cs="Arial"/>
                <w:b/>
                <w:bCs/>
                <w:sz w:val="24"/>
                <w:szCs w:val="24"/>
              </w:rPr>
              <w:t>Five-Year Costs</w:t>
            </w:r>
          </w:p>
        </w:tc>
        <w:tc>
          <w:tcPr>
            <w:tcW w:w="4492" w:type="dxa"/>
            <w:gridSpan w:val="2"/>
            <w:vAlign w:val="center"/>
          </w:tcPr>
          <w:p w:rsidR="00CE2A2F" w:rsidRPr="00CE2A2F" w:rsidRDefault="00CE2A2F" w:rsidP="00CE2A2F">
            <w:pPr>
              <w:pStyle w:val="Heading6"/>
              <w:jc w:val="center"/>
              <w:rPr>
                <w:rFonts w:ascii="Arial" w:hAnsi="Arial" w:cs="Arial"/>
                <w:b/>
                <w:bCs/>
                <w:color w:val="auto"/>
                <w:sz w:val="24"/>
                <w:szCs w:val="24"/>
              </w:rPr>
            </w:pPr>
            <w:r w:rsidRPr="00CE2A2F">
              <w:rPr>
                <w:rFonts w:ascii="Arial" w:hAnsi="Arial" w:cs="Arial"/>
                <w:b/>
                <w:bCs/>
                <w:color w:val="auto"/>
                <w:sz w:val="24"/>
                <w:szCs w:val="24"/>
              </w:rPr>
              <w:t>Five-Year Funding</w:t>
            </w:r>
          </w:p>
        </w:tc>
      </w:tr>
      <w:tr w:rsidR="00CE2A2F" w:rsidRPr="00CE2A2F" w:rsidTr="00CE2A2F">
        <w:tc>
          <w:tcPr>
            <w:tcW w:w="2830" w:type="dxa"/>
          </w:tcPr>
          <w:p w:rsidR="00CE2A2F" w:rsidRPr="00CE2A2F" w:rsidRDefault="00CE2A2F" w:rsidP="006E7EF8">
            <w:pPr>
              <w:spacing w:after="0"/>
              <w:rPr>
                <w:rFonts w:ascii="Arial" w:hAnsi="Arial" w:cs="Arial"/>
                <w:sz w:val="24"/>
                <w:szCs w:val="24"/>
              </w:rPr>
            </w:pPr>
            <w:r w:rsidRPr="00CE2A2F">
              <w:rPr>
                <w:rFonts w:ascii="Arial" w:hAnsi="Arial" w:cs="Arial"/>
                <w:sz w:val="24"/>
                <w:szCs w:val="24"/>
              </w:rPr>
              <w:t>Personnel</w:t>
            </w:r>
            <w:r w:rsidRPr="00CE2A2F">
              <w:rPr>
                <w:rFonts w:ascii="Arial" w:hAnsi="Arial" w:cs="Arial"/>
                <w:sz w:val="24"/>
                <w:szCs w:val="24"/>
                <w:vertAlign w:val="superscript"/>
              </w:rPr>
              <w:t>1</w:t>
            </w:r>
          </w:p>
        </w:tc>
        <w:tc>
          <w:tcPr>
            <w:tcW w:w="1620" w:type="dxa"/>
          </w:tcPr>
          <w:p w:rsidR="00CE2A2F" w:rsidRPr="00CE2A2F" w:rsidRDefault="00CE2A2F" w:rsidP="006E7EF8">
            <w:pPr>
              <w:spacing w:after="0"/>
              <w:ind w:right="92"/>
              <w:jc w:val="right"/>
              <w:rPr>
                <w:rFonts w:ascii="Arial" w:hAnsi="Arial" w:cs="Arial"/>
                <w:sz w:val="24"/>
                <w:szCs w:val="24"/>
              </w:rPr>
            </w:pPr>
            <w:r w:rsidRPr="00CE2A2F">
              <w:rPr>
                <w:rFonts w:ascii="Arial" w:hAnsi="Arial" w:cs="Arial"/>
                <w:sz w:val="24"/>
                <w:szCs w:val="24"/>
              </w:rPr>
              <w:t>$1,954,917</w:t>
            </w:r>
          </w:p>
        </w:tc>
        <w:tc>
          <w:tcPr>
            <w:tcW w:w="2904" w:type="dxa"/>
          </w:tcPr>
          <w:p w:rsidR="00CE2A2F" w:rsidRPr="00CE2A2F" w:rsidRDefault="00CE2A2F" w:rsidP="006E7EF8">
            <w:pPr>
              <w:spacing w:after="0"/>
              <w:rPr>
                <w:rFonts w:ascii="Arial" w:hAnsi="Arial" w:cs="Arial"/>
                <w:sz w:val="24"/>
                <w:szCs w:val="24"/>
              </w:rPr>
            </w:pPr>
            <w:r w:rsidRPr="00CE2A2F">
              <w:rPr>
                <w:rFonts w:ascii="Arial" w:hAnsi="Arial" w:cs="Arial"/>
                <w:sz w:val="24"/>
                <w:szCs w:val="24"/>
              </w:rPr>
              <w:t>Reallocated Funds</w:t>
            </w:r>
          </w:p>
        </w:tc>
        <w:tc>
          <w:tcPr>
            <w:tcW w:w="1588" w:type="dxa"/>
          </w:tcPr>
          <w:p w:rsidR="00CE2A2F" w:rsidRPr="00CE2A2F" w:rsidRDefault="00CE2A2F" w:rsidP="006E7EF8">
            <w:pPr>
              <w:spacing w:after="0"/>
              <w:ind w:right="-18"/>
              <w:jc w:val="right"/>
              <w:rPr>
                <w:rFonts w:ascii="Arial" w:hAnsi="Arial" w:cs="Arial"/>
                <w:sz w:val="24"/>
                <w:szCs w:val="24"/>
              </w:rPr>
            </w:pPr>
            <w:r w:rsidRPr="00CE2A2F">
              <w:rPr>
                <w:rFonts w:ascii="Arial" w:hAnsi="Arial" w:cs="Arial"/>
                <w:sz w:val="24"/>
                <w:szCs w:val="24"/>
              </w:rPr>
              <w:t xml:space="preserve">                $0</w:t>
            </w:r>
          </w:p>
        </w:tc>
      </w:tr>
      <w:tr w:rsidR="00CE2A2F" w:rsidRPr="00CE2A2F" w:rsidTr="00CE2A2F">
        <w:tc>
          <w:tcPr>
            <w:tcW w:w="2830" w:type="dxa"/>
          </w:tcPr>
          <w:p w:rsidR="00CE2A2F" w:rsidRPr="00CE2A2F" w:rsidRDefault="00CE2A2F" w:rsidP="006E7EF8">
            <w:pPr>
              <w:spacing w:after="0"/>
              <w:ind w:left="270" w:hanging="270"/>
              <w:rPr>
                <w:rFonts w:ascii="Arial" w:hAnsi="Arial" w:cs="Arial"/>
                <w:sz w:val="24"/>
                <w:szCs w:val="24"/>
              </w:rPr>
            </w:pPr>
            <w:r w:rsidRPr="00CE2A2F">
              <w:rPr>
                <w:rFonts w:ascii="Arial" w:hAnsi="Arial" w:cs="Arial"/>
                <w:sz w:val="24"/>
                <w:szCs w:val="24"/>
              </w:rPr>
              <w:t>Equipment &amp; Supplies</w:t>
            </w:r>
          </w:p>
        </w:tc>
        <w:tc>
          <w:tcPr>
            <w:tcW w:w="1620" w:type="dxa"/>
          </w:tcPr>
          <w:p w:rsidR="00CE2A2F" w:rsidRPr="00CE2A2F" w:rsidRDefault="00CE2A2F" w:rsidP="006E7EF8">
            <w:pPr>
              <w:spacing w:after="0"/>
              <w:ind w:right="92"/>
              <w:jc w:val="right"/>
              <w:rPr>
                <w:rFonts w:ascii="Arial" w:hAnsi="Arial" w:cs="Arial"/>
                <w:sz w:val="24"/>
                <w:szCs w:val="24"/>
              </w:rPr>
            </w:pPr>
            <w:r w:rsidRPr="00CE2A2F">
              <w:rPr>
                <w:rFonts w:ascii="Arial" w:hAnsi="Arial" w:cs="Arial"/>
                <w:sz w:val="24"/>
                <w:szCs w:val="24"/>
              </w:rPr>
              <w:t>$0</w:t>
            </w:r>
          </w:p>
        </w:tc>
        <w:tc>
          <w:tcPr>
            <w:tcW w:w="2904" w:type="dxa"/>
          </w:tcPr>
          <w:p w:rsidR="00CE2A2F" w:rsidRPr="00CE2A2F" w:rsidRDefault="00CE2A2F" w:rsidP="006E7EF8">
            <w:pPr>
              <w:spacing w:after="0"/>
              <w:rPr>
                <w:rFonts w:ascii="Arial" w:hAnsi="Arial" w:cs="Arial"/>
                <w:sz w:val="24"/>
                <w:szCs w:val="24"/>
                <w:vertAlign w:val="superscript"/>
              </w:rPr>
            </w:pPr>
            <w:r w:rsidRPr="00CE2A2F">
              <w:rPr>
                <w:rFonts w:ascii="Arial" w:hAnsi="Arial" w:cs="Arial"/>
                <w:sz w:val="24"/>
                <w:szCs w:val="24"/>
              </w:rPr>
              <w:t>Anticipated New Formula Funding</w:t>
            </w:r>
            <w:r w:rsidRPr="00CE2A2F">
              <w:rPr>
                <w:rFonts w:ascii="Arial" w:hAnsi="Arial" w:cs="Arial"/>
                <w:sz w:val="24"/>
                <w:szCs w:val="24"/>
                <w:vertAlign w:val="superscript"/>
              </w:rPr>
              <w:t>3</w:t>
            </w:r>
          </w:p>
        </w:tc>
        <w:tc>
          <w:tcPr>
            <w:tcW w:w="1588" w:type="dxa"/>
          </w:tcPr>
          <w:p w:rsidR="00CE2A2F" w:rsidRPr="00CE2A2F" w:rsidRDefault="00CE2A2F" w:rsidP="006E7EF8">
            <w:pPr>
              <w:spacing w:after="0"/>
              <w:ind w:right="-18"/>
              <w:jc w:val="right"/>
              <w:rPr>
                <w:rFonts w:ascii="Arial" w:hAnsi="Arial" w:cs="Arial"/>
                <w:sz w:val="24"/>
                <w:szCs w:val="24"/>
              </w:rPr>
            </w:pPr>
            <w:r w:rsidRPr="00CE2A2F">
              <w:rPr>
                <w:rFonts w:ascii="Arial" w:hAnsi="Arial" w:cs="Arial"/>
                <w:sz w:val="24"/>
                <w:szCs w:val="24"/>
              </w:rPr>
              <w:t>$1,282,389</w:t>
            </w:r>
          </w:p>
        </w:tc>
      </w:tr>
      <w:tr w:rsidR="00CE2A2F" w:rsidRPr="00CE2A2F" w:rsidTr="00CE2A2F">
        <w:trPr>
          <w:trHeight w:val="230"/>
        </w:trPr>
        <w:tc>
          <w:tcPr>
            <w:tcW w:w="2830" w:type="dxa"/>
          </w:tcPr>
          <w:p w:rsidR="00CE2A2F" w:rsidRPr="00CE2A2F" w:rsidRDefault="00CE2A2F" w:rsidP="006E7EF8">
            <w:pPr>
              <w:spacing w:after="0"/>
              <w:rPr>
                <w:rFonts w:ascii="Arial" w:hAnsi="Arial" w:cs="Arial"/>
                <w:sz w:val="24"/>
                <w:szCs w:val="24"/>
              </w:rPr>
            </w:pPr>
            <w:r w:rsidRPr="00CE2A2F">
              <w:rPr>
                <w:rFonts w:ascii="Arial" w:hAnsi="Arial" w:cs="Arial"/>
                <w:sz w:val="24"/>
                <w:szCs w:val="24"/>
              </w:rPr>
              <w:t>Library</w:t>
            </w:r>
          </w:p>
        </w:tc>
        <w:tc>
          <w:tcPr>
            <w:tcW w:w="1620" w:type="dxa"/>
          </w:tcPr>
          <w:p w:rsidR="00CE2A2F" w:rsidRPr="00CE2A2F" w:rsidRDefault="00CE2A2F" w:rsidP="006E7EF8">
            <w:pPr>
              <w:spacing w:after="0"/>
              <w:ind w:right="92"/>
              <w:jc w:val="right"/>
              <w:rPr>
                <w:rFonts w:ascii="Arial" w:hAnsi="Arial" w:cs="Arial"/>
                <w:sz w:val="24"/>
                <w:szCs w:val="24"/>
              </w:rPr>
            </w:pPr>
            <w:r w:rsidRPr="00CE2A2F">
              <w:rPr>
                <w:rFonts w:ascii="Arial" w:hAnsi="Arial" w:cs="Arial"/>
                <w:sz w:val="24"/>
                <w:szCs w:val="24"/>
              </w:rPr>
              <w:t>(See section II. E.)</w:t>
            </w:r>
          </w:p>
        </w:tc>
        <w:tc>
          <w:tcPr>
            <w:tcW w:w="2904" w:type="dxa"/>
          </w:tcPr>
          <w:p w:rsidR="00CE2A2F" w:rsidRPr="00CE2A2F" w:rsidRDefault="00CE2A2F" w:rsidP="006E7EF8">
            <w:pPr>
              <w:spacing w:after="0"/>
              <w:rPr>
                <w:rFonts w:ascii="Arial" w:hAnsi="Arial" w:cs="Arial"/>
                <w:sz w:val="24"/>
                <w:szCs w:val="24"/>
              </w:rPr>
            </w:pPr>
            <w:r w:rsidRPr="00CE2A2F">
              <w:rPr>
                <w:rFonts w:ascii="Arial" w:hAnsi="Arial" w:cs="Arial"/>
                <w:sz w:val="24"/>
                <w:szCs w:val="24"/>
              </w:rPr>
              <w:t>Special Item Funding</w:t>
            </w:r>
          </w:p>
        </w:tc>
        <w:tc>
          <w:tcPr>
            <w:tcW w:w="1588" w:type="dxa"/>
          </w:tcPr>
          <w:p w:rsidR="00CE2A2F" w:rsidRPr="00CE2A2F" w:rsidRDefault="00CE2A2F" w:rsidP="006E7EF8">
            <w:pPr>
              <w:spacing w:after="0"/>
              <w:ind w:right="-18"/>
              <w:jc w:val="right"/>
              <w:rPr>
                <w:rFonts w:ascii="Arial" w:hAnsi="Arial" w:cs="Arial"/>
                <w:sz w:val="24"/>
                <w:szCs w:val="24"/>
              </w:rPr>
            </w:pPr>
            <w:r w:rsidRPr="00CE2A2F">
              <w:rPr>
                <w:rFonts w:ascii="Arial" w:hAnsi="Arial" w:cs="Arial"/>
                <w:sz w:val="24"/>
                <w:szCs w:val="24"/>
              </w:rPr>
              <w:t xml:space="preserve">$0 </w:t>
            </w:r>
          </w:p>
        </w:tc>
      </w:tr>
      <w:tr w:rsidR="00CE2A2F" w:rsidRPr="00CE2A2F" w:rsidTr="00CE2A2F">
        <w:tc>
          <w:tcPr>
            <w:tcW w:w="2830" w:type="dxa"/>
          </w:tcPr>
          <w:p w:rsidR="00CE2A2F" w:rsidRPr="00CE2A2F" w:rsidRDefault="00CE2A2F" w:rsidP="006E7EF8">
            <w:pPr>
              <w:spacing w:after="0"/>
              <w:rPr>
                <w:rFonts w:ascii="Arial" w:hAnsi="Arial" w:cs="Arial"/>
                <w:sz w:val="24"/>
                <w:szCs w:val="24"/>
                <w:vertAlign w:val="superscript"/>
              </w:rPr>
            </w:pPr>
            <w:r w:rsidRPr="00CE2A2F">
              <w:rPr>
                <w:rFonts w:ascii="Arial" w:hAnsi="Arial" w:cs="Arial"/>
                <w:sz w:val="24"/>
                <w:szCs w:val="24"/>
              </w:rPr>
              <w:t>Other</w:t>
            </w:r>
            <w:r w:rsidRPr="00CE2A2F">
              <w:rPr>
                <w:rFonts w:ascii="Arial" w:hAnsi="Arial" w:cs="Arial"/>
                <w:sz w:val="24"/>
                <w:szCs w:val="24"/>
                <w:vertAlign w:val="superscript"/>
              </w:rPr>
              <w:t>2</w:t>
            </w:r>
          </w:p>
        </w:tc>
        <w:tc>
          <w:tcPr>
            <w:tcW w:w="1620" w:type="dxa"/>
          </w:tcPr>
          <w:p w:rsidR="00CE2A2F" w:rsidRPr="00CE2A2F" w:rsidRDefault="00CE2A2F" w:rsidP="006E7EF8">
            <w:pPr>
              <w:spacing w:after="0"/>
              <w:ind w:right="92"/>
              <w:jc w:val="right"/>
              <w:rPr>
                <w:rFonts w:ascii="Arial" w:hAnsi="Arial" w:cs="Arial"/>
                <w:sz w:val="24"/>
                <w:szCs w:val="24"/>
              </w:rPr>
            </w:pPr>
            <w:r w:rsidRPr="00CE2A2F">
              <w:rPr>
                <w:rFonts w:ascii="Arial" w:hAnsi="Arial" w:cs="Arial"/>
                <w:sz w:val="24"/>
                <w:szCs w:val="24"/>
              </w:rPr>
              <w:t>$45,059</w:t>
            </w:r>
          </w:p>
        </w:tc>
        <w:tc>
          <w:tcPr>
            <w:tcW w:w="2904" w:type="dxa"/>
          </w:tcPr>
          <w:p w:rsidR="00CE2A2F" w:rsidRPr="00CE2A2F" w:rsidRDefault="00CE2A2F" w:rsidP="006E7EF8">
            <w:pPr>
              <w:spacing w:after="0"/>
              <w:rPr>
                <w:rFonts w:ascii="Arial" w:hAnsi="Arial" w:cs="Arial"/>
                <w:sz w:val="24"/>
                <w:szCs w:val="24"/>
                <w:vertAlign w:val="superscript"/>
              </w:rPr>
            </w:pPr>
            <w:r w:rsidRPr="00CE2A2F">
              <w:rPr>
                <w:rFonts w:ascii="Arial" w:hAnsi="Arial" w:cs="Arial"/>
                <w:sz w:val="24"/>
                <w:szCs w:val="24"/>
              </w:rPr>
              <w:t>Tuition (Designated + Graduate)</w:t>
            </w:r>
          </w:p>
        </w:tc>
        <w:tc>
          <w:tcPr>
            <w:tcW w:w="1588" w:type="dxa"/>
          </w:tcPr>
          <w:p w:rsidR="00CE2A2F" w:rsidRPr="00CE2A2F" w:rsidRDefault="00CE2A2F" w:rsidP="006E7EF8">
            <w:pPr>
              <w:spacing w:after="0"/>
              <w:ind w:right="-18"/>
              <w:jc w:val="right"/>
              <w:rPr>
                <w:rFonts w:ascii="Arial" w:hAnsi="Arial" w:cs="Arial"/>
                <w:sz w:val="24"/>
                <w:szCs w:val="24"/>
              </w:rPr>
            </w:pPr>
            <w:r w:rsidRPr="00CE2A2F">
              <w:rPr>
                <w:rFonts w:ascii="Arial" w:hAnsi="Arial" w:cs="Arial"/>
                <w:sz w:val="24"/>
                <w:szCs w:val="24"/>
              </w:rPr>
              <w:t>$1,897,720</w:t>
            </w:r>
          </w:p>
        </w:tc>
      </w:tr>
      <w:tr w:rsidR="00CE2A2F" w:rsidRPr="00CE2A2F" w:rsidTr="00CE2A2F">
        <w:tc>
          <w:tcPr>
            <w:tcW w:w="2830" w:type="dxa"/>
          </w:tcPr>
          <w:p w:rsidR="00CE2A2F" w:rsidRPr="00CE2A2F" w:rsidRDefault="00CE2A2F" w:rsidP="006E7EF8">
            <w:pPr>
              <w:spacing w:after="0"/>
              <w:rPr>
                <w:rFonts w:ascii="Arial" w:hAnsi="Arial" w:cs="Arial"/>
                <w:bCs/>
                <w:sz w:val="24"/>
                <w:szCs w:val="24"/>
              </w:rPr>
            </w:pPr>
            <w:r w:rsidRPr="00CE2A2F">
              <w:rPr>
                <w:rFonts w:ascii="Arial" w:hAnsi="Arial" w:cs="Arial"/>
                <w:bCs/>
                <w:sz w:val="24"/>
                <w:szCs w:val="24"/>
              </w:rPr>
              <w:t>Total Costs</w:t>
            </w:r>
          </w:p>
        </w:tc>
        <w:tc>
          <w:tcPr>
            <w:tcW w:w="1620" w:type="dxa"/>
          </w:tcPr>
          <w:p w:rsidR="00CE2A2F" w:rsidRPr="00CE2A2F" w:rsidRDefault="00CE2A2F" w:rsidP="006E7EF8">
            <w:pPr>
              <w:spacing w:after="0"/>
              <w:ind w:right="92"/>
              <w:rPr>
                <w:rFonts w:ascii="Arial" w:hAnsi="Arial" w:cs="Arial"/>
                <w:bCs/>
                <w:sz w:val="24"/>
                <w:szCs w:val="24"/>
              </w:rPr>
            </w:pPr>
            <w:r w:rsidRPr="00CE2A2F">
              <w:rPr>
                <w:rFonts w:ascii="Arial" w:hAnsi="Arial" w:cs="Arial"/>
                <w:bCs/>
                <w:sz w:val="24"/>
                <w:szCs w:val="24"/>
              </w:rPr>
              <w:t>$</w:t>
            </w:r>
            <w:r w:rsidRPr="00CE2A2F">
              <w:rPr>
                <w:rFonts w:ascii="Arial" w:hAnsi="Arial" w:cs="Arial"/>
              </w:rPr>
              <w:t xml:space="preserve"> </w:t>
            </w:r>
            <w:r w:rsidRPr="00CE2A2F">
              <w:rPr>
                <w:rFonts w:ascii="Arial" w:hAnsi="Arial" w:cs="Arial"/>
                <w:bCs/>
                <w:sz w:val="24"/>
                <w:szCs w:val="24"/>
              </w:rPr>
              <w:t>1,999,976</w:t>
            </w:r>
          </w:p>
          <w:p w:rsidR="00CE2A2F" w:rsidRPr="00CE2A2F" w:rsidRDefault="00CE2A2F" w:rsidP="006E7EF8">
            <w:pPr>
              <w:spacing w:after="0"/>
              <w:ind w:right="92"/>
              <w:rPr>
                <w:rFonts w:ascii="Arial" w:hAnsi="Arial" w:cs="Arial"/>
                <w:bCs/>
                <w:sz w:val="24"/>
                <w:szCs w:val="24"/>
              </w:rPr>
            </w:pPr>
          </w:p>
        </w:tc>
        <w:tc>
          <w:tcPr>
            <w:tcW w:w="2904" w:type="dxa"/>
          </w:tcPr>
          <w:p w:rsidR="00CE2A2F" w:rsidRPr="00CE2A2F" w:rsidRDefault="00CE2A2F" w:rsidP="006E7EF8">
            <w:pPr>
              <w:spacing w:after="0"/>
              <w:rPr>
                <w:rFonts w:ascii="Arial" w:hAnsi="Arial" w:cs="Arial"/>
                <w:bCs/>
                <w:sz w:val="24"/>
                <w:szCs w:val="24"/>
              </w:rPr>
            </w:pPr>
            <w:r w:rsidRPr="00CE2A2F">
              <w:rPr>
                <w:rFonts w:ascii="Arial" w:hAnsi="Arial" w:cs="Arial"/>
                <w:bCs/>
                <w:sz w:val="24"/>
                <w:szCs w:val="24"/>
              </w:rPr>
              <w:t>Total Funding</w:t>
            </w:r>
          </w:p>
        </w:tc>
        <w:tc>
          <w:tcPr>
            <w:tcW w:w="1588" w:type="dxa"/>
          </w:tcPr>
          <w:p w:rsidR="00CE2A2F" w:rsidRPr="00CE2A2F" w:rsidRDefault="00CE2A2F" w:rsidP="006E7EF8">
            <w:pPr>
              <w:spacing w:after="0"/>
              <w:jc w:val="right"/>
              <w:rPr>
                <w:rFonts w:ascii="Arial" w:hAnsi="Arial" w:cs="Arial"/>
                <w:bCs/>
                <w:sz w:val="24"/>
                <w:szCs w:val="24"/>
              </w:rPr>
            </w:pPr>
            <w:r w:rsidRPr="00CE2A2F">
              <w:rPr>
                <w:rFonts w:ascii="Arial" w:hAnsi="Arial" w:cs="Arial"/>
                <w:bCs/>
                <w:sz w:val="24"/>
                <w:szCs w:val="24"/>
              </w:rPr>
              <w:t>$</w:t>
            </w:r>
            <w:r w:rsidRPr="00CE2A2F">
              <w:t xml:space="preserve"> </w:t>
            </w:r>
            <w:r w:rsidRPr="00CE2A2F">
              <w:rPr>
                <w:rFonts w:ascii="Arial" w:hAnsi="Arial" w:cs="Arial"/>
                <w:bCs/>
                <w:sz w:val="24"/>
                <w:szCs w:val="24"/>
              </w:rPr>
              <w:t>3,180,109</w:t>
            </w:r>
          </w:p>
        </w:tc>
      </w:tr>
    </w:tbl>
    <w:p w:rsidR="00CE2A2F" w:rsidRPr="00CE2A2F" w:rsidRDefault="00CE2A2F" w:rsidP="00CE2A2F"/>
    <w:p w:rsidR="00CE2A2F" w:rsidRDefault="00CE2A2F" w:rsidP="00CE2A2F">
      <w:pPr>
        <w:rPr>
          <w:noProof/>
        </w:rPr>
      </w:pPr>
      <w:r>
        <w:rPr>
          <w:noProof/>
        </w:rPr>
        <w:drawing>
          <wp:inline distT="0" distB="0" distL="0" distR="0" wp14:anchorId="020CBAA4" wp14:editId="3D60D3F6">
            <wp:extent cx="5772150" cy="4762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72150" cy="4762500"/>
                    </a:xfrm>
                    <a:prstGeom prst="rect">
                      <a:avLst/>
                    </a:prstGeom>
                  </pic:spPr>
                </pic:pic>
              </a:graphicData>
            </a:graphic>
          </wp:inline>
        </w:drawing>
      </w:r>
    </w:p>
    <w:p w:rsidR="00CE2A2F" w:rsidRDefault="00CE2A2F" w:rsidP="00CE2A2F">
      <w:pPr>
        <w:spacing w:after="0"/>
        <w:rPr>
          <w:noProof/>
        </w:rPr>
        <w:sectPr w:rsidR="00CE2A2F" w:rsidSect="006E7EF8">
          <w:footerReference w:type="default" r:id="rId78"/>
          <w:footerReference w:type="first" r:id="rId79"/>
          <w:pgSz w:w="12240" w:h="15840"/>
          <w:pgMar w:top="1440" w:right="1440" w:bottom="1440" w:left="1440" w:header="720" w:footer="720" w:gutter="0"/>
          <w:cols w:space="720"/>
          <w:titlePg/>
          <w:docGrid w:linePitch="360"/>
        </w:sectPr>
      </w:pPr>
    </w:p>
    <w:p w:rsidR="00CE2A2F" w:rsidRDefault="00CE2A2F" w:rsidP="00CE2A2F">
      <w:pPr>
        <w:spacing w:after="0"/>
        <w:rPr>
          <w:noProof/>
        </w:rPr>
      </w:pPr>
    </w:p>
    <w:p w:rsidR="00CE2A2F" w:rsidRPr="00821E15" w:rsidRDefault="00CE2A2F" w:rsidP="00CE2A2F"/>
    <w:p w:rsidR="00CE2A2F" w:rsidRDefault="00CE2A2F" w:rsidP="00CE2A2F">
      <w:pPr>
        <w:spacing w:after="0"/>
      </w:pPr>
      <w:r>
        <w:rPr>
          <w:noProof/>
        </w:rPr>
        <w:drawing>
          <wp:inline distT="0" distB="0" distL="0" distR="0" wp14:anchorId="46B0488E" wp14:editId="73DC454D">
            <wp:extent cx="8201025" cy="37894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8216638" cy="3796683"/>
                    </a:xfrm>
                    <a:prstGeom prst="rect">
                      <a:avLst/>
                    </a:prstGeom>
                  </pic:spPr>
                </pic:pic>
              </a:graphicData>
            </a:graphic>
          </wp:inline>
        </w:drawing>
      </w:r>
    </w:p>
    <w:p w:rsidR="00CE2A2F" w:rsidRDefault="00CE2A2F" w:rsidP="00CE2A2F">
      <w:pPr>
        <w:spacing w:after="0"/>
        <w:sectPr w:rsidR="00CE2A2F" w:rsidSect="006E7EF8">
          <w:pgSz w:w="15840" w:h="12240" w:orient="landscape"/>
          <w:pgMar w:top="1440" w:right="1440" w:bottom="1440" w:left="1440" w:header="720" w:footer="720" w:gutter="0"/>
          <w:cols w:space="720"/>
          <w:titlePg/>
          <w:docGrid w:linePitch="360"/>
        </w:sectPr>
      </w:pPr>
    </w:p>
    <w:p w:rsidR="00CE2A2F" w:rsidRDefault="00CE2A2F" w:rsidP="00CE2A2F">
      <w:r w:rsidRPr="00FF1786">
        <w:rPr>
          <w:rFonts w:ascii="Arial" w:hAnsi="Arial" w:cs="Arial"/>
          <w:noProof/>
        </w:rPr>
        <w:lastRenderedPageBreak/>
        <w:drawing>
          <wp:inline distT="0" distB="0" distL="0" distR="0" wp14:anchorId="1D9673C0" wp14:editId="2FE35F3F">
            <wp:extent cx="5762625" cy="649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5762625" cy="6496050"/>
                    </a:xfrm>
                    <a:prstGeom prst="rect">
                      <a:avLst/>
                    </a:prstGeom>
                  </pic:spPr>
                </pic:pic>
              </a:graphicData>
            </a:graphic>
          </wp:inline>
        </w:drawing>
      </w:r>
    </w:p>
    <w:p w:rsidR="00BC4B04" w:rsidRDefault="00BC4B04">
      <w:pPr>
        <w:spacing w:after="160" w:line="259" w:lineRule="auto"/>
      </w:pPr>
      <w:r>
        <w:br w:type="page"/>
      </w:r>
    </w:p>
    <w:p w:rsidR="00CE2A2F" w:rsidRDefault="00BC4B04" w:rsidP="006E7EF8">
      <w:pPr>
        <w:pStyle w:val="Heading2"/>
      </w:pPr>
      <w:bookmarkStart w:id="92" w:name="_Toc396933188"/>
      <w:r>
        <w:lastRenderedPageBreak/>
        <w:t>Appendix D – Organization Charts</w:t>
      </w:r>
      <w:bookmarkEnd w:id="92"/>
    </w:p>
    <w:p w:rsidR="00BC4B04" w:rsidRDefault="00BC4B04" w:rsidP="008B394E">
      <w:pPr>
        <w:pStyle w:val="Heading3"/>
      </w:pPr>
      <w:bookmarkStart w:id="93" w:name="_Toc396933189"/>
      <w:r>
        <w:t>School of Nursing (SON)</w:t>
      </w:r>
      <w:bookmarkEnd w:id="93"/>
    </w:p>
    <w:p w:rsidR="00BC4B04" w:rsidRDefault="00DF7BC7" w:rsidP="00BC4B04">
      <w:r>
        <w:rPr>
          <w:noProof/>
        </w:rPr>
        <w:drawing>
          <wp:inline distT="0" distB="0" distL="0" distR="0" wp14:anchorId="19BFB265" wp14:editId="4EB87669">
            <wp:extent cx="5934075" cy="409575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rsidR="00BC4B04" w:rsidRDefault="00BC4B04" w:rsidP="008B394E">
      <w:pPr>
        <w:pStyle w:val="Heading3"/>
      </w:pPr>
      <w:bookmarkStart w:id="94" w:name="_Toc396933190"/>
      <w:r>
        <w:lastRenderedPageBreak/>
        <w:t>College of Health Professions (CHP)</w:t>
      </w:r>
      <w:bookmarkEnd w:id="94"/>
    </w:p>
    <w:p w:rsidR="00BC4B04" w:rsidRDefault="006B4D79" w:rsidP="00BC4B04">
      <w:r>
        <w:rPr>
          <w:noProof/>
        </w:rPr>
        <w:drawing>
          <wp:inline distT="0" distB="0" distL="0" distR="0" wp14:anchorId="25573BD4" wp14:editId="6B21D47F">
            <wp:extent cx="5943600" cy="356616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BB5FB4" w:rsidRDefault="00BB5FB4">
      <w:pPr>
        <w:spacing w:after="160" w:line="259" w:lineRule="auto"/>
      </w:pPr>
      <w:r>
        <w:br w:type="page"/>
      </w:r>
    </w:p>
    <w:p w:rsidR="006B4D79" w:rsidRDefault="00BB5FB4" w:rsidP="006E7EF8">
      <w:pPr>
        <w:pStyle w:val="Heading2"/>
      </w:pPr>
      <w:bookmarkStart w:id="95" w:name="_Toc396933191"/>
      <w:r>
        <w:lastRenderedPageBreak/>
        <w:t xml:space="preserve">Appendix </w:t>
      </w:r>
      <w:r w:rsidR="006E7EF8">
        <w:t>E</w:t>
      </w:r>
      <w:r>
        <w:t xml:space="preserve"> – Curriculum Vitae for the Director of the SON</w:t>
      </w:r>
      <w:bookmarkEnd w:id="95"/>
    </w:p>
    <w:p w:rsidR="006E7EF8" w:rsidRPr="006E7EF8" w:rsidRDefault="006E7EF8" w:rsidP="006E7EF8">
      <w:pPr>
        <w:spacing w:after="0"/>
        <w:jc w:val="center"/>
        <w:rPr>
          <w:rFonts w:ascii="Times" w:eastAsia="Times" w:hAnsi="Times" w:cs="Times New Roman"/>
          <w:b/>
          <w:sz w:val="24"/>
          <w:szCs w:val="20"/>
        </w:rPr>
      </w:pPr>
      <w:smartTag w:uri="urn:schemas-microsoft-com:office:smarttags" w:element="State">
        <w:smartTag w:uri="urn:schemas-microsoft-com:office:smarttags" w:element="place">
          <w:r w:rsidRPr="006E7EF8">
            <w:rPr>
              <w:rFonts w:ascii="Times" w:eastAsia="Times" w:hAnsi="Times" w:cs="Times New Roman"/>
              <w:b/>
              <w:sz w:val="24"/>
              <w:szCs w:val="20"/>
            </w:rPr>
            <w:t>TEXAS</w:t>
          </w:r>
        </w:smartTag>
      </w:smartTag>
      <w:r w:rsidRPr="006E7EF8">
        <w:rPr>
          <w:rFonts w:ascii="Times" w:eastAsia="Times" w:hAnsi="Times" w:cs="Times New Roman"/>
          <w:b/>
          <w:sz w:val="24"/>
          <w:szCs w:val="20"/>
        </w:rPr>
        <w:t xml:space="preserve"> STATE </w:t>
      </w:r>
      <w:smartTag w:uri="urn:schemas-microsoft-com:office:smarttags" w:element="stockticker">
        <w:r w:rsidRPr="006E7EF8">
          <w:rPr>
            <w:rFonts w:ascii="Times" w:eastAsia="Times" w:hAnsi="Times" w:cs="Times New Roman"/>
            <w:b/>
            <w:sz w:val="24"/>
            <w:szCs w:val="20"/>
          </w:rPr>
          <w:t>VITA</w:t>
        </w:r>
      </w:smartTag>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spacing w:after="0"/>
        <w:jc w:val="center"/>
        <w:rPr>
          <w:rFonts w:ascii="Times" w:eastAsia="Times" w:hAnsi="Times" w:cs="Times New Roman"/>
          <w:b/>
          <w:sz w:val="20"/>
          <w:szCs w:val="20"/>
        </w:rPr>
      </w:pPr>
    </w:p>
    <w:p w:rsidR="006E7EF8" w:rsidRPr="006E7EF8" w:rsidRDefault="006E7EF8" w:rsidP="006E7EF8">
      <w:pPr>
        <w:spacing w:after="0"/>
        <w:rPr>
          <w:rFonts w:ascii="Times" w:eastAsia="Times" w:hAnsi="Times" w:cs="Times New Roman"/>
          <w:b/>
          <w:sz w:val="24"/>
          <w:szCs w:val="20"/>
        </w:rPr>
      </w:pPr>
      <w:r w:rsidRPr="006E7EF8">
        <w:rPr>
          <w:rFonts w:ascii="Times" w:eastAsia="Times" w:hAnsi="Times" w:cs="Times New Roman"/>
          <w:b/>
          <w:sz w:val="24"/>
          <w:szCs w:val="20"/>
        </w:rPr>
        <w:t>I. Academic/Professional Background</w:t>
      </w:r>
    </w:p>
    <w:p w:rsidR="006E7EF8" w:rsidRPr="006E7EF8" w:rsidRDefault="006E7EF8" w:rsidP="006E7EF8">
      <w:pPr>
        <w:spacing w:after="0"/>
        <w:rPr>
          <w:rFonts w:ascii="Times" w:eastAsia="Times" w:hAnsi="Times" w:cs="Times New Roman"/>
          <w:b/>
          <w:sz w:val="24"/>
          <w:szCs w:val="20"/>
        </w:rPr>
      </w:pPr>
    </w:p>
    <w:p w:rsidR="006E7EF8" w:rsidRPr="006E7EF8" w:rsidRDefault="006E7EF8" w:rsidP="006E7EF8">
      <w:pPr>
        <w:spacing w:after="0"/>
        <w:rPr>
          <w:rFonts w:ascii="Times" w:eastAsia="Times" w:hAnsi="Times" w:cs="Times New Roman"/>
          <w:b/>
          <w:sz w:val="24"/>
          <w:szCs w:val="20"/>
          <w:lang w:val="es-ES"/>
        </w:rPr>
      </w:pPr>
      <w:r w:rsidRPr="006E7EF8">
        <w:rPr>
          <w:rFonts w:ascii="Times" w:eastAsia="Times" w:hAnsi="Times" w:cs="Times New Roman"/>
          <w:sz w:val="24"/>
          <w:szCs w:val="20"/>
        </w:rPr>
        <w:t>A. Name:</w:t>
      </w:r>
      <w:r w:rsidRPr="006E7EF8">
        <w:rPr>
          <w:rFonts w:ascii="Times" w:eastAsia="Times" w:hAnsi="Times" w:cs="Times New Roman"/>
          <w:b/>
          <w:sz w:val="24"/>
          <w:szCs w:val="20"/>
          <w:lang w:val="es-ES"/>
        </w:rPr>
        <w:t xml:space="preserve"> Marla Erbin-Roesemann</w:t>
      </w:r>
      <w:r w:rsidRPr="006E7EF8">
        <w:rPr>
          <w:rFonts w:ascii="Times" w:eastAsia="Times" w:hAnsi="Times" w:cs="Times New Roman"/>
          <w:sz w:val="24"/>
          <w:szCs w:val="20"/>
        </w:rPr>
        <w:tab/>
      </w:r>
      <w:r w:rsidRPr="006E7EF8">
        <w:rPr>
          <w:rFonts w:ascii="Times" w:eastAsia="Times" w:hAnsi="Times" w:cs="Times New Roman"/>
          <w:sz w:val="24"/>
          <w:szCs w:val="20"/>
        </w:rPr>
        <w:tab/>
        <w:t xml:space="preserve">Title: </w:t>
      </w:r>
      <w:r w:rsidRPr="006E7EF8">
        <w:rPr>
          <w:rFonts w:ascii="Times" w:eastAsia="Times" w:hAnsi="Times" w:cs="Times New Roman"/>
          <w:b/>
          <w:sz w:val="24"/>
          <w:szCs w:val="20"/>
          <w:lang w:val="es-ES"/>
        </w:rPr>
        <w:t xml:space="preserve"> </w:t>
      </w:r>
      <w:r w:rsidRPr="006E7EF8">
        <w:rPr>
          <w:rFonts w:ascii="Times" w:eastAsia="Times" w:hAnsi="Times" w:cs="Times New Roman"/>
          <w:b/>
          <w:sz w:val="24"/>
          <w:szCs w:val="20"/>
          <w:lang w:val="es-ES"/>
        </w:rPr>
        <w:tab/>
        <w:t>Director, St. David’s School of Nursing</w:t>
      </w:r>
    </w:p>
    <w:p w:rsidR="006E7EF8" w:rsidRPr="006E7EF8" w:rsidRDefault="006E7EF8" w:rsidP="006E7EF8">
      <w:pPr>
        <w:spacing w:after="0"/>
        <w:rPr>
          <w:rFonts w:ascii="Times" w:eastAsia="Times" w:hAnsi="Times" w:cs="Times New Roman"/>
          <w:b/>
          <w:sz w:val="24"/>
          <w:szCs w:val="20"/>
          <w:lang w:val="es-ES"/>
        </w:rPr>
      </w:pPr>
      <w:r w:rsidRPr="006E7EF8">
        <w:rPr>
          <w:rFonts w:ascii="Times" w:eastAsia="Times" w:hAnsi="Times" w:cs="Times New Roman"/>
          <w:b/>
          <w:sz w:val="24"/>
          <w:szCs w:val="20"/>
          <w:lang w:val="es-ES"/>
        </w:rPr>
        <w:tab/>
      </w:r>
      <w:r w:rsidRPr="006E7EF8">
        <w:rPr>
          <w:rFonts w:ascii="Times" w:eastAsia="Times" w:hAnsi="Times" w:cs="Times New Roman"/>
          <w:b/>
          <w:sz w:val="24"/>
          <w:szCs w:val="20"/>
          <w:lang w:val="es-ES"/>
        </w:rPr>
        <w:tab/>
      </w:r>
      <w:r w:rsidRPr="006E7EF8">
        <w:rPr>
          <w:rFonts w:ascii="Times" w:eastAsia="Times" w:hAnsi="Times" w:cs="Times New Roman"/>
          <w:b/>
          <w:sz w:val="24"/>
          <w:szCs w:val="20"/>
          <w:lang w:val="es-ES"/>
        </w:rPr>
        <w:tab/>
      </w:r>
      <w:r w:rsidRPr="006E7EF8">
        <w:rPr>
          <w:rFonts w:ascii="Times" w:eastAsia="Times" w:hAnsi="Times" w:cs="Times New Roman"/>
          <w:b/>
          <w:sz w:val="24"/>
          <w:szCs w:val="20"/>
          <w:lang w:val="es-ES"/>
        </w:rPr>
        <w:tab/>
      </w:r>
      <w:r w:rsidRPr="006E7EF8">
        <w:rPr>
          <w:rFonts w:ascii="Times" w:eastAsia="Times" w:hAnsi="Times" w:cs="Times New Roman"/>
          <w:b/>
          <w:sz w:val="24"/>
          <w:szCs w:val="20"/>
          <w:lang w:val="es-ES"/>
        </w:rPr>
        <w:tab/>
      </w:r>
      <w:r w:rsidRPr="006E7EF8">
        <w:rPr>
          <w:rFonts w:ascii="Times" w:eastAsia="Times" w:hAnsi="Times" w:cs="Times New Roman"/>
          <w:b/>
          <w:sz w:val="24"/>
          <w:szCs w:val="20"/>
          <w:lang w:val="es-ES"/>
        </w:rPr>
        <w:tab/>
        <w:t xml:space="preserve">      </w:t>
      </w:r>
      <w:r w:rsidRPr="006E7EF8">
        <w:rPr>
          <w:rFonts w:ascii="Times" w:eastAsia="Times" w:hAnsi="Times" w:cs="Times New Roman"/>
          <w:b/>
          <w:sz w:val="24"/>
          <w:szCs w:val="20"/>
          <w:lang w:val="es-ES"/>
        </w:rPr>
        <w:tab/>
        <w:t xml:space="preserve">Associate Dean, College of Health </w:t>
      </w:r>
    </w:p>
    <w:p w:rsidR="006E7EF8" w:rsidRPr="006E7EF8" w:rsidRDefault="006E7EF8" w:rsidP="006E7EF8">
      <w:pPr>
        <w:spacing w:after="0"/>
        <w:ind w:left="4320" w:firstLine="720"/>
        <w:rPr>
          <w:rFonts w:ascii="Times" w:eastAsia="Times" w:hAnsi="Times" w:cs="Times New Roman"/>
          <w:sz w:val="24"/>
          <w:szCs w:val="20"/>
          <w:u w:val="single"/>
        </w:rPr>
      </w:pPr>
      <w:r w:rsidRPr="006E7EF8">
        <w:rPr>
          <w:rFonts w:ascii="Times" w:eastAsia="Times" w:hAnsi="Times" w:cs="Times New Roman"/>
          <w:b/>
          <w:sz w:val="24"/>
          <w:szCs w:val="20"/>
          <w:lang w:val="es-ES"/>
        </w:rPr>
        <w:t>Professions</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B. Educational Background</w:t>
      </w:r>
    </w:p>
    <w:p w:rsidR="006E7EF8" w:rsidRPr="006E7EF8" w:rsidRDefault="006E7EF8" w:rsidP="006E7EF8">
      <w:pPr>
        <w:tabs>
          <w:tab w:val="left" w:pos="6272"/>
        </w:tabs>
        <w:spacing w:after="0"/>
        <w:rPr>
          <w:rFonts w:ascii="Times" w:eastAsia="Times" w:hAnsi="Times" w:cs="Times New Roman"/>
          <w:sz w:val="24"/>
          <w:szCs w:val="20"/>
        </w:rPr>
      </w:pPr>
      <w:r w:rsidRPr="006E7EF8">
        <w:rPr>
          <w:rFonts w:ascii="Times" w:eastAsia="Times" w:hAnsi="Times" w:cs="Times New Roman"/>
          <w:sz w:val="24"/>
          <w:szCs w:val="20"/>
        </w:rPr>
        <w:tab/>
      </w:r>
    </w:p>
    <w:p w:rsidR="006E7EF8" w:rsidRPr="006E7EF8" w:rsidRDefault="006E7EF8" w:rsidP="006E7EF8">
      <w:pPr>
        <w:tabs>
          <w:tab w:val="left" w:pos="5040"/>
        </w:tabs>
        <w:spacing w:after="0"/>
        <w:rPr>
          <w:rFonts w:ascii="Times" w:eastAsia="Times" w:hAnsi="Times" w:cs="Times New Roman"/>
          <w:b/>
          <w:i/>
          <w:sz w:val="24"/>
          <w:szCs w:val="20"/>
        </w:rPr>
      </w:pPr>
      <w:r w:rsidRPr="006E7EF8">
        <w:rPr>
          <w:rFonts w:ascii="Times" w:eastAsia="Times" w:hAnsi="Times" w:cs="Times New Roman"/>
          <w:b/>
          <w:i/>
          <w:sz w:val="24"/>
          <w:szCs w:val="20"/>
          <w:highlight w:val="lightGray"/>
        </w:rPr>
        <w:t>Degree     Year      University                                      Major            Thesis/Dissertation</w:t>
      </w:r>
      <w:r w:rsidRPr="006E7EF8">
        <w:rPr>
          <w:rFonts w:ascii="Times" w:eastAsia="Times" w:hAnsi="Times" w:cs="Times New Roman"/>
          <w:b/>
          <w:i/>
          <w:sz w:val="24"/>
          <w:szCs w:val="20"/>
        </w:rPr>
        <w:tab/>
      </w:r>
    </w:p>
    <w:p w:rsidR="006E7EF8" w:rsidRPr="006E7EF8" w:rsidRDefault="006E7EF8" w:rsidP="006E7EF8">
      <w:pPr>
        <w:tabs>
          <w:tab w:val="left" w:pos="5040"/>
        </w:tabs>
        <w:spacing w:after="0"/>
        <w:rPr>
          <w:rFonts w:ascii="Times" w:eastAsia="Times" w:hAnsi="Times" w:cs="Times New Roman"/>
          <w:b/>
          <w:i/>
          <w:sz w:val="20"/>
          <w:szCs w:val="20"/>
        </w:rPr>
      </w:pP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Ph.D.       1995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 xml:space="preserve">          Nursing          Dissertation: Validation of the Work                                                                </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                                                                                                            Excitement and the Work                                                                                                     </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                                                                                                            Locus of Control Instruments</w:t>
      </w:r>
    </w:p>
    <w:p w:rsidR="006E7EF8" w:rsidRPr="006E7EF8" w:rsidRDefault="006E7EF8" w:rsidP="006E7EF8">
      <w:pPr>
        <w:tabs>
          <w:tab w:val="left" w:pos="5040"/>
        </w:tabs>
        <w:spacing w:after="0"/>
        <w:ind w:left="720"/>
        <w:rPr>
          <w:rFonts w:ascii="Times" w:eastAsia="Times" w:hAnsi="Times" w:cs="Times New Roman"/>
        </w:rPr>
      </w:pP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Thesis/Research Project: An Emerging </w:t>
      </w:r>
    </w:p>
    <w:p w:rsidR="006E7EF8" w:rsidRPr="006E7EF8" w:rsidRDefault="006E7EF8" w:rsidP="006E7EF8">
      <w:pPr>
        <w:tabs>
          <w:tab w:val="left" w:pos="5040"/>
        </w:tabs>
        <w:spacing w:after="0"/>
        <w:ind w:left="5760"/>
        <w:rPr>
          <w:rFonts w:ascii="Times" w:eastAsia="Times" w:hAnsi="Times" w:cs="Times New Roman"/>
        </w:rPr>
      </w:pPr>
      <w:r w:rsidRPr="006E7EF8">
        <w:rPr>
          <w:rFonts w:ascii="Times" w:eastAsia="Times" w:hAnsi="Times" w:cs="Times New Roman"/>
        </w:rPr>
        <w:t xml:space="preserve">    Conceptual Model of Work  </w:t>
      </w:r>
    </w:p>
    <w:p w:rsidR="006E7EF8" w:rsidRPr="006E7EF8" w:rsidRDefault="006E7EF8" w:rsidP="006E7EF8">
      <w:pPr>
        <w:tabs>
          <w:tab w:val="left" w:pos="5040"/>
        </w:tabs>
        <w:spacing w:after="0"/>
        <w:ind w:left="5760"/>
        <w:rPr>
          <w:rFonts w:ascii="Times" w:eastAsia="Times" w:hAnsi="Times" w:cs="Times New Roman"/>
        </w:rPr>
      </w:pPr>
      <w:r w:rsidRPr="006E7EF8">
        <w:rPr>
          <w:rFonts w:ascii="Times" w:eastAsia="Times" w:hAnsi="Times" w:cs="Times New Roman"/>
        </w:rPr>
        <w:t xml:space="preserve">    Excitement</w:t>
      </w:r>
    </w:p>
    <w:p w:rsidR="006E7EF8" w:rsidRPr="006E7EF8" w:rsidRDefault="006E7EF8" w:rsidP="006E7EF8">
      <w:pPr>
        <w:tabs>
          <w:tab w:val="left" w:pos="5040"/>
        </w:tabs>
        <w:spacing w:after="0"/>
        <w:rPr>
          <w:rFonts w:ascii="Times" w:eastAsia="Times" w:hAnsi="Times" w:cs="Times New Roman"/>
          <w:sz w:val="20"/>
          <w:szCs w:val="20"/>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M.S.         1982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 xml:space="preserve">          Nursing Health                                                                                    </w:t>
      </w:r>
    </w:p>
    <w:p w:rsidR="006E7EF8" w:rsidRPr="006E7EF8" w:rsidRDefault="006E7EF8" w:rsidP="006E7EF8">
      <w:pPr>
        <w:spacing w:after="0"/>
        <w:ind w:left="360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t xml:space="preserve">      Services Administration</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B.S.N.      1977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 xml:space="preserve">          Nursing</w:t>
      </w:r>
    </w:p>
    <w:p w:rsidR="006E7EF8" w:rsidRPr="006E7EF8" w:rsidRDefault="006E7EF8" w:rsidP="006E7EF8">
      <w:pPr>
        <w:tabs>
          <w:tab w:val="left" w:pos="5040"/>
        </w:tabs>
        <w:spacing w:after="0"/>
        <w:rPr>
          <w:rFonts w:ascii="Times" w:eastAsia="Times" w:hAnsi="Times" w:cs="Times New Roman"/>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C. University Experience</w:t>
      </w:r>
    </w:p>
    <w:p w:rsidR="006E7EF8" w:rsidRPr="006E7EF8" w:rsidRDefault="006E7EF8" w:rsidP="006E7EF8">
      <w:pPr>
        <w:spacing w:after="0"/>
        <w:rPr>
          <w:rFonts w:ascii="Times" w:eastAsia="Times" w:hAnsi="Times" w:cs="Times New Roman"/>
          <w:sz w:val="20"/>
          <w:szCs w:val="20"/>
        </w:rPr>
      </w:pPr>
    </w:p>
    <w:p w:rsidR="006E7EF8" w:rsidRPr="006E7EF8" w:rsidRDefault="006E7EF8" w:rsidP="006E7EF8">
      <w:pPr>
        <w:spacing w:after="0"/>
        <w:rPr>
          <w:rFonts w:ascii="Times" w:eastAsia="Times" w:hAnsi="Times" w:cs="Times New Roman"/>
          <w:b/>
          <w:i/>
          <w:sz w:val="24"/>
          <w:szCs w:val="20"/>
        </w:rPr>
      </w:pPr>
      <w:r w:rsidRPr="006E7EF8">
        <w:rPr>
          <w:rFonts w:ascii="Times" w:eastAsia="Times" w:hAnsi="Times" w:cs="Times New Roman"/>
          <w:b/>
          <w:i/>
          <w:sz w:val="24"/>
          <w:szCs w:val="20"/>
          <w:highlight w:val="lightGray"/>
        </w:rPr>
        <w:t xml:space="preserve">Position </w:t>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t xml:space="preserve">            University </w:t>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t xml:space="preserve">Dates                          </w:t>
      </w:r>
      <w:r w:rsidRPr="006E7EF8">
        <w:rPr>
          <w:rFonts w:ascii="Times" w:eastAsia="Times" w:hAnsi="Times" w:cs="Times New Roman"/>
          <w:b/>
          <w:i/>
          <w:sz w:val="24"/>
          <w:szCs w:val="20"/>
        </w:rPr>
        <w:t xml:space="preserve"> </w:t>
      </w:r>
      <w:r w:rsidRPr="006E7EF8">
        <w:rPr>
          <w:rFonts w:ascii="Times" w:eastAsia="Times" w:hAnsi="Times" w:cs="Times New Roman"/>
          <w:b/>
          <w:i/>
          <w:sz w:val="24"/>
          <w:szCs w:val="20"/>
        </w:rPr>
        <w:tab/>
      </w:r>
    </w:p>
    <w:p w:rsidR="006E7EF8" w:rsidRPr="006E7EF8" w:rsidRDefault="006E7EF8" w:rsidP="006E7EF8">
      <w:pPr>
        <w:spacing w:after="0"/>
        <w:rPr>
          <w:rFonts w:ascii="Times" w:eastAsia="Times" w:hAnsi="Times" w:cs="Times New Roman"/>
          <w:b/>
          <w:i/>
          <w:sz w:val="20"/>
          <w:szCs w:val="20"/>
        </w:rPr>
      </w:pPr>
    </w:p>
    <w:p w:rsidR="006E7EF8" w:rsidRPr="006E7EF8" w:rsidRDefault="006E7EF8" w:rsidP="006E7EF8">
      <w:pPr>
        <w:tabs>
          <w:tab w:val="left" w:pos="4230"/>
        </w:tabs>
        <w:spacing w:after="0"/>
        <w:rPr>
          <w:rFonts w:ascii="Times" w:eastAsia="Times" w:hAnsi="Times" w:cs="Times New Roman"/>
        </w:rPr>
      </w:pPr>
      <w:r w:rsidRPr="006E7EF8">
        <w:rPr>
          <w:rFonts w:ascii="Times" w:eastAsia="Times" w:hAnsi="Times" w:cs="Times New Roman"/>
        </w:rPr>
        <w:t>Director / Professor                                             Texas State University   August 2009-present</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St. David’s </w:t>
      </w:r>
      <w:smartTag w:uri="urn:schemas-microsoft-com:office:smarttags" w:element="place">
        <w:smartTag w:uri="urn:schemas-microsoft-com:office:smarttags" w:element="PlaceType">
          <w:r w:rsidRPr="006E7EF8">
            <w:rPr>
              <w:rFonts w:ascii="Times" w:eastAsia="Times" w:hAnsi="Times" w:cs="Times New Roman"/>
            </w:rPr>
            <w:t>School</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Nursing</w:t>
          </w:r>
        </w:smartTag>
      </w:smartTag>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Associate Dean / Professor  </w:t>
      </w:r>
      <w:r w:rsidRPr="006E7EF8">
        <w:rPr>
          <w:rFonts w:ascii="Times" w:eastAsia="Times" w:hAnsi="Times" w:cs="Times New Roman"/>
        </w:rPr>
        <w:tab/>
        <w:t xml:space="preserve">                        Texas State University   September 2008-present</w:t>
      </w:r>
    </w:p>
    <w:p w:rsidR="006E7EF8" w:rsidRPr="006E7EF8" w:rsidRDefault="006E7EF8" w:rsidP="006E7EF8">
      <w:pPr>
        <w:spacing w:after="0"/>
        <w:rPr>
          <w:rFonts w:ascii="Times" w:eastAsia="Times" w:hAnsi="Times" w:cs="Times New Roman"/>
        </w:rPr>
      </w:pPr>
      <w:smartTag w:uri="urn:schemas-microsoft-com:office:smarttags" w:element="place">
        <w:smartTag w:uri="urn:schemas-microsoft-com:office:smarttags" w:element="PlaceType">
          <w:r w:rsidRPr="006E7EF8">
            <w:rPr>
              <w:rFonts w:ascii="Times" w:eastAsia="Times" w:hAnsi="Times" w:cs="Times New Roman"/>
            </w:rPr>
            <w:t>College</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Health</w:t>
          </w:r>
        </w:smartTag>
      </w:smartTag>
      <w:r w:rsidRPr="006E7EF8">
        <w:rPr>
          <w:rFonts w:ascii="Times" w:eastAsia="Times" w:hAnsi="Times" w:cs="Times New Roman"/>
        </w:rPr>
        <w:t xml:space="preserve"> Professions</w:t>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San Marcos</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TX</w:t>
          </w:r>
        </w:smartTag>
      </w:smartTag>
      <w:r w:rsidRPr="006E7EF8">
        <w:rPr>
          <w:rFonts w:ascii="Times" w:eastAsia="Times" w:hAnsi="Times" w:cs="Times New Roman"/>
        </w:rPr>
        <w:tab/>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Professor/Graduate Nursing Program                  Clarkson College            September 2008-present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Omaha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NE</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Dean of Nursing/</w:t>
      </w:r>
      <w:smartTag w:uri="urn:schemas-microsoft-com:office:smarttags" w:element="stockticker">
        <w:r w:rsidRPr="006E7EF8">
          <w:rPr>
            <w:rFonts w:ascii="Times" w:eastAsia="Times" w:hAnsi="Times" w:cs="Times New Roman"/>
          </w:rPr>
          <w:t>MSN</w:t>
        </w:r>
      </w:smartTag>
      <w:r w:rsidRPr="006E7EF8">
        <w:rPr>
          <w:rFonts w:ascii="Times" w:eastAsia="Times" w:hAnsi="Times" w:cs="Times New Roman"/>
        </w:rPr>
        <w:t xml:space="preserve"> Program Director;</w:t>
      </w:r>
      <w:r w:rsidRPr="006E7EF8">
        <w:rPr>
          <w:rFonts w:ascii="Times" w:eastAsia="Times" w:hAnsi="Times" w:cs="Times New Roman"/>
          <w:i/>
        </w:rPr>
        <w:t xml:space="preserve">          </w:t>
      </w:r>
      <w:r w:rsidRPr="006E7EF8">
        <w:rPr>
          <w:rFonts w:ascii="Times" w:eastAsia="Times" w:hAnsi="Times" w:cs="Times New Roman"/>
        </w:rPr>
        <w:t>Clarkson College            January 2008-September 2008</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Professor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Omaha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NE</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sz w:val="18"/>
          <w:szCs w:val="18"/>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Interim Dean of Nursing; Professor</w:t>
      </w:r>
      <w:r w:rsidRPr="006E7EF8">
        <w:rPr>
          <w:rFonts w:ascii="Times" w:eastAsia="Times" w:hAnsi="Times" w:cs="Times New Roman"/>
        </w:rPr>
        <w:tab/>
        <w:t xml:space="preserve">            </w:t>
      </w:r>
      <w:smartTag w:uri="urn:schemas-microsoft-com:office:smarttags" w:element="place">
        <w:smartTag w:uri="urn:schemas-microsoft-com:office:smarttags" w:element="PlaceName">
          <w:r w:rsidRPr="006E7EF8">
            <w:rPr>
              <w:rFonts w:ascii="Times" w:eastAsia="Times" w:hAnsi="Times" w:cs="Times New Roman"/>
            </w:rPr>
            <w:t>Clarkson</w:t>
          </w:r>
        </w:smartTag>
        <w:r w:rsidRPr="006E7EF8">
          <w:rPr>
            <w:rFonts w:ascii="Times" w:eastAsia="Times" w:hAnsi="Times" w:cs="Times New Roman"/>
          </w:rPr>
          <w:t xml:space="preserve"> </w:t>
        </w:r>
        <w:smartTag w:uri="urn:schemas-microsoft-com:office:smarttags" w:element="PlaceType">
          <w:r w:rsidRPr="006E7EF8">
            <w:rPr>
              <w:rFonts w:ascii="Times" w:eastAsia="Times" w:hAnsi="Times" w:cs="Times New Roman"/>
            </w:rPr>
            <w:t>College</w:t>
          </w:r>
        </w:smartTag>
      </w:smartTag>
      <w:r w:rsidRPr="006E7EF8">
        <w:rPr>
          <w:rFonts w:ascii="Times" w:eastAsia="Times" w:hAnsi="Times" w:cs="Times New Roman"/>
        </w:rPr>
        <w:tab/>
        <w:t xml:space="preserve">May 2007-January 2008  </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                                                                              </w:t>
      </w:r>
      <w:smartTag w:uri="urn:schemas-microsoft-com:office:smarttags" w:element="place">
        <w:smartTag w:uri="urn:schemas-microsoft-com:office:smarttags" w:element="City">
          <w:r w:rsidRPr="006E7EF8">
            <w:rPr>
              <w:rFonts w:ascii="Times" w:eastAsia="Times" w:hAnsi="Times" w:cs="Times New Roman"/>
            </w:rPr>
            <w:t>Omaha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NE</w:t>
          </w:r>
        </w:smartTag>
      </w:smartTag>
      <w:r w:rsidRPr="006E7EF8">
        <w:rPr>
          <w:rFonts w:ascii="Times" w:eastAsia="Times" w:hAnsi="Times" w:cs="Times New Roman"/>
        </w:rPr>
        <w:t xml:space="preserve">  </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Director of Graduate Nursing; </w:t>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PlaceName">
          <w:r w:rsidRPr="006E7EF8">
            <w:rPr>
              <w:rFonts w:ascii="Times" w:eastAsia="Times" w:hAnsi="Times" w:cs="Times New Roman"/>
            </w:rPr>
            <w:t>Clarkson</w:t>
          </w:r>
        </w:smartTag>
        <w:r w:rsidRPr="006E7EF8">
          <w:rPr>
            <w:rFonts w:ascii="Times" w:eastAsia="Times" w:hAnsi="Times" w:cs="Times New Roman"/>
          </w:rPr>
          <w:t xml:space="preserve"> </w:t>
        </w:r>
        <w:smartTag w:uri="urn:schemas-microsoft-com:office:smarttags" w:element="PlaceType">
          <w:r w:rsidRPr="006E7EF8">
            <w:rPr>
              <w:rFonts w:ascii="Times" w:eastAsia="Times" w:hAnsi="Times" w:cs="Times New Roman"/>
            </w:rPr>
            <w:t>College</w:t>
          </w:r>
        </w:smartTag>
      </w:smartTag>
      <w:r w:rsidRPr="006E7EF8">
        <w:rPr>
          <w:rFonts w:ascii="Times" w:eastAsia="Times" w:hAnsi="Times" w:cs="Times New Roman"/>
        </w:rPr>
        <w:tab/>
        <w:t xml:space="preserve">May 2002-May 2007                                            </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Associate Professor                                              </w:t>
      </w:r>
      <w:smartTag w:uri="urn:schemas-microsoft-com:office:smarttags" w:element="place">
        <w:smartTag w:uri="urn:schemas-microsoft-com:office:smarttags" w:element="City">
          <w:r w:rsidRPr="006E7EF8">
            <w:rPr>
              <w:rFonts w:ascii="Times" w:eastAsia="Times" w:hAnsi="Times" w:cs="Times New Roman"/>
            </w:rPr>
            <w:t>Omaha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NE</w:t>
          </w:r>
        </w:smartTag>
      </w:smartTag>
      <w:r w:rsidRPr="006E7EF8">
        <w:rPr>
          <w:rFonts w:ascii="Times" w:eastAsia="Times" w:hAnsi="Times" w:cs="Times New Roman"/>
        </w:rPr>
        <w:t xml:space="preserve">           </w:t>
      </w:r>
    </w:p>
    <w:p w:rsidR="006E7EF8" w:rsidRPr="006E7EF8" w:rsidRDefault="006E7EF8" w:rsidP="006E7EF8">
      <w:pPr>
        <w:tabs>
          <w:tab w:val="left" w:pos="5040"/>
        </w:tabs>
        <w:spacing w:after="0"/>
        <w:rPr>
          <w:rFonts w:ascii="Times" w:eastAsia="Times" w:hAnsi="Times" w:cs="Times New Roman"/>
        </w:rPr>
      </w:pP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Nursing Skills Lab Coordinator;                          </w:t>
      </w:r>
      <w:smartTag w:uri="urn:schemas-microsoft-com:office:smarttags" w:element="place">
        <w:smartTag w:uri="urn:schemas-microsoft-com:office:smarttags" w:element="PlaceName">
          <w:r w:rsidRPr="006E7EF8">
            <w:rPr>
              <w:rFonts w:ascii="Times" w:eastAsia="Times" w:hAnsi="Times" w:cs="Times New Roman"/>
            </w:rPr>
            <w:t>Clarkson</w:t>
          </w:r>
        </w:smartTag>
        <w:r w:rsidRPr="006E7EF8">
          <w:rPr>
            <w:rFonts w:ascii="Times" w:eastAsia="Times" w:hAnsi="Times" w:cs="Times New Roman"/>
          </w:rPr>
          <w:t xml:space="preserve"> </w:t>
        </w:r>
        <w:smartTag w:uri="urn:schemas-microsoft-com:office:smarttags" w:element="PlaceType">
          <w:r w:rsidRPr="006E7EF8">
            <w:rPr>
              <w:rFonts w:ascii="Times" w:eastAsia="Times" w:hAnsi="Times" w:cs="Times New Roman"/>
            </w:rPr>
            <w:t>College</w:t>
          </w:r>
        </w:smartTag>
      </w:smartTag>
      <w:r w:rsidRPr="006E7EF8">
        <w:rPr>
          <w:rFonts w:ascii="Times" w:eastAsia="Times" w:hAnsi="Times" w:cs="Times New Roman"/>
        </w:rPr>
        <w:t xml:space="preserve">            December 2001-May 2002</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lastRenderedPageBreak/>
        <w:t xml:space="preserve">Associate Professor                                              </w:t>
      </w:r>
      <w:smartTag w:uri="urn:schemas-microsoft-com:office:smarttags" w:element="place">
        <w:smartTag w:uri="urn:schemas-microsoft-com:office:smarttags" w:element="City">
          <w:r w:rsidRPr="006E7EF8">
            <w:rPr>
              <w:rFonts w:ascii="Times" w:eastAsia="Times" w:hAnsi="Times" w:cs="Times New Roman"/>
            </w:rPr>
            <w:t>Omaha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NE</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Clinical Faculty/Lecturer </w:t>
      </w:r>
      <w:r w:rsidRPr="006E7EF8">
        <w:rPr>
          <w:rFonts w:ascii="Times" w:eastAsia="Times" w:hAnsi="Times" w:cs="Times New Roman"/>
        </w:rPr>
        <w:tab/>
      </w:r>
      <w:r w:rsidRPr="006E7EF8">
        <w:rPr>
          <w:rFonts w:ascii="Times" w:eastAsia="Times" w:hAnsi="Times" w:cs="Times New Roman"/>
        </w:rPr>
        <w:tab/>
        <w:t xml:space="preserve">     George Mason University</w:t>
      </w:r>
      <w:r w:rsidRPr="006E7EF8">
        <w:rPr>
          <w:rFonts w:ascii="Times" w:eastAsia="Times" w:hAnsi="Times" w:cs="Times New Roman"/>
        </w:rPr>
        <w:tab/>
      </w:r>
      <w:r w:rsidRPr="006E7EF8">
        <w:rPr>
          <w:rFonts w:ascii="Times" w:eastAsia="Times" w:hAnsi="Times" w:cs="Times New Roman"/>
          <w:bCs/>
        </w:rPr>
        <w:t>May-June 1996; May-June 1997</w:t>
      </w: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Fairfax, VA      </w:t>
      </w:r>
      <w:r w:rsidRPr="006E7EF8">
        <w:rPr>
          <w:rFonts w:ascii="Times" w:eastAsia="Times" w:hAnsi="Times" w:cs="Times New Roman"/>
        </w:rPr>
        <w:tab/>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Clinical Faculty/Lecturer </w:t>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PlaceName">
          <w:r w:rsidRPr="006E7EF8">
            <w:rPr>
              <w:rFonts w:ascii="Times" w:eastAsia="Times" w:hAnsi="Times" w:cs="Times New Roman"/>
            </w:rPr>
            <w:t>Marymount</w:t>
          </w:r>
        </w:smartTag>
        <w:r w:rsidRPr="006E7EF8">
          <w:rPr>
            <w:rFonts w:ascii="Times" w:eastAsia="Times" w:hAnsi="Times" w:cs="Times New Roman"/>
          </w:rPr>
          <w:t xml:space="preserve"> </w:t>
        </w:r>
        <w:smartTag w:uri="urn:schemas-microsoft-com:office:smarttags" w:element="PlaceType">
          <w:r w:rsidRPr="006E7EF8">
            <w:rPr>
              <w:rFonts w:ascii="Times" w:eastAsia="Times" w:hAnsi="Times" w:cs="Times New Roman"/>
            </w:rPr>
            <w:t>University</w:t>
          </w:r>
        </w:smartTag>
      </w:smartTag>
      <w:r w:rsidRPr="006E7EF8">
        <w:rPr>
          <w:rFonts w:ascii="Times" w:eastAsia="Times" w:hAnsi="Times" w:cs="Times New Roman"/>
        </w:rPr>
        <w:tab/>
        <w:t>January 1996-December 1997</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Arlington, VA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p>
    <w:p w:rsidR="006E7EF8" w:rsidRPr="006E7EF8" w:rsidRDefault="006E7EF8" w:rsidP="006E7EF8">
      <w:pPr>
        <w:spacing w:after="0"/>
        <w:rPr>
          <w:rFonts w:ascii="Times" w:eastAsia="Times" w:hAnsi="Times" w:cs="Times New Roman"/>
        </w:rPr>
      </w:pPr>
      <w:r w:rsidRPr="006E7EF8">
        <w:rPr>
          <w:rFonts w:ascii="Times" w:eastAsia="Times" w:hAnsi="Times" w:cs="Times New Roman"/>
          <w:bCs/>
        </w:rPr>
        <w:t>Clinical Instructor; Teaching Assistant;</w:t>
      </w:r>
      <w:r w:rsidRPr="006E7EF8">
        <w:rPr>
          <w:rFonts w:ascii="Times" w:eastAsia="Times" w:hAnsi="Times" w:cs="Times New Roman"/>
        </w:rPr>
        <w:t xml:space="preserve"> </w:t>
      </w:r>
      <w:r w:rsidRPr="006E7EF8">
        <w:rPr>
          <w:rFonts w:ascii="Times" w:eastAsia="Times" w:hAnsi="Times" w:cs="Times New Roman"/>
        </w:rPr>
        <w:tab/>
        <w:t xml:space="preserve">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bCs/>
        </w:rPr>
        <w:t>January 1988-April 1993</w:t>
      </w: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bCs/>
          <w:u w:val="single"/>
        </w:rPr>
      </w:pPr>
      <w:r w:rsidRPr="006E7EF8">
        <w:rPr>
          <w:rFonts w:ascii="Times" w:eastAsia="Times" w:hAnsi="Times" w:cs="Times New Roman"/>
          <w:bCs/>
        </w:rPr>
        <w:t>Research Assistant</w:t>
      </w:r>
      <w:r w:rsidRPr="006E7EF8">
        <w:rPr>
          <w:rFonts w:ascii="Times" w:eastAsia="Times" w:hAnsi="Times" w:cs="Times New Roman"/>
          <w:bCs/>
        </w:rPr>
        <w:tab/>
      </w:r>
      <w:r w:rsidRPr="006E7EF8">
        <w:rPr>
          <w:rFonts w:ascii="Times" w:eastAsia="Times" w:hAnsi="Times" w:cs="Times New Roman"/>
          <w:bCs/>
        </w:rPr>
        <w:tab/>
      </w:r>
      <w:r w:rsidRPr="006E7EF8">
        <w:rPr>
          <w:rFonts w:ascii="Times" w:eastAsia="Times" w:hAnsi="Times" w:cs="Times New Roman"/>
          <w:bCs/>
        </w:rPr>
        <w:tab/>
        <w:t xml:space="preserve">     </w:t>
      </w:r>
      <w:r w:rsidRPr="006E7EF8">
        <w:rPr>
          <w:rFonts w:ascii="Times" w:eastAsia="Times" w:hAnsi="Times" w:cs="Times New Roman"/>
        </w:rPr>
        <w:t xml:space="preserve">Ann Arbor, MI </w:t>
      </w:r>
      <w:r w:rsidRPr="006E7EF8">
        <w:rPr>
          <w:rFonts w:ascii="Times" w:eastAsia="Times" w:hAnsi="Times" w:cs="Times New Roman"/>
          <w:bCs/>
        </w:rPr>
        <w:t xml:space="preserve"> </w:t>
      </w:r>
    </w:p>
    <w:p w:rsidR="006E7EF8" w:rsidRPr="006E7EF8" w:rsidRDefault="006E7EF8" w:rsidP="006E7EF8">
      <w:pPr>
        <w:tabs>
          <w:tab w:val="left" w:pos="5040"/>
        </w:tabs>
        <w:spacing w:after="0"/>
        <w:rPr>
          <w:rFonts w:ascii="Times" w:eastAsia="Times" w:hAnsi="Times" w:cs="Times New Roman"/>
          <w:sz w:val="18"/>
          <w:szCs w:val="18"/>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D. Relevant Professional Experience</w:t>
      </w: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spacing w:after="0"/>
        <w:rPr>
          <w:rFonts w:ascii="Times" w:eastAsia="Times" w:hAnsi="Times" w:cs="Times New Roman"/>
          <w:b/>
          <w:i/>
          <w:sz w:val="24"/>
          <w:szCs w:val="20"/>
        </w:rPr>
      </w:pPr>
      <w:r w:rsidRPr="006E7EF8">
        <w:rPr>
          <w:rFonts w:ascii="Times" w:eastAsia="Times" w:hAnsi="Times" w:cs="Times New Roman"/>
          <w:b/>
          <w:i/>
          <w:sz w:val="24"/>
          <w:szCs w:val="20"/>
          <w:highlight w:val="lightGray"/>
        </w:rPr>
        <w:t xml:space="preserve">Position </w:t>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t xml:space="preserve">           Entity </w:t>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r>
      <w:r w:rsidRPr="006E7EF8">
        <w:rPr>
          <w:rFonts w:ascii="Times" w:eastAsia="Times" w:hAnsi="Times" w:cs="Times New Roman"/>
          <w:b/>
          <w:i/>
          <w:sz w:val="24"/>
          <w:szCs w:val="20"/>
          <w:highlight w:val="lightGray"/>
        </w:rPr>
        <w:tab/>
        <w:t xml:space="preserve">Date                              </w:t>
      </w:r>
      <w:r w:rsidRPr="006E7EF8">
        <w:rPr>
          <w:rFonts w:ascii="Times" w:eastAsia="Times" w:hAnsi="Times" w:cs="Times New Roman"/>
          <w:b/>
          <w:i/>
          <w:color w:val="BFBFBF"/>
          <w:sz w:val="24"/>
          <w:szCs w:val="20"/>
          <w:highlight w:val="lightGray"/>
        </w:rPr>
        <w:t>s</w:t>
      </w:r>
      <w:r w:rsidRPr="006E7EF8">
        <w:rPr>
          <w:rFonts w:ascii="Times" w:eastAsia="Times" w:hAnsi="Times" w:cs="Times New Roman"/>
          <w:b/>
          <w:i/>
          <w:color w:val="A6A6A6"/>
          <w:sz w:val="24"/>
          <w:szCs w:val="20"/>
          <w:highlight w:val="lightGray"/>
        </w:rPr>
        <w:t xml:space="preserve">         </w:t>
      </w:r>
      <w:r w:rsidRPr="006E7EF8">
        <w:rPr>
          <w:rFonts w:ascii="Times" w:eastAsia="Times" w:hAnsi="Times" w:cs="Times New Roman"/>
          <w:b/>
          <w:i/>
          <w:color w:val="BFBFBF"/>
          <w:sz w:val="24"/>
          <w:szCs w:val="20"/>
          <w:highlight w:val="lightGray"/>
        </w:rPr>
        <w:t xml:space="preserve">                       </w:t>
      </w:r>
      <w:r w:rsidRPr="006E7EF8">
        <w:rPr>
          <w:rFonts w:ascii="Times" w:eastAsia="Times" w:hAnsi="Times" w:cs="Times New Roman"/>
          <w:b/>
          <w:i/>
          <w:sz w:val="24"/>
          <w:szCs w:val="20"/>
          <w:highlight w:val="lightGray"/>
        </w:rPr>
        <w:t xml:space="preserve">                                                                                                        </w:t>
      </w:r>
    </w:p>
    <w:p w:rsidR="006E7EF8" w:rsidRPr="006E7EF8" w:rsidRDefault="006E7EF8" w:rsidP="006E7EF8">
      <w:pPr>
        <w:spacing w:after="0"/>
        <w:rPr>
          <w:rFonts w:ascii="Times" w:eastAsia="Times" w:hAnsi="Times" w:cs="Times New Roman"/>
          <w:b/>
          <w:i/>
          <w:sz w:val="20"/>
          <w:szCs w:val="20"/>
        </w:rPr>
      </w:pP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Clinical Director - Subacute Services      The Washington Home</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bCs/>
        </w:rPr>
        <w:t>April 1998-May 2000</w:t>
      </w: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&amp; Hospice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Washington, DC</w:t>
      </w:r>
    </w:p>
    <w:p w:rsidR="006E7EF8" w:rsidRPr="006E7EF8" w:rsidRDefault="006E7EF8" w:rsidP="006E7EF8">
      <w:pPr>
        <w:tabs>
          <w:tab w:val="left" w:pos="5040"/>
        </w:tabs>
        <w:spacing w:after="0"/>
        <w:rPr>
          <w:rFonts w:ascii="Times" w:eastAsia="Times" w:hAnsi="Times" w:cs="Times New Roman"/>
        </w:rPr>
      </w:pPr>
    </w:p>
    <w:p w:rsidR="006E7EF8" w:rsidRPr="006E7EF8" w:rsidRDefault="006E7EF8" w:rsidP="006E7EF8">
      <w:pPr>
        <w:spacing w:after="0" w:line="480" w:lineRule="auto"/>
        <w:rPr>
          <w:rFonts w:ascii="Times New Roman" w:eastAsia="Times" w:hAnsi="Times New Roman" w:cs="Times New Roman"/>
        </w:rPr>
      </w:pPr>
      <w:r w:rsidRPr="006E7EF8">
        <w:rPr>
          <w:rFonts w:ascii="Times New Roman" w:eastAsia="Times" w:hAnsi="Times New Roman" w:cs="Times New Roman"/>
        </w:rPr>
        <w:t>Temporary Relief Nurse</w:t>
      </w:r>
      <w:r w:rsidRPr="006E7EF8">
        <w:rPr>
          <w:rFonts w:ascii="Times New Roman" w:eastAsia="Times" w:hAnsi="Times New Roman" w:cs="Times New Roman"/>
        </w:rPr>
        <w:tab/>
      </w:r>
      <w:r w:rsidRPr="006E7EF8">
        <w:rPr>
          <w:rFonts w:ascii="Times New Roman" w:eastAsia="Times" w:hAnsi="Times New Roman" w:cs="Times New Roman"/>
        </w:rPr>
        <w:tab/>
      </w:r>
      <w:r w:rsidRPr="006E7EF8">
        <w:rPr>
          <w:rFonts w:ascii="Times New Roman" w:eastAsia="Times" w:hAnsi="Times New Roman" w:cs="Times New Roman"/>
        </w:rPr>
        <w:tab/>
      </w:r>
      <w:smartTag w:uri="urn:schemas-microsoft-com:office:smarttags" w:element="place">
        <w:smartTag w:uri="urn:schemas-microsoft-com:office:smarttags" w:element="PlaceName">
          <w:r w:rsidRPr="006E7EF8">
            <w:rPr>
              <w:rFonts w:ascii="Times New Roman" w:eastAsia="Times" w:hAnsi="Times New Roman" w:cs="Times New Roman"/>
            </w:rPr>
            <w:t>Alexandria</w:t>
          </w:r>
        </w:smartTag>
        <w:r w:rsidRPr="006E7EF8">
          <w:rPr>
            <w:rFonts w:ascii="Times New Roman" w:eastAsia="Times" w:hAnsi="Times New Roman" w:cs="Times New Roman"/>
          </w:rPr>
          <w:t xml:space="preserve"> </w:t>
        </w:r>
        <w:smartTag w:uri="urn:schemas-microsoft-com:office:smarttags" w:element="PlaceType">
          <w:r w:rsidRPr="006E7EF8">
            <w:rPr>
              <w:rFonts w:ascii="Times New Roman" w:eastAsia="Times" w:hAnsi="Times New Roman" w:cs="Times New Roman"/>
            </w:rPr>
            <w:t>Hospital</w:t>
          </w:r>
        </w:smartTag>
      </w:smartTag>
      <w:r w:rsidRPr="006E7EF8">
        <w:rPr>
          <w:rFonts w:ascii="Times New Roman" w:eastAsia="Times" w:hAnsi="Times New Roman" w:cs="Times New Roman"/>
        </w:rPr>
        <w:tab/>
      </w:r>
      <w:r w:rsidRPr="006E7EF8">
        <w:rPr>
          <w:rFonts w:ascii="Times New Roman" w:eastAsia="Times" w:hAnsi="Times New Roman" w:cs="Times New Roman"/>
        </w:rPr>
        <w:tab/>
        <w:t>November 1993-July 1998</w:t>
      </w:r>
    </w:p>
    <w:p w:rsidR="006E7EF8" w:rsidRPr="006E7EF8" w:rsidRDefault="006E7EF8" w:rsidP="006E7EF8">
      <w:pPr>
        <w:tabs>
          <w:tab w:val="left" w:pos="5040"/>
        </w:tabs>
        <w:spacing w:after="0"/>
        <w:rPr>
          <w:rFonts w:ascii="Times" w:eastAsia="Times" w:hAnsi="Times" w:cs="Times New Roman"/>
        </w:rPr>
      </w:pPr>
      <w:r w:rsidRPr="006E7EF8">
        <w:rPr>
          <w:rFonts w:ascii="Times" w:eastAsia="Times" w:hAnsi="Times" w:cs="Times New Roman"/>
        </w:rPr>
        <w:t xml:space="preserve"> Float Pool Care Unit</w:t>
      </w:r>
      <w:r w:rsidRPr="006E7EF8">
        <w:rPr>
          <w:rFonts w:ascii="Times" w:eastAsia="Times" w:hAnsi="Times" w:cs="Times New Roman"/>
          <w:i/>
        </w:rPr>
        <w:t xml:space="preserve">                               </w:t>
      </w:r>
      <w:smartTag w:uri="urn:schemas-microsoft-com:office:smarttags" w:element="place">
        <w:smartTag w:uri="urn:schemas-microsoft-com:office:smarttags" w:element="City">
          <w:r w:rsidRPr="006E7EF8">
            <w:rPr>
              <w:rFonts w:ascii="Times" w:eastAsia="Times" w:hAnsi="Times" w:cs="Times New Roman"/>
            </w:rPr>
            <w:t>Alexandria</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VA</w:t>
          </w:r>
        </w:smartTag>
      </w:smartTag>
      <w:r w:rsidRPr="006E7EF8">
        <w:rPr>
          <w:rFonts w:ascii="Times" w:eastAsia="Times" w:hAnsi="Times" w:cs="Times New Roman"/>
        </w:rPr>
        <w:t xml:space="preserve">       </w:t>
      </w:r>
    </w:p>
    <w:p w:rsidR="006E7EF8" w:rsidRPr="006E7EF8" w:rsidRDefault="006E7EF8" w:rsidP="006E7EF8">
      <w:pPr>
        <w:tabs>
          <w:tab w:val="left" w:pos="5040"/>
        </w:tabs>
        <w:spacing w:after="0"/>
        <w:rPr>
          <w:rFonts w:ascii="Times" w:eastAsia="Times" w:hAnsi="Times" w:cs="Times New Roman"/>
          <w:i/>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Staff Nurse/Temporary Nursing Pool </w:t>
      </w:r>
      <w:r w:rsidRPr="006E7EF8">
        <w:rPr>
          <w:rFonts w:ascii="Times" w:eastAsia="Times" w:hAnsi="Times" w:cs="Times New Roman"/>
        </w:rPr>
        <w:tab/>
        <w:t xml:space="preserve">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ab/>
      </w:r>
      <w:r w:rsidRPr="006E7EF8">
        <w:rPr>
          <w:rFonts w:ascii="Times" w:eastAsia="Times" w:hAnsi="Times" w:cs="Times New Roman"/>
          <w:bCs/>
        </w:rPr>
        <w:t>September 1987-August 1993</w:t>
      </w:r>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Hospitals </w:t>
      </w:r>
      <w:smartTag w:uri="urn:schemas-microsoft-com:office:smarttags" w:element="place">
        <w:smartTag w:uri="urn:schemas-microsoft-com:office:smarttags" w:element="City">
          <w:r w:rsidRPr="006E7EF8">
            <w:rPr>
              <w:rFonts w:ascii="Times" w:eastAsia="Times" w:hAnsi="Times" w:cs="Times New Roman"/>
            </w:rPr>
            <w:t>Ann Arbor</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MI</w:t>
          </w:r>
        </w:smartTag>
      </w:smartTag>
      <w:r w:rsidRPr="006E7EF8">
        <w:rPr>
          <w:rFonts w:ascii="Times" w:eastAsia="Times" w:hAnsi="Times" w:cs="Times New Roman"/>
        </w:rPr>
        <w:t xml:space="preserve">      </w:t>
      </w:r>
    </w:p>
    <w:p w:rsidR="006E7EF8" w:rsidRPr="006E7EF8" w:rsidRDefault="006E7EF8" w:rsidP="006E7EF8">
      <w:pPr>
        <w:spacing w:after="0"/>
        <w:ind w:left="4320" w:firstLine="720"/>
        <w:rPr>
          <w:rFonts w:ascii="Times" w:eastAsia="Times" w:hAnsi="Times" w:cs="Times New Roman"/>
          <w:bCs/>
          <w:sz w:val="18"/>
          <w:szCs w:val="18"/>
        </w:rPr>
      </w:pPr>
      <w:r w:rsidRPr="006E7EF8">
        <w:rPr>
          <w:rFonts w:ascii="Times" w:eastAsia="Times" w:hAnsi="Times" w:cs="Times New Roman"/>
          <w:sz w:val="18"/>
          <w:szCs w:val="18"/>
        </w:rPr>
        <w:t xml:space="preserve">               </w:t>
      </w:r>
    </w:p>
    <w:p w:rsidR="006E7EF8" w:rsidRPr="006E7EF8" w:rsidRDefault="006E7EF8" w:rsidP="006E7EF8">
      <w:pPr>
        <w:spacing w:after="0"/>
        <w:rPr>
          <w:rFonts w:ascii="Times New Roman" w:eastAsia="Times New Roman" w:hAnsi="Times New Roman" w:cs="Times New Roman"/>
        </w:rPr>
      </w:pPr>
      <w:r w:rsidRPr="006E7EF8">
        <w:rPr>
          <w:rFonts w:ascii="Times New Roman" w:eastAsia="Times New Roman" w:hAnsi="Times New Roman" w:cs="Times New Roman"/>
        </w:rPr>
        <w:t xml:space="preserve">Director of Nursing </w:t>
      </w:r>
      <w:r w:rsidRPr="006E7EF8">
        <w:rPr>
          <w:rFonts w:ascii="Times New Roman" w:eastAsia="Times New Roman" w:hAnsi="Times New Roman" w:cs="Times New Roman"/>
        </w:rPr>
        <w:tab/>
      </w:r>
      <w:r w:rsidRPr="006E7EF8">
        <w:rPr>
          <w:rFonts w:ascii="Times New Roman" w:eastAsia="Times New Roman" w:hAnsi="Times New Roman" w:cs="Times New Roman"/>
        </w:rPr>
        <w:tab/>
        <w:t xml:space="preserve">             </w:t>
      </w:r>
      <w:smartTag w:uri="urn:schemas-microsoft-com:office:smarttags" w:element="place">
        <w:smartTag w:uri="urn:schemas-microsoft-com:office:smarttags" w:element="PlaceName">
          <w:r w:rsidRPr="006E7EF8">
            <w:rPr>
              <w:rFonts w:ascii="Times New Roman" w:eastAsia="Times New Roman" w:hAnsi="Times New Roman" w:cs="Times New Roman"/>
            </w:rPr>
            <w:t>Gratiot</w:t>
          </w:r>
        </w:smartTag>
        <w:r w:rsidRPr="006E7EF8">
          <w:rPr>
            <w:rFonts w:ascii="Times New Roman" w:eastAsia="Times New Roman" w:hAnsi="Times New Roman" w:cs="Times New Roman"/>
          </w:rPr>
          <w:t xml:space="preserve"> </w:t>
        </w:r>
        <w:smartTag w:uri="urn:schemas-microsoft-com:office:smarttags" w:element="PlaceName">
          <w:r w:rsidRPr="006E7EF8">
            <w:rPr>
              <w:rFonts w:ascii="Times New Roman" w:eastAsia="Times New Roman" w:hAnsi="Times New Roman" w:cs="Times New Roman"/>
            </w:rPr>
            <w:t>Community</w:t>
          </w:r>
        </w:smartTag>
        <w:r w:rsidRPr="006E7EF8">
          <w:rPr>
            <w:rFonts w:ascii="Times New Roman" w:eastAsia="Times New Roman" w:hAnsi="Times New Roman" w:cs="Times New Roman"/>
          </w:rPr>
          <w:t xml:space="preserve"> </w:t>
        </w:r>
        <w:smartTag w:uri="urn:schemas-microsoft-com:office:smarttags" w:element="PlaceType">
          <w:r w:rsidRPr="006E7EF8">
            <w:rPr>
              <w:rFonts w:ascii="Times New Roman" w:eastAsia="Times New Roman" w:hAnsi="Times New Roman" w:cs="Times New Roman"/>
            </w:rPr>
            <w:t>Hospital</w:t>
          </w:r>
        </w:smartTag>
      </w:smartTag>
      <w:r w:rsidRPr="006E7EF8">
        <w:rPr>
          <w:rFonts w:ascii="Times New Roman" w:eastAsia="Times New Roman" w:hAnsi="Times New Roman" w:cs="Times New Roman"/>
        </w:rPr>
        <w:t xml:space="preserve"> </w:t>
      </w:r>
      <w:r w:rsidRPr="006E7EF8">
        <w:rPr>
          <w:rFonts w:ascii="Times New Roman" w:eastAsia="Times New Roman" w:hAnsi="Times New Roman" w:cs="Times New Roman"/>
        </w:rPr>
        <w:tab/>
      </w:r>
      <w:r w:rsidRPr="006E7EF8">
        <w:rPr>
          <w:rFonts w:ascii="Times New Roman" w:eastAsia="Times New Roman" w:hAnsi="Times New Roman" w:cs="Times New Roman"/>
          <w:bCs/>
        </w:rPr>
        <w:t>August 1985-August 1987</w:t>
      </w:r>
    </w:p>
    <w:p w:rsidR="006E7EF8" w:rsidRPr="006E7EF8" w:rsidRDefault="006E7EF8" w:rsidP="006E7EF8">
      <w:pPr>
        <w:spacing w:after="0"/>
        <w:rPr>
          <w:rFonts w:ascii="Times New Roman" w:eastAsia="Times New Roman" w:hAnsi="Times New Roman" w:cs="Times New Roman"/>
        </w:rPr>
      </w:pPr>
      <w:r w:rsidRPr="006E7EF8">
        <w:rPr>
          <w:rFonts w:ascii="Times New Roman" w:eastAsia="Times New Roman" w:hAnsi="Times New Roman" w:cs="Times New Roman"/>
          <w:bCs/>
        </w:rPr>
        <w:tab/>
      </w:r>
      <w:r w:rsidRPr="006E7EF8">
        <w:rPr>
          <w:rFonts w:ascii="Times New Roman" w:eastAsia="Times New Roman" w:hAnsi="Times New Roman" w:cs="Times New Roman"/>
          <w:bCs/>
        </w:rPr>
        <w:tab/>
      </w:r>
      <w:r w:rsidRPr="006E7EF8">
        <w:rPr>
          <w:rFonts w:ascii="Times New Roman" w:eastAsia="Times New Roman" w:hAnsi="Times New Roman" w:cs="Times New Roman"/>
          <w:bCs/>
        </w:rPr>
        <w:tab/>
      </w:r>
      <w:r w:rsidRPr="006E7EF8">
        <w:rPr>
          <w:rFonts w:ascii="Times New Roman" w:eastAsia="Times New Roman" w:hAnsi="Times New Roman" w:cs="Times New Roman"/>
          <w:bCs/>
        </w:rPr>
        <w:tab/>
        <w:t xml:space="preserve">             </w:t>
      </w:r>
      <w:smartTag w:uri="urn:schemas-microsoft-com:office:smarttags" w:element="place">
        <w:smartTag w:uri="urn:schemas-microsoft-com:office:smarttags" w:element="City">
          <w:r w:rsidRPr="006E7EF8">
            <w:rPr>
              <w:rFonts w:ascii="Times New Roman" w:eastAsia="Times New Roman" w:hAnsi="Times New Roman" w:cs="Times New Roman"/>
            </w:rPr>
            <w:t>Alma</w:t>
          </w:r>
        </w:smartTag>
        <w:r w:rsidRPr="006E7EF8">
          <w:rPr>
            <w:rFonts w:ascii="Times New Roman" w:eastAsia="Times New Roman" w:hAnsi="Times New Roman" w:cs="Times New Roman"/>
          </w:rPr>
          <w:t xml:space="preserve">, </w:t>
        </w:r>
        <w:smartTag w:uri="urn:schemas-microsoft-com:office:smarttags" w:element="State">
          <w:r w:rsidRPr="006E7EF8">
            <w:rPr>
              <w:rFonts w:ascii="Times New Roman" w:eastAsia="Times New Roman" w:hAnsi="Times New Roman" w:cs="Times New Roman"/>
            </w:rPr>
            <w:t>MI</w:t>
          </w:r>
        </w:smartTag>
      </w:smartTag>
      <w:r w:rsidRPr="006E7EF8">
        <w:rPr>
          <w:rFonts w:ascii="Times New Roman" w:eastAsia="Times New Roman" w:hAnsi="Times New Roman" w:cs="Times New Roman"/>
        </w:rPr>
        <w:t xml:space="preserve">     </w:t>
      </w:r>
    </w:p>
    <w:p w:rsidR="006E7EF8" w:rsidRPr="006E7EF8" w:rsidRDefault="006E7EF8" w:rsidP="006E7EF8">
      <w:pPr>
        <w:spacing w:after="0"/>
        <w:rPr>
          <w:rFonts w:ascii="Times New Roman" w:eastAsia="Times New Roman" w:hAnsi="Times New Roman" w:cs="Times New Roman"/>
        </w:rPr>
      </w:pPr>
      <w:r w:rsidRPr="006E7EF8">
        <w:rPr>
          <w:rFonts w:ascii="Times New Roman" w:eastAsia="Times New Roman" w:hAnsi="Times New Roman" w:cs="Times New Roman"/>
        </w:rPr>
        <w:t xml:space="preserve">                </w:t>
      </w:r>
    </w:p>
    <w:p w:rsidR="006E7EF8" w:rsidRPr="006E7EF8" w:rsidRDefault="006E7EF8" w:rsidP="006E7EF8">
      <w:pPr>
        <w:spacing w:after="0"/>
        <w:rPr>
          <w:rFonts w:ascii="Times New Roman" w:eastAsia="Times New Roman" w:hAnsi="Times New Roman" w:cs="Times New Roman"/>
        </w:rPr>
      </w:pPr>
      <w:r w:rsidRPr="006E7EF8">
        <w:rPr>
          <w:rFonts w:ascii="Times New Roman" w:eastAsia="Times New Roman" w:hAnsi="Times New Roman" w:cs="Times New Roman"/>
        </w:rPr>
        <w:t xml:space="preserve">Head Nurse and Supervisor </w:t>
      </w:r>
      <w:r w:rsidRPr="006E7EF8">
        <w:rPr>
          <w:rFonts w:ascii="Times New Roman" w:eastAsia="Times New Roman" w:hAnsi="Times New Roman" w:cs="Times New Roman"/>
        </w:rPr>
        <w:tab/>
        <w:t xml:space="preserve">             </w:t>
      </w:r>
      <w:smartTag w:uri="urn:schemas-microsoft-com:office:smarttags" w:element="place">
        <w:smartTag w:uri="urn:schemas-microsoft-com:office:smarttags" w:element="PlaceName">
          <w:r w:rsidRPr="006E7EF8">
            <w:rPr>
              <w:rFonts w:ascii="Times New Roman" w:eastAsia="Times New Roman" w:hAnsi="Times New Roman" w:cs="Times New Roman"/>
            </w:rPr>
            <w:t>Henry</w:t>
          </w:r>
        </w:smartTag>
        <w:r w:rsidRPr="006E7EF8">
          <w:rPr>
            <w:rFonts w:ascii="Times New Roman" w:eastAsia="Times New Roman" w:hAnsi="Times New Roman" w:cs="Times New Roman"/>
          </w:rPr>
          <w:t xml:space="preserve"> </w:t>
        </w:r>
        <w:smartTag w:uri="urn:schemas-microsoft-com:office:smarttags" w:element="PlaceName">
          <w:r w:rsidRPr="006E7EF8">
            <w:rPr>
              <w:rFonts w:ascii="Times New Roman" w:eastAsia="Times New Roman" w:hAnsi="Times New Roman" w:cs="Times New Roman"/>
            </w:rPr>
            <w:t>Ford</w:t>
          </w:r>
        </w:smartTag>
        <w:r w:rsidRPr="006E7EF8">
          <w:rPr>
            <w:rFonts w:ascii="Times New Roman" w:eastAsia="Times New Roman" w:hAnsi="Times New Roman" w:cs="Times New Roman"/>
          </w:rPr>
          <w:t xml:space="preserve"> </w:t>
        </w:r>
        <w:smartTag w:uri="urn:schemas-microsoft-com:office:smarttags" w:element="PlaceType">
          <w:r w:rsidRPr="006E7EF8">
            <w:rPr>
              <w:rFonts w:ascii="Times New Roman" w:eastAsia="Times New Roman" w:hAnsi="Times New Roman" w:cs="Times New Roman"/>
            </w:rPr>
            <w:t>Hospital</w:t>
          </w:r>
        </w:smartTag>
      </w:smartTag>
      <w:r w:rsidRPr="006E7EF8">
        <w:rPr>
          <w:rFonts w:ascii="Times New Roman" w:eastAsia="Times New Roman" w:hAnsi="Times New Roman" w:cs="Times New Roman"/>
        </w:rPr>
        <w:tab/>
      </w:r>
      <w:r w:rsidRPr="006E7EF8">
        <w:rPr>
          <w:rFonts w:ascii="Times New Roman" w:eastAsia="Times New Roman" w:hAnsi="Times New Roman" w:cs="Times New Roman"/>
        </w:rPr>
        <w:tab/>
      </w:r>
      <w:r w:rsidRPr="006E7EF8">
        <w:rPr>
          <w:rFonts w:ascii="Times New Roman" w:eastAsia="Times New Roman" w:hAnsi="Times New Roman" w:cs="Times New Roman"/>
          <w:bCs/>
        </w:rPr>
        <w:t>September 1982-August 1985</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Detroit</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MI</w:t>
          </w:r>
        </w:smartTag>
      </w:smartTag>
      <w:r w:rsidRPr="006E7EF8">
        <w:rPr>
          <w:rFonts w:ascii="Times" w:eastAsia="Times" w:hAnsi="Times" w:cs="Times New Roman"/>
        </w:rPr>
        <w:t xml:space="preserve">                                                 </w:t>
      </w:r>
    </w:p>
    <w:p w:rsidR="006E7EF8" w:rsidRPr="006E7EF8" w:rsidRDefault="006E7EF8" w:rsidP="006E7EF8">
      <w:pPr>
        <w:spacing w:after="120"/>
        <w:rPr>
          <w:rFonts w:ascii="Times New Roman" w:eastAsia="Times New Roman" w:hAnsi="Times New Roman"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bCs/>
        </w:rPr>
        <w:t>Evening Supervisor</w:t>
      </w: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r w:rsidRPr="006E7EF8">
          <w:rPr>
            <w:rFonts w:ascii="Times" w:eastAsia="Times" w:hAnsi="Times" w:cs="Times New Roman"/>
          </w:rPr>
          <w:t>Eastern Michigan</w:t>
        </w:r>
      </w:smartTag>
      <w:r w:rsidRPr="006E7EF8">
        <w:rPr>
          <w:rFonts w:ascii="Times" w:eastAsia="Times" w:hAnsi="Times" w:cs="Times New Roman"/>
        </w:rPr>
        <w:t xml:space="preserve"> University</w:t>
      </w:r>
      <w:r w:rsidRPr="006E7EF8">
        <w:rPr>
          <w:rFonts w:ascii="Times" w:eastAsia="Times" w:hAnsi="Times" w:cs="Times New Roman"/>
          <w:bCs/>
        </w:rPr>
        <w:tab/>
        <w:t>January 1981-August 1982</w:t>
      </w:r>
    </w:p>
    <w:p w:rsidR="006E7EF8" w:rsidRPr="006E7EF8" w:rsidRDefault="006E7EF8" w:rsidP="006E7EF8">
      <w:pPr>
        <w:spacing w:after="0"/>
        <w:ind w:left="2880" w:firstLine="720"/>
        <w:rPr>
          <w:rFonts w:ascii="Times" w:eastAsia="Times" w:hAnsi="Times" w:cs="Times New Roman"/>
          <w:bCs/>
        </w:rPr>
      </w:pPr>
      <w:r w:rsidRPr="006E7EF8">
        <w:rPr>
          <w:rFonts w:ascii="Times" w:eastAsia="Times" w:hAnsi="Times" w:cs="Times New Roman"/>
        </w:rPr>
        <w:t>Health Service</w:t>
      </w:r>
      <w:r w:rsidRPr="006E7EF8">
        <w:rPr>
          <w:rFonts w:ascii="Times" w:eastAsia="Times" w:hAnsi="Times" w:cs="Times New Roman"/>
          <w:bCs/>
        </w:rPr>
        <w:t xml:space="preserve"> </w:t>
      </w:r>
    </w:p>
    <w:p w:rsidR="006E7EF8" w:rsidRPr="006E7EF8" w:rsidRDefault="006E7EF8" w:rsidP="006E7EF8">
      <w:pPr>
        <w:spacing w:after="0"/>
        <w:rPr>
          <w:rFonts w:ascii="Times" w:eastAsia="Times" w:hAnsi="Times" w:cs="Times New Roman"/>
          <w:bCs/>
        </w:rPr>
      </w:pP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Ypsilanti</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MI</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Staff/Charge Nurse</w:t>
      </w:r>
      <w:r w:rsidRPr="006E7EF8">
        <w:rPr>
          <w:rFonts w:ascii="Times" w:eastAsia="Times" w:hAnsi="Times" w:cs="Times New Roman"/>
        </w:rPr>
        <w:tab/>
      </w:r>
      <w:r w:rsidRPr="006E7EF8">
        <w:rPr>
          <w:rFonts w:ascii="Times" w:eastAsia="Times" w:hAnsi="Times" w:cs="Times New Roman"/>
        </w:rPr>
        <w:tab/>
        <w:t xml:space="preserve">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ab/>
        <w:t>May 1980-August 1982</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t xml:space="preserve">             Hospitals </w:t>
      </w:r>
    </w:p>
    <w:p w:rsidR="006E7EF8" w:rsidRPr="006E7EF8" w:rsidRDefault="006E7EF8" w:rsidP="006E7EF8">
      <w:pPr>
        <w:spacing w:after="0"/>
        <w:ind w:left="2880" w:firstLine="720"/>
        <w:rPr>
          <w:rFonts w:ascii="Times" w:eastAsia="Times" w:hAnsi="Times" w:cs="Times New Roman"/>
        </w:rPr>
      </w:pPr>
      <w:smartTag w:uri="urn:schemas-microsoft-com:office:smarttags" w:element="place">
        <w:smartTag w:uri="urn:schemas-microsoft-com:office:smarttags" w:element="City">
          <w:r w:rsidRPr="006E7EF8">
            <w:rPr>
              <w:rFonts w:ascii="Times" w:eastAsia="Times" w:hAnsi="Times" w:cs="Times New Roman"/>
            </w:rPr>
            <w:t>Ann Arbor</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MI</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line="480" w:lineRule="auto"/>
        <w:rPr>
          <w:rFonts w:ascii="Times New Roman" w:eastAsia="Times" w:hAnsi="Times New Roman" w:cs="Times New Roman"/>
        </w:rPr>
      </w:pPr>
      <w:r w:rsidRPr="006E7EF8">
        <w:rPr>
          <w:rFonts w:ascii="Times New Roman" w:eastAsia="Times" w:hAnsi="Times New Roman" w:cs="Times New Roman"/>
        </w:rPr>
        <w:t xml:space="preserve">Charge Nurse Pediatric Oncology </w:t>
      </w:r>
      <w:r w:rsidRPr="006E7EF8">
        <w:rPr>
          <w:rFonts w:ascii="Times New Roman" w:eastAsia="Times" w:hAnsi="Times New Roman" w:cs="Times New Roman"/>
        </w:rPr>
        <w:tab/>
      </w:r>
      <w:smartTag w:uri="urn:schemas-microsoft-com:office:smarttags" w:element="place">
        <w:smartTag w:uri="urn:schemas-microsoft-com:office:smarttags" w:element="PlaceName">
          <w:r w:rsidRPr="006E7EF8">
            <w:rPr>
              <w:rFonts w:ascii="Times New Roman" w:eastAsia="Times" w:hAnsi="Times New Roman" w:cs="Times New Roman"/>
            </w:rPr>
            <w:t>Pacific</w:t>
          </w:r>
        </w:smartTag>
        <w:r w:rsidRPr="006E7EF8">
          <w:rPr>
            <w:rFonts w:ascii="Times New Roman" w:eastAsia="Times" w:hAnsi="Times New Roman" w:cs="Times New Roman"/>
          </w:rPr>
          <w:t xml:space="preserve"> </w:t>
        </w:r>
        <w:smartTag w:uri="urn:schemas-microsoft-com:office:smarttags" w:element="PlaceName">
          <w:r w:rsidRPr="006E7EF8">
            <w:rPr>
              <w:rFonts w:ascii="Times New Roman" w:eastAsia="Times" w:hAnsi="Times New Roman" w:cs="Times New Roman"/>
            </w:rPr>
            <w:t>Medical</w:t>
          </w:r>
        </w:smartTag>
        <w:r w:rsidRPr="006E7EF8">
          <w:rPr>
            <w:rFonts w:ascii="Times New Roman" w:eastAsia="Times" w:hAnsi="Times New Roman" w:cs="Times New Roman"/>
          </w:rPr>
          <w:t xml:space="preserve"> </w:t>
        </w:r>
        <w:smartTag w:uri="urn:schemas-microsoft-com:office:smarttags" w:element="PlaceType">
          <w:r w:rsidRPr="006E7EF8">
            <w:rPr>
              <w:rFonts w:ascii="Times New Roman" w:eastAsia="Times" w:hAnsi="Times New Roman" w:cs="Times New Roman"/>
            </w:rPr>
            <w:t>Center</w:t>
          </w:r>
        </w:smartTag>
      </w:smartTag>
      <w:r w:rsidRPr="006E7EF8">
        <w:rPr>
          <w:rFonts w:ascii="Times New Roman" w:eastAsia="Times" w:hAnsi="Times New Roman" w:cs="Times New Roman"/>
        </w:rPr>
        <w:tab/>
      </w:r>
      <w:r w:rsidRPr="006E7EF8">
        <w:rPr>
          <w:rFonts w:ascii="Times New Roman" w:eastAsia="Times" w:hAnsi="Times New Roman" w:cs="Times New Roman"/>
        </w:rPr>
        <w:tab/>
      </w:r>
      <w:r w:rsidRPr="006E7EF8">
        <w:rPr>
          <w:rFonts w:ascii="Times New Roman" w:eastAsia="Times" w:hAnsi="Times New Roman" w:cs="Times New Roman"/>
          <w:bCs/>
        </w:rPr>
        <w:t>January 1979-December 1979</w:t>
      </w:r>
    </w:p>
    <w:p w:rsidR="006E7EF8" w:rsidRPr="006E7EF8" w:rsidRDefault="006E7EF8" w:rsidP="006E7EF8">
      <w:pPr>
        <w:spacing w:after="0" w:line="480" w:lineRule="auto"/>
        <w:rPr>
          <w:rFonts w:ascii="Times New Roman" w:eastAsia="Times" w:hAnsi="Times New Roman" w:cs="Times New Roman"/>
        </w:rPr>
      </w:pPr>
      <w:r w:rsidRPr="006E7EF8">
        <w:rPr>
          <w:rFonts w:ascii="Times New Roman" w:eastAsia="Times" w:hAnsi="Times New Roman" w:cs="Times New Roman"/>
        </w:rPr>
        <w:t xml:space="preserve">                                                                  </w:t>
      </w:r>
      <w:smartTag w:uri="urn:schemas-microsoft-com:office:smarttags" w:element="place">
        <w:smartTag w:uri="urn:schemas-microsoft-com:office:smarttags" w:element="City">
          <w:r w:rsidRPr="006E7EF8">
            <w:rPr>
              <w:rFonts w:ascii="Times New Roman" w:eastAsia="Times" w:hAnsi="Times New Roman" w:cs="Times New Roman"/>
            </w:rPr>
            <w:t>San Francisco</w:t>
          </w:r>
        </w:smartTag>
        <w:r w:rsidRPr="006E7EF8">
          <w:rPr>
            <w:rFonts w:ascii="Times New Roman" w:eastAsia="Times" w:hAnsi="Times New Roman" w:cs="Times New Roman"/>
          </w:rPr>
          <w:t xml:space="preserve">, </w:t>
        </w:r>
        <w:smartTag w:uri="urn:schemas-microsoft-com:office:smarttags" w:element="State">
          <w:r w:rsidRPr="006E7EF8">
            <w:rPr>
              <w:rFonts w:ascii="Times New Roman" w:eastAsia="Times" w:hAnsi="Times New Roman" w:cs="Times New Roman"/>
            </w:rPr>
            <w:t>CA</w:t>
          </w:r>
        </w:smartTag>
      </w:smartTag>
      <w:r w:rsidRPr="006E7EF8">
        <w:rPr>
          <w:rFonts w:ascii="Times New Roman" w:eastAsia="Times" w:hAnsi="Times New Roman" w:cs="Times New Roman"/>
        </w:rPr>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Staff Nurse/Temporary Relief Nurse </w:t>
      </w:r>
      <w:r w:rsidRPr="006E7EF8">
        <w:rPr>
          <w:rFonts w:ascii="Times" w:eastAsia="Times" w:hAnsi="Times" w:cs="Times New Roman"/>
        </w:rPr>
        <w:tab/>
        <w:t>Professional Nurses Bureau</w:t>
      </w:r>
      <w:r w:rsidRPr="006E7EF8">
        <w:rPr>
          <w:rFonts w:ascii="Times" w:eastAsia="Times" w:hAnsi="Times" w:cs="Times New Roman"/>
        </w:rPr>
        <w:tab/>
      </w:r>
      <w:r w:rsidRPr="006E7EF8">
        <w:rPr>
          <w:rFonts w:ascii="Times" w:eastAsia="Times" w:hAnsi="Times" w:cs="Times New Roman"/>
          <w:bCs/>
        </w:rPr>
        <w:t>August 1978-December 1979</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 </w:t>
      </w:r>
      <w:smartTag w:uri="urn:schemas-microsoft-com:office:smarttags" w:element="place">
        <w:smartTag w:uri="urn:schemas-microsoft-com:office:smarttags" w:element="City">
          <w:r w:rsidRPr="006E7EF8">
            <w:rPr>
              <w:rFonts w:ascii="Times" w:eastAsia="Times" w:hAnsi="Times" w:cs="Times New Roman"/>
            </w:rPr>
            <w:t>San Rafael</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CA</w:t>
          </w:r>
        </w:smartTag>
      </w:smartTag>
      <w:r w:rsidRPr="006E7EF8">
        <w:rPr>
          <w:rFonts w:ascii="Times" w:eastAsia="Times" w:hAnsi="Times" w:cs="Times New Roman"/>
        </w:rPr>
        <w:t xml:space="preserve">                                 </w:t>
      </w:r>
    </w:p>
    <w:p w:rsidR="006E7EF8" w:rsidRPr="006E7EF8" w:rsidRDefault="006E7EF8" w:rsidP="006E7EF8">
      <w:pPr>
        <w:spacing w:after="0"/>
        <w:rPr>
          <w:rFonts w:ascii="Times" w:eastAsia="Times" w:hAnsi="Times" w:cs="Times New Roman"/>
        </w:rPr>
      </w:pP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Staff/Charge Nurse Gynecology/             The </w:t>
      </w:r>
      <w:smartTag w:uri="urn:schemas-microsoft-com:office:smarttags" w:element="place">
        <w:smartTag w:uri="urn:schemas-microsoft-com:office:smarttags" w:element="PlaceType">
          <w:r w:rsidRPr="006E7EF8">
            <w:rPr>
              <w:rFonts w:ascii="Times" w:eastAsia="Times" w:hAnsi="Times" w:cs="Times New Roman"/>
            </w:rPr>
            <w:t>University</w:t>
          </w:r>
        </w:smartTag>
        <w:r w:rsidRPr="006E7EF8">
          <w:rPr>
            <w:rFonts w:ascii="Times" w:eastAsia="Times" w:hAnsi="Times" w:cs="Times New Roman"/>
          </w:rPr>
          <w:t xml:space="preserve"> of </w:t>
        </w:r>
        <w:smartTag w:uri="urn:schemas-microsoft-com:office:smarttags" w:element="PlaceName">
          <w:r w:rsidRPr="006E7EF8">
            <w:rPr>
              <w:rFonts w:ascii="Times" w:eastAsia="Times" w:hAnsi="Times" w:cs="Times New Roman"/>
            </w:rPr>
            <w:t>Michigan</w:t>
          </w:r>
        </w:smartTag>
      </w:smartTag>
      <w:r w:rsidRPr="006E7EF8">
        <w:rPr>
          <w:rFonts w:ascii="Times" w:eastAsia="Times" w:hAnsi="Times" w:cs="Times New Roman"/>
        </w:rPr>
        <w:tab/>
        <w:t>May 1977-August 1978</w:t>
      </w:r>
    </w:p>
    <w:p w:rsidR="006E7EF8" w:rsidRPr="006E7EF8" w:rsidRDefault="006E7EF8" w:rsidP="006E7EF8">
      <w:pPr>
        <w:spacing w:after="0"/>
        <w:rPr>
          <w:rFonts w:ascii="Times" w:eastAsia="Times" w:hAnsi="Times" w:cs="Times New Roman"/>
        </w:rPr>
      </w:pPr>
      <w:r w:rsidRPr="006E7EF8">
        <w:rPr>
          <w:rFonts w:ascii="Times" w:eastAsia="Times" w:hAnsi="Times" w:cs="Times New Roman"/>
        </w:rPr>
        <w:t xml:space="preserve">Oncology </w:t>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r>
      <w:r w:rsidRPr="006E7EF8">
        <w:rPr>
          <w:rFonts w:ascii="Times" w:eastAsia="Times" w:hAnsi="Times" w:cs="Times New Roman"/>
        </w:rPr>
        <w:tab/>
        <w:t xml:space="preserve">Hospitals </w:t>
      </w:r>
    </w:p>
    <w:p w:rsidR="006E7EF8" w:rsidRPr="006E7EF8" w:rsidRDefault="006E7EF8" w:rsidP="006E7EF8">
      <w:pPr>
        <w:spacing w:after="0"/>
        <w:ind w:left="3600"/>
        <w:rPr>
          <w:rFonts w:ascii="Times" w:eastAsia="Times" w:hAnsi="Times" w:cs="Times New Roman"/>
        </w:rPr>
      </w:pPr>
      <w:smartTag w:uri="urn:schemas-microsoft-com:office:smarttags" w:element="place">
        <w:smartTag w:uri="urn:schemas-microsoft-com:office:smarttags" w:element="City">
          <w:r w:rsidRPr="006E7EF8">
            <w:rPr>
              <w:rFonts w:ascii="Times" w:eastAsia="Times" w:hAnsi="Times" w:cs="Times New Roman"/>
            </w:rPr>
            <w:lastRenderedPageBreak/>
            <w:t>Ann Arbor</w:t>
          </w:r>
        </w:smartTag>
        <w:r w:rsidRPr="006E7EF8">
          <w:rPr>
            <w:rFonts w:ascii="Times" w:eastAsia="Times" w:hAnsi="Times" w:cs="Times New Roman"/>
          </w:rPr>
          <w:t xml:space="preserve">, </w:t>
        </w:r>
        <w:smartTag w:uri="urn:schemas-microsoft-com:office:smarttags" w:element="State">
          <w:r w:rsidRPr="006E7EF8">
            <w:rPr>
              <w:rFonts w:ascii="Times" w:eastAsia="Times" w:hAnsi="Times" w:cs="Times New Roman"/>
            </w:rPr>
            <w:t>MI</w:t>
          </w:r>
        </w:smartTag>
      </w:smartTag>
      <w:r w:rsidRPr="006E7EF8">
        <w:rPr>
          <w:rFonts w:ascii="Times" w:eastAsia="Times" w:hAnsi="Times" w:cs="Times New Roman"/>
        </w:rPr>
        <w:t xml:space="preserve">                     </w:t>
      </w:r>
    </w:p>
    <w:p w:rsidR="006E7EF8" w:rsidRPr="006E7EF8" w:rsidRDefault="006E7EF8" w:rsidP="006E7EF8">
      <w:pPr>
        <w:spacing w:after="120"/>
        <w:rPr>
          <w:rFonts w:ascii="Times New Roman" w:eastAsia="Times New Roman" w:hAnsi="Times New Roman" w:cs="Times New Roman"/>
          <w:bCs/>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E. Other Professional Credentials (licensure, certification, etc.) </w:t>
      </w: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Licensure in Texas as a registered nurse, 2010 - present </w:t>
      </w:r>
    </w:p>
    <w:p w:rsidR="006E7EF8" w:rsidRPr="006E7EF8" w:rsidRDefault="006E7EF8" w:rsidP="006E7EF8">
      <w:pPr>
        <w:tabs>
          <w:tab w:val="left" w:pos="5040"/>
        </w:tabs>
        <w:spacing w:after="0"/>
        <w:rPr>
          <w:rFonts w:ascii="Times" w:eastAsia="Times" w:hAnsi="Times" w:cs="Times New Roman"/>
          <w:b/>
          <w:sz w:val="20"/>
          <w:szCs w:val="20"/>
        </w:rPr>
      </w:pPr>
    </w:p>
    <w:p w:rsidR="006E7EF8" w:rsidRPr="006E7EF8" w:rsidRDefault="006E7EF8" w:rsidP="006E7EF8">
      <w:pPr>
        <w:tabs>
          <w:tab w:val="left" w:pos="5040"/>
        </w:tabs>
        <w:spacing w:after="0"/>
        <w:rPr>
          <w:rFonts w:ascii="Times" w:eastAsia="Times" w:hAnsi="Times" w:cs="Times New Roman"/>
          <w:b/>
          <w:sz w:val="24"/>
          <w:szCs w:val="20"/>
        </w:rPr>
      </w:pPr>
      <w:r w:rsidRPr="006E7EF8">
        <w:rPr>
          <w:rFonts w:ascii="Times" w:eastAsia="Times" w:hAnsi="Times" w:cs="Times New Roman"/>
          <w:b/>
          <w:sz w:val="24"/>
          <w:szCs w:val="20"/>
        </w:rPr>
        <w:t>II. TEACHING</w:t>
      </w: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A. Teaching Honors and Awards:</w:t>
      </w:r>
    </w:p>
    <w:p w:rsidR="006E7EF8" w:rsidRPr="006E7EF8" w:rsidRDefault="006E7EF8" w:rsidP="006E7EF8">
      <w:pPr>
        <w:spacing w:after="0"/>
        <w:ind w:firstLine="270"/>
        <w:rPr>
          <w:rFonts w:ascii="Times" w:eastAsia="Times" w:hAnsi="Times" w:cs="Times New Roman"/>
          <w:sz w:val="24"/>
          <w:szCs w:val="20"/>
        </w:rPr>
      </w:pPr>
      <w:r w:rsidRPr="006E7EF8">
        <w:rPr>
          <w:rFonts w:ascii="Times" w:eastAsia="Times" w:hAnsi="Times" w:cs="Times New Roman"/>
          <w:sz w:val="24"/>
          <w:szCs w:val="20"/>
        </w:rPr>
        <w:t>Attained rank of full professor June, 2007</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B. Courses Taught: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270"/>
        </w:tabs>
        <w:spacing w:after="0" w:line="480" w:lineRule="auto"/>
        <w:ind w:left="270"/>
        <w:rPr>
          <w:rFonts w:ascii="Times New Roman" w:eastAsia="Times" w:hAnsi="Times New Roman" w:cs="Times New Roman"/>
          <w:b/>
          <w:sz w:val="24"/>
          <w:szCs w:val="24"/>
        </w:rPr>
      </w:pPr>
      <w:r w:rsidRPr="006E7EF8">
        <w:rPr>
          <w:rFonts w:ascii="Times New Roman" w:eastAsia="Times" w:hAnsi="Times New Roman" w:cs="Times New Roman"/>
          <w:b/>
          <w:sz w:val="24"/>
          <w:szCs w:val="24"/>
        </w:rPr>
        <w:t>Graduate Level Courses:</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Fundamentals of Appraisal and Translational Research I. St. David’s School of Nursing at Texas State University, Guest Lecturer (2014) </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Advanced/Applied Statistics. Clarkson College (2001-2009).</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Nursing Healthcare Leadership Practicum. Clarkson College (2001-2009).</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Concepts and Theories of Nursing Administration. Clarkson College (2003).</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Scholarly Project (Coordinated Master’s capstone experience course). Clarkson College (2003-2009).</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Role Transition (</w:t>
      </w:r>
      <w:smartTag w:uri="urn:schemas-microsoft-com:office:smarttags" w:element="stockticker">
        <w:r w:rsidRPr="006E7EF8">
          <w:rPr>
            <w:rFonts w:ascii="Times New Roman" w:eastAsia="Times" w:hAnsi="Times New Roman" w:cs="Times New Roman"/>
            <w:sz w:val="24"/>
            <w:szCs w:val="24"/>
          </w:rPr>
          <w:t>MSN</w:t>
        </w:r>
      </w:smartTag>
      <w:r w:rsidRPr="006E7EF8">
        <w:rPr>
          <w:rFonts w:ascii="Times New Roman" w:eastAsia="Times" w:hAnsi="Times New Roman" w:cs="Times New Roman"/>
          <w:sz w:val="24"/>
          <w:szCs w:val="24"/>
        </w:rPr>
        <w:t xml:space="preserve"> orientation course). Clarkson College (2001-2008).</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Application and Evaluation of Theory in Nursing. Clarkson College (2006).</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Data Analysis and Research Utilization (graduate assistant). The University of Michigan (1988-1991).</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Leadership in Changing Healthcare Environments (graduate assistant). The University of Michigan (1988).</w:t>
      </w:r>
    </w:p>
    <w:p w:rsidR="006E7EF8" w:rsidRPr="006E7EF8" w:rsidRDefault="006E7EF8" w:rsidP="006E7EF8">
      <w:pPr>
        <w:tabs>
          <w:tab w:val="left" w:pos="270"/>
        </w:tabs>
        <w:spacing w:after="0" w:line="480" w:lineRule="auto"/>
        <w:rPr>
          <w:rFonts w:ascii="Times New Roman" w:eastAsia="Times" w:hAnsi="Times New Roman" w:cs="Times New Roman"/>
          <w:b/>
          <w:sz w:val="24"/>
          <w:szCs w:val="24"/>
        </w:rPr>
      </w:pPr>
      <w:r w:rsidRPr="006E7EF8">
        <w:rPr>
          <w:rFonts w:ascii="Times New Roman" w:eastAsia="Times" w:hAnsi="Times New Roman" w:cs="Times New Roman"/>
          <w:b/>
          <w:sz w:val="24"/>
          <w:szCs w:val="24"/>
        </w:rPr>
        <w:tab/>
        <w:t>Undergraduate Level Courses:</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Age Specific Nursing Skills (lab and clinical). St. David’s School of Nursing at Texas State University (Fall 2010).</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lastRenderedPageBreak/>
        <w:t>Basic Nursing Skills (lab and clinical). Clarkson College School of Nursing (Fall 2001)</w:t>
      </w:r>
    </w:p>
    <w:p w:rsidR="006E7EF8" w:rsidRPr="006E7EF8" w:rsidRDefault="006E7EF8" w:rsidP="006E7EF8">
      <w:pPr>
        <w:tabs>
          <w:tab w:val="left" w:pos="360"/>
        </w:tabs>
        <w:spacing w:after="0"/>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Second Level Medical Surgical Nursing (clinical and lab). Marymount University (1995-1996) and The University of Michigan (1990)</w:t>
      </w:r>
    </w:p>
    <w:p w:rsidR="006E7EF8" w:rsidRPr="006E7EF8" w:rsidRDefault="006E7EF8" w:rsidP="006E7EF8">
      <w:pPr>
        <w:tabs>
          <w:tab w:val="left" w:pos="360"/>
        </w:tabs>
        <w:spacing w:after="0"/>
        <w:ind w:left="270"/>
        <w:rPr>
          <w:rFonts w:ascii="Times New Roman" w:eastAsia="Times" w:hAnsi="Times New Roman" w:cs="Times New Roman"/>
          <w:sz w:val="24"/>
          <w:szCs w:val="24"/>
        </w:rPr>
      </w:pPr>
    </w:p>
    <w:p w:rsidR="006E7EF8" w:rsidRPr="006E7EF8" w:rsidRDefault="006E7EF8" w:rsidP="006E7EF8">
      <w:pPr>
        <w:tabs>
          <w:tab w:val="left" w:pos="360"/>
          <w:tab w:val="left" w:pos="5040"/>
        </w:tabs>
        <w:spacing w:after="0"/>
        <w:ind w:left="270"/>
        <w:rPr>
          <w:rFonts w:ascii="Times" w:eastAsia="Times" w:hAnsi="Times" w:cs="Times New Roman"/>
          <w:sz w:val="24"/>
          <w:szCs w:val="20"/>
        </w:rPr>
      </w:pPr>
      <w:r w:rsidRPr="006E7EF8">
        <w:rPr>
          <w:rFonts w:ascii="Times" w:eastAsia="Times" w:hAnsi="Times" w:cs="Times New Roman"/>
          <w:sz w:val="24"/>
          <w:szCs w:val="20"/>
        </w:rPr>
        <w:t>Nursing Care of Clients in an Acute Care Setting (3</w:t>
      </w:r>
      <w:r w:rsidRPr="006E7EF8">
        <w:rPr>
          <w:rFonts w:ascii="Times" w:eastAsia="Times" w:hAnsi="Times" w:cs="Times New Roman"/>
          <w:sz w:val="24"/>
          <w:szCs w:val="20"/>
          <w:vertAlign w:val="superscript"/>
        </w:rPr>
        <w:t>rd</w:t>
      </w:r>
      <w:r w:rsidRPr="006E7EF8">
        <w:rPr>
          <w:rFonts w:ascii="Times" w:eastAsia="Times" w:hAnsi="Times" w:cs="Times New Roman"/>
          <w:sz w:val="24"/>
          <w:szCs w:val="20"/>
        </w:rPr>
        <w:t xml:space="preserve"> level Medical-Surgical Nursing—clinical and lab). The University of Michigan (1990-1993) &amp; George Mason University (1995-1996)</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C. Graduate Theses/Dissertations or Exit Committees (if supervisor, please indicate):</w:t>
      </w:r>
    </w:p>
    <w:p w:rsidR="006E7EF8" w:rsidRPr="006E7EF8" w:rsidRDefault="006E7EF8" w:rsidP="006E7EF8">
      <w:pPr>
        <w:spacing w:after="0"/>
        <w:rPr>
          <w:rFonts w:ascii="Times" w:eastAsia="Times" w:hAnsi="Times" w:cs="Times New Roman"/>
          <w:sz w:val="24"/>
          <w:szCs w:val="20"/>
          <w:u w:val="single"/>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M. Boomer (2009) Registered Nurse Job Enjoyment and its Impact on Patient Satisfaction</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(advisor/chair)</w:t>
      </w:r>
    </w:p>
    <w:p w:rsid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C. Ogden (2009) A Comparison of Nurse Manager Span of Control and Staff Satisfaction(advisor/chair)</w:t>
      </w:r>
    </w:p>
    <w:p w:rsid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J. Parmenter (2009) A Replication Study of the Perception of Staff Nurse Readiness to implement Shared Governance at the Omaha VA Medical Center (advisor/chair)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tabs>
          <w:tab w:val="left" w:pos="360"/>
        </w:tabs>
        <w:spacing w:after="0"/>
        <w:ind w:left="360"/>
        <w:rPr>
          <w:rFonts w:ascii="Times" w:eastAsia="Times" w:hAnsi="Times" w:cs="Times New Roman"/>
          <w:sz w:val="24"/>
          <w:szCs w:val="20"/>
        </w:rPr>
      </w:pPr>
      <w:r w:rsidRPr="006E7EF8">
        <w:rPr>
          <w:rFonts w:ascii="Times" w:eastAsia="Times" w:hAnsi="Times" w:cs="Times New Roman"/>
          <w:sz w:val="24"/>
          <w:szCs w:val="20"/>
        </w:rPr>
        <w:t>A. Murgatroyde (2009) Flushing Away Uncertainty:Saline vs. Heparin for PIV Maintenance in the Pediatric Population (advisor/chair)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bCs/>
          <w:sz w:val="24"/>
          <w:szCs w:val="20"/>
        </w:rPr>
      </w:pPr>
      <w:r w:rsidRPr="006E7EF8">
        <w:rPr>
          <w:rFonts w:ascii="Times" w:eastAsia="Times" w:hAnsi="Times" w:cs="Times New Roman"/>
          <w:sz w:val="24"/>
          <w:szCs w:val="20"/>
        </w:rPr>
        <w:t xml:space="preserve">A. Mohr (2008) </w:t>
      </w:r>
      <w:r w:rsidRPr="006E7EF8">
        <w:rPr>
          <w:rFonts w:ascii="Times" w:eastAsia="Times" w:hAnsi="Times" w:cs="Times New Roman"/>
          <w:bCs/>
          <w:sz w:val="24"/>
          <w:szCs w:val="20"/>
        </w:rPr>
        <w:t xml:space="preserve">The Relationship between Learning Styles of Nursing Students, Teaching Styles of Nursing Instructors, and Success in Course Work in a Small Community College </w:t>
      </w:r>
      <w:r w:rsidRPr="006E7EF8">
        <w:rPr>
          <w:rFonts w:ascii="Times" w:eastAsia="Times" w:hAnsi="Times" w:cs="Times New Roman"/>
          <w:sz w:val="24"/>
          <w:szCs w:val="20"/>
        </w:rPr>
        <w:t>(advisor/chair)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E. Smith (2008) Exploring the Readiness for the Implementation of Shared Governance at a VA Medical Center (advisor/chair)</w:t>
      </w:r>
    </w:p>
    <w:p w:rsidR="006E7EF8" w:rsidRPr="006E7EF8" w:rsidRDefault="006E7EF8" w:rsidP="006E7EF8">
      <w:pPr>
        <w:spacing w:after="0"/>
        <w:ind w:left="360"/>
        <w:rPr>
          <w:rFonts w:ascii="Times" w:eastAsia="Times" w:hAnsi="Times" w:cs="Times New Roman"/>
          <w:b/>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S. Moraczewski (2007) </w:t>
      </w:r>
      <w:r w:rsidRPr="006E7EF8">
        <w:rPr>
          <w:rFonts w:ascii="Times" w:eastAsia="Batang" w:hAnsi="Times" w:cs="Times New Roman"/>
          <w:color w:val="000000"/>
          <w:sz w:val="24"/>
          <w:szCs w:val="20"/>
        </w:rPr>
        <w:t xml:space="preserve">Online Graduate Students’ Perceptions of Faculty Use of Chickering and Gamson’s Seven Principles of Good Teaching Practice </w:t>
      </w:r>
      <w:r w:rsidRPr="006E7EF8">
        <w:rPr>
          <w:rFonts w:ascii="Times" w:eastAsia="Times" w:hAnsi="Times" w:cs="Times New Roman"/>
          <w:sz w:val="24"/>
          <w:szCs w:val="20"/>
        </w:rPr>
        <w:t>(committee member)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New Roman" w:eastAsia="Times New Roman" w:hAnsi="Times New Roman" w:cs="Times New Roman"/>
          <w:sz w:val="24"/>
          <w:szCs w:val="24"/>
        </w:rPr>
      </w:pPr>
      <w:bookmarkStart w:id="96" w:name="bkAuthor"/>
      <w:bookmarkStart w:id="97" w:name="bmTitlePageName"/>
      <w:bookmarkStart w:id="98" w:name="bmTitlePageTitle"/>
      <w:bookmarkEnd w:id="96"/>
      <w:r w:rsidRPr="006E7EF8">
        <w:rPr>
          <w:rFonts w:ascii="Times New Roman" w:eastAsia="Times New Roman" w:hAnsi="Times New Roman" w:cs="Times New Roman"/>
          <w:sz w:val="24"/>
          <w:szCs w:val="24"/>
        </w:rPr>
        <w:t>L. Billings</w:t>
      </w:r>
      <w:bookmarkEnd w:id="97"/>
      <w:r w:rsidRPr="006E7EF8">
        <w:rPr>
          <w:rFonts w:ascii="Times New Roman" w:eastAsia="Times New Roman" w:hAnsi="Times New Roman" w:cs="Times New Roman"/>
          <w:sz w:val="24"/>
          <w:szCs w:val="24"/>
        </w:rPr>
        <w:t xml:space="preserve"> (2007) Measurement of Nurse Educators Knowledge of Test Blueprint Development in a Western Pennsylvania ADN Program</w:t>
      </w:r>
      <w:bookmarkEnd w:id="98"/>
      <w:r w:rsidRPr="006E7EF8">
        <w:rPr>
          <w:rFonts w:ascii="Times New Roman" w:eastAsia="Times New Roman" w:hAnsi="Times New Roman" w:cs="Times New Roman"/>
          <w:sz w:val="24"/>
          <w:szCs w:val="24"/>
        </w:rPr>
        <w:t xml:space="preserve"> (committee member)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New Roman" w:eastAsia="Times New Roman" w:hAnsi="Times New Roman" w:cs="Times New Roman"/>
          <w:sz w:val="24"/>
          <w:szCs w:val="24"/>
        </w:rPr>
      </w:pPr>
      <w:r w:rsidRPr="006E7EF8">
        <w:rPr>
          <w:rFonts w:ascii="Times New Roman" w:eastAsia="Times New Roman" w:hAnsi="Times New Roman" w:cs="Times New Roman"/>
          <w:sz w:val="24"/>
          <w:szCs w:val="24"/>
        </w:rPr>
        <w:t>C. House (2007) Isolation Patients Verses Non-Isolation Patients; Who Gets More Nursing Time? (advisor/chair)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L. Knutson (2007)</w:t>
      </w:r>
      <w:r w:rsidRPr="006E7EF8">
        <w:rPr>
          <w:rFonts w:ascii="Times" w:eastAsia="Times" w:hAnsi="Times" w:cs="Times New Roman"/>
          <w:i/>
          <w:sz w:val="24"/>
          <w:szCs w:val="20"/>
        </w:rPr>
        <w:t xml:space="preserve"> </w:t>
      </w:r>
      <w:r w:rsidRPr="006E7EF8">
        <w:rPr>
          <w:rFonts w:ascii="Times" w:eastAsia="Times" w:hAnsi="Times" w:cs="Times New Roman"/>
          <w:sz w:val="24"/>
          <w:szCs w:val="20"/>
        </w:rPr>
        <w:t>Turnover and Competency of a Selected Group of Newly Graduated Registered Nurses: Implications for Clinical Nursing Educators (committee member)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A. Bolger (2006) Measurement of Nurse Practitioner Job Satisfaction in the Northern Virginia Area (committee member)</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tabs>
          <w:tab w:val="left" w:pos="720"/>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lastRenderedPageBreak/>
        <w:t>A. Clevette (2006) Nursing Licensure: An examination of the relationship between criminal convictions and disciplinary actions (advisor/chair)</w:t>
      </w:r>
    </w:p>
    <w:p w:rsidR="006E7EF8" w:rsidRPr="006E7EF8" w:rsidRDefault="006E7EF8" w:rsidP="006E7EF8">
      <w:pPr>
        <w:tabs>
          <w:tab w:val="left" w:pos="720"/>
          <w:tab w:val="left" w:pos="5040"/>
        </w:tabs>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P. Jentsch (2006) Knowledge Retention following an Interactive Classroom Presentation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R. Van Fleet (2006) Perception of Authority by Nurse Managers in a 700 Bed Hospital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 xml:space="preserve">C. Prall (2006) Nursing Theory Adoption for the Registered Nurses at a </w:t>
      </w:r>
      <w:smartTag w:uri="urn:schemas-microsoft-com:office:smarttags" w:element="place">
        <w:smartTag w:uri="urn:schemas-microsoft-com:office:smarttags" w:element="PlaceName">
          <w:r w:rsidRPr="006E7EF8">
            <w:rPr>
              <w:rFonts w:ascii="Times" w:eastAsia="Times" w:hAnsi="Times" w:cs="Times New Roman"/>
              <w:sz w:val="24"/>
              <w:szCs w:val="20"/>
            </w:rPr>
            <w:t>Rocky</w:t>
          </w:r>
        </w:smartTag>
        <w:r w:rsidRPr="006E7EF8">
          <w:rPr>
            <w:rFonts w:ascii="Times" w:eastAsia="Times" w:hAnsi="Times" w:cs="Times New Roman"/>
            <w:sz w:val="24"/>
            <w:szCs w:val="20"/>
          </w:rPr>
          <w:t xml:space="preserve"> </w:t>
        </w:r>
        <w:smartTag w:uri="urn:schemas-microsoft-com:office:smarttags" w:element="PlaceType">
          <w:r w:rsidRPr="006E7EF8">
            <w:rPr>
              <w:rFonts w:ascii="Times" w:eastAsia="Times" w:hAnsi="Times" w:cs="Times New Roman"/>
              <w:sz w:val="24"/>
              <w:szCs w:val="20"/>
            </w:rPr>
            <w:t>Mountain</w:t>
          </w:r>
        </w:smartTag>
        <w:r w:rsidRPr="006E7EF8">
          <w:rPr>
            <w:rFonts w:ascii="Times" w:eastAsia="Times" w:hAnsi="Times" w:cs="Times New Roman"/>
            <w:sz w:val="24"/>
            <w:szCs w:val="20"/>
          </w:rPr>
          <w:t xml:space="preserve"> </w:t>
        </w:r>
        <w:smartTag w:uri="urn:schemas-microsoft-com:office:smarttags" w:element="PlaceName">
          <w:r w:rsidRPr="006E7EF8">
            <w:rPr>
              <w:rFonts w:ascii="Times" w:eastAsia="Times" w:hAnsi="Times" w:cs="Times New Roman"/>
              <w:sz w:val="24"/>
              <w:szCs w:val="20"/>
            </w:rPr>
            <w:t>Region</w:t>
          </w:r>
        </w:smartTag>
        <w:r w:rsidRPr="006E7EF8">
          <w:rPr>
            <w:rFonts w:ascii="Times" w:eastAsia="Times" w:hAnsi="Times" w:cs="Times New Roman"/>
            <w:sz w:val="24"/>
            <w:szCs w:val="20"/>
          </w:rPr>
          <w:t xml:space="preserve"> </w:t>
        </w:r>
        <w:smartTag w:uri="urn:schemas-microsoft-com:office:smarttags" w:element="PlaceType">
          <w:r w:rsidRPr="006E7EF8">
            <w:rPr>
              <w:rFonts w:ascii="Times" w:eastAsia="Times" w:hAnsi="Times" w:cs="Times New Roman"/>
              <w:sz w:val="24"/>
              <w:szCs w:val="20"/>
            </w:rPr>
            <w:t>Hospital</w:t>
          </w:r>
        </w:smartTag>
      </w:smartTag>
      <w:r w:rsidRPr="006E7EF8">
        <w:rPr>
          <w:rFonts w:ascii="Times" w:eastAsia="Times" w:hAnsi="Times" w:cs="Times New Roman"/>
          <w:sz w:val="24"/>
          <w:szCs w:val="20"/>
        </w:rPr>
        <w:t xml:space="preserve"> (committee member)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B. Petersen (2006) Knowledge of Osteoporosis and Related Risk Behaviors: A Comparative Study of Three Distinct Age Groups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C. Holmes (2006) Perceived Quality of Life in Heart Failure Patients Groups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P. Sallee (2006) Knowledge Gained through Computer-based Learning (committee member)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P. Schmidt (2004) Work Excitement: Linking Work Excitement to Patient Satisfaction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r w:rsidRPr="006E7EF8">
        <w:rPr>
          <w:rFonts w:ascii="Times" w:eastAsia="Times" w:hAnsi="Times" w:cs="Times New Roman"/>
          <w:sz w:val="24"/>
          <w:szCs w:val="20"/>
        </w:rPr>
        <w:t>C. Morrison (2003) Connectedness and Religiosity as Protective Factors: Enhancing Health Promotion among Parochial High School Adolescents (advisor/chair)</w:t>
      </w:r>
    </w:p>
    <w:p w:rsidR="006E7EF8" w:rsidRPr="006E7EF8" w:rsidRDefault="006E7EF8" w:rsidP="006E7EF8">
      <w:pPr>
        <w:tabs>
          <w:tab w:val="left" w:pos="270"/>
        </w:tabs>
        <w:autoSpaceDE w:val="0"/>
        <w:autoSpaceDN w:val="0"/>
        <w:adjustRightInd w:val="0"/>
        <w:spacing w:after="0"/>
        <w:ind w:left="360"/>
        <w:rPr>
          <w:rFonts w:ascii="Times" w:eastAsia="Times" w:hAnsi="Times" w:cs="Times New Roman"/>
          <w:sz w:val="24"/>
          <w:szCs w:val="20"/>
        </w:rPr>
      </w:pPr>
    </w:p>
    <w:p w:rsidR="006E7EF8" w:rsidRPr="006E7EF8" w:rsidRDefault="006E7EF8" w:rsidP="006E7EF8">
      <w:pPr>
        <w:tabs>
          <w:tab w:val="left" w:pos="270"/>
        </w:tabs>
        <w:spacing w:after="0"/>
        <w:ind w:left="360"/>
        <w:rPr>
          <w:rFonts w:ascii="Times" w:eastAsia="Times" w:hAnsi="Times" w:cs="Times New Roman"/>
          <w:sz w:val="24"/>
          <w:szCs w:val="20"/>
        </w:rPr>
      </w:pPr>
      <w:r w:rsidRPr="006E7EF8">
        <w:rPr>
          <w:rFonts w:ascii="Times" w:eastAsia="Times" w:hAnsi="Times" w:cs="Times New Roman"/>
          <w:sz w:val="24"/>
          <w:szCs w:val="20"/>
        </w:rPr>
        <w:t>J. Smith (2003) Effect of Hatha Yoga on Flexibility and Balance of School Children enrolled in “Be a Fit” program (committee member)</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D. Courses Prepared and Curriculum Development:</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270"/>
        </w:tabs>
        <w:spacing w:after="0"/>
        <w:ind w:left="270"/>
        <w:rPr>
          <w:rFonts w:ascii="Times New Roman" w:eastAsia="Times" w:hAnsi="Times New Roman" w:cs="Times New Roman"/>
          <w:i/>
          <w:sz w:val="24"/>
          <w:szCs w:val="24"/>
        </w:rPr>
      </w:pPr>
      <w:r w:rsidRPr="006E7EF8">
        <w:rPr>
          <w:rFonts w:ascii="Times New Roman" w:eastAsia="Times" w:hAnsi="Times New Roman" w:cs="Times New Roman"/>
          <w:i/>
          <w:sz w:val="24"/>
          <w:szCs w:val="24"/>
        </w:rPr>
        <w:t>Graduate Level (2001-2008) Clarkson College:</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Advanced/Applied Statistics </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Nursing Healthcare Leadership Practicum</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Concepts and Theories of Nursing Administration </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Scholarly Project (Coordinated Master’s capstone experience course) </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Role Transition (</w:t>
      </w:r>
      <w:smartTag w:uri="urn:schemas-microsoft-com:office:smarttags" w:element="stockticker">
        <w:r w:rsidRPr="006E7EF8">
          <w:rPr>
            <w:rFonts w:ascii="Times New Roman" w:eastAsia="Times" w:hAnsi="Times New Roman" w:cs="Times New Roman"/>
            <w:sz w:val="24"/>
            <w:szCs w:val="24"/>
          </w:rPr>
          <w:t>MSN</w:t>
        </w:r>
      </w:smartTag>
      <w:r w:rsidRPr="006E7EF8">
        <w:rPr>
          <w:rFonts w:ascii="Times New Roman" w:eastAsia="Times" w:hAnsi="Times New Roman" w:cs="Times New Roman"/>
          <w:sz w:val="24"/>
          <w:szCs w:val="24"/>
        </w:rPr>
        <w:t xml:space="preserve"> orientation course)</w:t>
      </w:r>
    </w:p>
    <w:p w:rsidR="006E7EF8" w:rsidRPr="006E7EF8" w:rsidRDefault="006E7EF8" w:rsidP="006E7EF8">
      <w:pPr>
        <w:tabs>
          <w:tab w:val="left" w:pos="270"/>
        </w:tabs>
        <w:spacing w:after="0" w:line="480" w:lineRule="auto"/>
        <w:ind w:left="270"/>
        <w:rPr>
          <w:rFonts w:ascii="Times New Roman" w:eastAsia="Times" w:hAnsi="Times New Roman" w:cs="Times New Roman"/>
          <w:b/>
          <w:sz w:val="24"/>
          <w:szCs w:val="24"/>
        </w:rPr>
      </w:pPr>
      <w:r w:rsidRPr="006E7EF8">
        <w:rPr>
          <w:rFonts w:ascii="Times New Roman" w:eastAsia="Times" w:hAnsi="Times New Roman" w:cs="Times New Roman"/>
          <w:sz w:val="24"/>
          <w:szCs w:val="24"/>
        </w:rPr>
        <w:t xml:space="preserve">Revised core and the four tracks of the </w:t>
      </w:r>
      <w:smartTag w:uri="urn:schemas-microsoft-com:office:smarttags" w:element="stockticker">
        <w:r w:rsidRPr="006E7EF8">
          <w:rPr>
            <w:rFonts w:ascii="Times New Roman" w:eastAsia="Times" w:hAnsi="Times New Roman" w:cs="Times New Roman"/>
            <w:sz w:val="24"/>
            <w:szCs w:val="24"/>
          </w:rPr>
          <w:t>MSN</w:t>
        </w:r>
      </w:smartTag>
      <w:r w:rsidRPr="006E7EF8">
        <w:rPr>
          <w:rFonts w:ascii="Times New Roman" w:eastAsia="Times" w:hAnsi="Times New Roman" w:cs="Times New Roman"/>
          <w:sz w:val="24"/>
          <w:szCs w:val="24"/>
        </w:rPr>
        <w:t xml:space="preserve"> curriculum</w:t>
      </w:r>
      <w:r w:rsidRPr="006E7EF8">
        <w:rPr>
          <w:rFonts w:ascii="Times New Roman" w:eastAsia="Times" w:hAnsi="Times New Roman" w:cs="Times New Roman"/>
          <w:b/>
          <w:sz w:val="24"/>
          <w:szCs w:val="24"/>
        </w:rPr>
        <w:t xml:space="preserve">: </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b/>
        <w:t>Family Nurse Practitioner</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lastRenderedPageBreak/>
        <w:tab/>
        <w:t>Adult Nurse Practitioner</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b/>
        <w:t>Nursing Education</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ab/>
        <w:t>Nursing Healthcare Leadership</w:t>
      </w:r>
    </w:p>
    <w:p w:rsidR="006E7EF8" w:rsidRPr="006E7EF8" w:rsidRDefault="006E7EF8" w:rsidP="006E7EF8">
      <w:pPr>
        <w:tabs>
          <w:tab w:val="left" w:pos="270"/>
        </w:tabs>
        <w:spacing w:after="0" w:line="480" w:lineRule="auto"/>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Developed RN to </w:t>
      </w:r>
      <w:smartTag w:uri="urn:schemas-microsoft-com:office:smarttags" w:element="stockticker">
        <w:r w:rsidRPr="006E7EF8">
          <w:rPr>
            <w:rFonts w:ascii="Times New Roman" w:eastAsia="Times" w:hAnsi="Times New Roman" w:cs="Times New Roman"/>
            <w:sz w:val="24"/>
            <w:szCs w:val="24"/>
          </w:rPr>
          <w:t>MSN</w:t>
        </w:r>
      </w:smartTag>
      <w:r w:rsidRPr="006E7EF8">
        <w:rPr>
          <w:rFonts w:ascii="Times New Roman" w:eastAsia="Times" w:hAnsi="Times New Roman" w:cs="Times New Roman"/>
          <w:sz w:val="24"/>
          <w:szCs w:val="24"/>
        </w:rPr>
        <w:t xml:space="preserve"> progression and curriculum</w:t>
      </w:r>
    </w:p>
    <w:p w:rsidR="006E7EF8" w:rsidRPr="006E7EF8" w:rsidRDefault="006E7EF8" w:rsidP="006E7EF8">
      <w:pPr>
        <w:tabs>
          <w:tab w:val="left" w:pos="270"/>
        </w:tabs>
        <w:spacing w:after="0"/>
        <w:ind w:left="270"/>
        <w:rPr>
          <w:rFonts w:ascii="Times New Roman" w:eastAsia="Times" w:hAnsi="Times New Roman" w:cs="Times New Roman"/>
          <w:i/>
          <w:sz w:val="24"/>
          <w:szCs w:val="24"/>
        </w:rPr>
      </w:pPr>
      <w:r w:rsidRPr="006E7EF8">
        <w:rPr>
          <w:rFonts w:ascii="Times New Roman" w:eastAsia="Times" w:hAnsi="Times New Roman" w:cs="Times New Roman"/>
          <w:i/>
          <w:sz w:val="24"/>
          <w:szCs w:val="24"/>
        </w:rPr>
        <w:t>St. David’s School of Nursing:</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270"/>
        </w:tabs>
        <w:spacing w:after="0"/>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Guided and participated in the curriculum for the MSN-FNP program (2009-present)</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270"/>
        </w:tabs>
        <w:spacing w:after="0" w:line="480" w:lineRule="auto"/>
        <w:ind w:left="270"/>
        <w:rPr>
          <w:rFonts w:ascii="Times New Roman" w:eastAsia="Times" w:hAnsi="Times New Roman" w:cs="Times New Roman"/>
          <w:i/>
          <w:sz w:val="24"/>
          <w:szCs w:val="24"/>
        </w:rPr>
      </w:pPr>
      <w:r w:rsidRPr="006E7EF8">
        <w:rPr>
          <w:rFonts w:ascii="Times New Roman" w:eastAsia="Times" w:hAnsi="Times New Roman" w:cs="Times New Roman"/>
          <w:i/>
          <w:sz w:val="24"/>
          <w:szCs w:val="24"/>
        </w:rPr>
        <w:t>Undergraduate:</w:t>
      </w:r>
    </w:p>
    <w:p w:rsidR="006E7EF8" w:rsidRPr="006E7EF8" w:rsidRDefault="006E7EF8" w:rsidP="006E7EF8">
      <w:pPr>
        <w:tabs>
          <w:tab w:val="left" w:pos="270"/>
        </w:tabs>
        <w:spacing w:after="0"/>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 xml:space="preserve">Assisted in the development of the curriculum for the St. David’s School of Nursing BSN  </w:t>
      </w:r>
    </w:p>
    <w:p w:rsidR="006E7EF8" w:rsidRPr="006E7EF8" w:rsidRDefault="006E7EF8" w:rsidP="006E7EF8">
      <w:pPr>
        <w:tabs>
          <w:tab w:val="left" w:pos="270"/>
        </w:tabs>
        <w:spacing w:after="0"/>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program (2008-2010)</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270"/>
        </w:tabs>
        <w:spacing w:after="0"/>
        <w:ind w:left="270"/>
        <w:rPr>
          <w:rFonts w:ascii="Times New Roman" w:eastAsia="Times" w:hAnsi="Times New Roman" w:cs="Times New Roman"/>
          <w:sz w:val="24"/>
          <w:szCs w:val="24"/>
        </w:rPr>
      </w:pPr>
      <w:r w:rsidRPr="006E7EF8">
        <w:rPr>
          <w:rFonts w:ascii="Times New Roman" w:eastAsia="Times" w:hAnsi="Times New Roman" w:cs="Times New Roman"/>
          <w:sz w:val="24"/>
          <w:szCs w:val="24"/>
        </w:rPr>
        <w:t>Led revision of BSN curriculum to reduce program hours from 130 to 120 (2013)</w:t>
      </w:r>
    </w:p>
    <w:p w:rsidR="006E7EF8" w:rsidRPr="006E7EF8" w:rsidRDefault="006E7EF8" w:rsidP="006E7EF8">
      <w:pPr>
        <w:tabs>
          <w:tab w:val="left" w:pos="270"/>
        </w:tabs>
        <w:spacing w:after="0"/>
        <w:ind w:left="270"/>
        <w:rPr>
          <w:rFonts w:ascii="Times New Roman" w:eastAsia="Times" w:hAnsi="Times New Roman" w:cs="Times New Roman"/>
          <w:sz w:val="24"/>
          <w:szCs w:val="24"/>
        </w:rPr>
      </w:pP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tabs>
          <w:tab w:val="left" w:pos="5040"/>
        </w:tabs>
        <w:spacing w:after="0"/>
        <w:rPr>
          <w:rFonts w:ascii="Times" w:eastAsia="Times" w:hAnsi="Times" w:cs="Times New Roman"/>
          <w:b/>
          <w:sz w:val="24"/>
          <w:szCs w:val="20"/>
        </w:rPr>
      </w:pPr>
      <w:smartTag w:uri="urn:schemas-microsoft-com:office:smarttags" w:element="stockticker">
        <w:r w:rsidRPr="006E7EF8">
          <w:rPr>
            <w:rFonts w:ascii="Times" w:eastAsia="Times" w:hAnsi="Times" w:cs="Times New Roman"/>
            <w:b/>
            <w:sz w:val="24"/>
            <w:szCs w:val="20"/>
          </w:rPr>
          <w:t>III</w:t>
        </w:r>
      </w:smartTag>
      <w:r w:rsidRPr="006E7EF8">
        <w:rPr>
          <w:rFonts w:ascii="Times" w:eastAsia="Times" w:hAnsi="Times" w:cs="Times New Roman"/>
          <w:b/>
          <w:sz w:val="24"/>
          <w:szCs w:val="20"/>
        </w:rPr>
        <w:t>. SCHOLARLY/CREATIVE</w:t>
      </w: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A. Works in Print: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270"/>
          <w:tab w:val="left" w:pos="5040"/>
        </w:tabs>
        <w:spacing w:after="0"/>
        <w:ind w:left="270"/>
        <w:rPr>
          <w:rFonts w:ascii="Times" w:eastAsia="Times" w:hAnsi="Times" w:cs="Times New Roman"/>
          <w:sz w:val="24"/>
          <w:szCs w:val="20"/>
        </w:rPr>
      </w:pPr>
      <w:r w:rsidRPr="006E7EF8">
        <w:rPr>
          <w:rFonts w:ascii="Times" w:eastAsia="Times" w:hAnsi="Times" w:cs="Times New Roman"/>
          <w:sz w:val="24"/>
          <w:szCs w:val="20"/>
        </w:rPr>
        <w:t>1. Books (if not refereed, please indicate):</w:t>
      </w:r>
    </w:p>
    <w:p w:rsidR="006E7EF8" w:rsidRPr="006E7EF8" w:rsidRDefault="006E7EF8" w:rsidP="006E7EF8">
      <w:pPr>
        <w:tabs>
          <w:tab w:val="left" w:pos="270"/>
          <w:tab w:val="left" w:pos="5040"/>
        </w:tabs>
        <w:spacing w:after="0"/>
        <w:ind w:left="270"/>
        <w:rPr>
          <w:rFonts w:ascii="Times" w:eastAsia="Times" w:hAnsi="Times" w:cs="Times New Roman"/>
          <w:sz w:val="24"/>
          <w:szCs w:val="20"/>
        </w:rPr>
      </w:pPr>
    </w:p>
    <w:p w:rsidR="006E7EF8" w:rsidRPr="006E7EF8" w:rsidRDefault="006E7EF8" w:rsidP="006E7EF8">
      <w:pPr>
        <w:tabs>
          <w:tab w:val="left" w:pos="5040"/>
        </w:tabs>
        <w:spacing w:after="0"/>
        <w:ind w:left="720"/>
        <w:rPr>
          <w:rFonts w:ascii="Times" w:eastAsia="Times" w:hAnsi="Times" w:cs="Times New Roman"/>
          <w:sz w:val="24"/>
          <w:szCs w:val="20"/>
        </w:rPr>
      </w:pPr>
      <w:r w:rsidRPr="006E7EF8">
        <w:rPr>
          <w:rFonts w:ascii="Times" w:eastAsia="Times" w:hAnsi="Times" w:cs="Times New Roman"/>
          <w:sz w:val="24"/>
          <w:szCs w:val="20"/>
        </w:rPr>
        <w:t xml:space="preserve"> d. Chapters in Books:</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Beckman, J.S. &amp; Simms, L.M. (contributions by Erbin-Roesemann, M. &amp; Christopher, K.) (1992). </w:t>
      </w:r>
      <w:r w:rsidRPr="006E7EF8">
        <w:rPr>
          <w:rFonts w:ascii="Times" w:eastAsia="Times" w:hAnsi="Times" w:cs="Times New Roman"/>
          <w:sz w:val="24"/>
          <w:szCs w:val="20"/>
          <w:u w:val="single"/>
        </w:rPr>
        <w:t>A guide to redesigning nursing practice patterns</w:t>
      </w:r>
      <w:r w:rsidRPr="006E7EF8">
        <w:rPr>
          <w:rFonts w:ascii="Times" w:eastAsia="Times" w:hAnsi="Times" w:cs="Times New Roman"/>
          <w:sz w:val="24"/>
          <w:szCs w:val="20"/>
        </w:rPr>
        <w:t xml:space="preserve">.  </w:t>
      </w:r>
      <w:smartTag w:uri="urn:schemas-microsoft-com:office:smarttags" w:element="City">
        <w:smartTag w:uri="urn:schemas-microsoft-com:office:smarttags" w:element="place">
          <w:r w:rsidRPr="006E7EF8">
            <w:rPr>
              <w:rFonts w:ascii="Times" w:eastAsia="Times" w:hAnsi="Times" w:cs="Times New Roman"/>
              <w:sz w:val="24"/>
              <w:szCs w:val="20"/>
            </w:rPr>
            <w:t>Ann Arbor</w:t>
          </w:r>
        </w:smartTag>
      </w:smartTag>
      <w:r w:rsidRPr="006E7EF8">
        <w:rPr>
          <w:rFonts w:ascii="Times" w:eastAsia="Times" w:hAnsi="Times" w:cs="Times New Roman"/>
          <w:sz w:val="24"/>
          <w:szCs w:val="20"/>
        </w:rPr>
        <w:t>: Health Administration Press.</w:t>
      </w:r>
    </w:p>
    <w:p w:rsidR="006E7EF8" w:rsidRPr="006E7EF8" w:rsidRDefault="006E7EF8" w:rsidP="006E7EF8">
      <w:pPr>
        <w:tabs>
          <w:tab w:val="left" w:pos="5040"/>
        </w:tabs>
        <w:spacing w:after="0"/>
        <w:rPr>
          <w:rFonts w:ascii="Times" w:eastAsia="Times" w:hAnsi="Times" w:cs="Times New Roman"/>
          <w:sz w:val="24"/>
          <w:szCs w:val="20"/>
          <w:u w:val="single"/>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2. Articles:</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a. Refereed Journal Articles:</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Clevette, A., Erbin-Roesemann, M., &amp; Kelly, C. (2007). Nursing Licensure: An examination of the relationship between criminal convictions and disciplinary actions. </w:t>
      </w:r>
      <w:r w:rsidRPr="006E7EF8">
        <w:rPr>
          <w:rFonts w:ascii="Times" w:eastAsia="Times" w:hAnsi="Times" w:cs="Times New Roman"/>
          <w:sz w:val="24"/>
          <w:szCs w:val="20"/>
          <w:u w:val="single"/>
        </w:rPr>
        <w:t>Journal of Nursing Law, 11</w:t>
      </w:r>
      <w:r w:rsidRPr="006E7EF8">
        <w:rPr>
          <w:rFonts w:ascii="Times" w:eastAsia="Times" w:hAnsi="Times" w:cs="Times New Roman"/>
          <w:sz w:val="24"/>
          <w:szCs w:val="20"/>
        </w:rPr>
        <w:t>(1), 8-11.</w:t>
      </w:r>
    </w:p>
    <w:p w:rsidR="006E7EF8" w:rsidRPr="006E7EF8" w:rsidRDefault="006E7EF8" w:rsidP="006E7EF8">
      <w:pPr>
        <w:spacing w:after="0"/>
        <w:ind w:left="108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lang w:val="es-ES"/>
        </w:rPr>
        <w:t xml:space="preserve">Erbin-Roesemann, M. A., &amp; Simms, L. M. (1997). </w:t>
      </w:r>
      <w:r w:rsidRPr="006E7EF8">
        <w:rPr>
          <w:rFonts w:ascii="Times" w:eastAsia="Times" w:hAnsi="Times" w:cs="Times New Roman"/>
          <w:sz w:val="24"/>
          <w:szCs w:val="20"/>
        </w:rPr>
        <w:t xml:space="preserve">Work locus of control: The intrinsic factor behind empowerment and work excitement. </w:t>
      </w:r>
      <w:r w:rsidRPr="006E7EF8">
        <w:rPr>
          <w:rFonts w:ascii="Times" w:eastAsia="Times" w:hAnsi="Times" w:cs="Times New Roman"/>
          <w:sz w:val="24"/>
          <w:szCs w:val="20"/>
          <w:u w:val="single"/>
        </w:rPr>
        <w:t xml:space="preserve"> Nursing Economic$,</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15</w:t>
      </w:r>
      <w:r w:rsidRPr="006E7EF8">
        <w:rPr>
          <w:rFonts w:ascii="Times" w:eastAsia="Times" w:hAnsi="Times" w:cs="Times New Roman"/>
          <w:sz w:val="24"/>
          <w:szCs w:val="20"/>
        </w:rPr>
        <w:t>(4), 183-190.</w:t>
      </w:r>
    </w:p>
    <w:p w:rsidR="006E7EF8" w:rsidRPr="006E7EF8" w:rsidRDefault="006E7EF8" w:rsidP="006E7EF8">
      <w:pPr>
        <w:spacing w:after="0"/>
        <w:ind w:left="1080"/>
        <w:rPr>
          <w:rFonts w:ascii="Times" w:eastAsia="Times" w:hAnsi="Times" w:cs="Times New Roman"/>
          <w:sz w:val="24"/>
          <w:szCs w:val="20"/>
          <w:lang w:val="es-ES"/>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lang w:val="es-ES"/>
        </w:rPr>
        <w:t xml:space="preserve">Simms, L. M., &amp; Erbin-Roesemann, M.  </w:t>
      </w:r>
      <w:r w:rsidRPr="006E7EF8">
        <w:rPr>
          <w:rFonts w:ascii="Times" w:eastAsia="Times" w:hAnsi="Times" w:cs="Times New Roman"/>
          <w:sz w:val="24"/>
          <w:szCs w:val="20"/>
        </w:rPr>
        <w:t xml:space="preserve">(1997). Shared governance without work excitement: Not likely.  </w:t>
      </w:r>
      <w:r w:rsidRPr="006E7EF8">
        <w:rPr>
          <w:rFonts w:ascii="Times" w:eastAsia="Times" w:hAnsi="Times" w:cs="Times New Roman"/>
          <w:sz w:val="24"/>
          <w:szCs w:val="20"/>
          <w:u w:val="single"/>
        </w:rPr>
        <w:t>Journal of Shared Governance</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3</w:t>
      </w:r>
      <w:r w:rsidRPr="006E7EF8">
        <w:rPr>
          <w:rFonts w:ascii="Times" w:eastAsia="Times" w:hAnsi="Times" w:cs="Times New Roman"/>
          <w:sz w:val="24"/>
          <w:szCs w:val="20"/>
        </w:rPr>
        <w:t>(2), 23-25.</w:t>
      </w:r>
    </w:p>
    <w:p w:rsidR="006E7EF8" w:rsidRPr="006E7EF8" w:rsidRDefault="006E7EF8" w:rsidP="006E7EF8">
      <w:pPr>
        <w:spacing w:after="0"/>
        <w:ind w:left="108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Savage, S., Simms, L.M., Williams, R., &amp; Erbin-Roesemann, M.A. (1993). Discovering work excitement among navy nurses.  </w:t>
      </w:r>
      <w:r w:rsidRPr="006E7EF8">
        <w:rPr>
          <w:rFonts w:ascii="Times" w:eastAsia="Times" w:hAnsi="Times" w:cs="Times New Roman"/>
          <w:sz w:val="24"/>
          <w:szCs w:val="20"/>
          <w:u w:val="single"/>
        </w:rPr>
        <w:t>Nursing Economic$</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11</w:t>
      </w:r>
      <w:r w:rsidRPr="006E7EF8">
        <w:rPr>
          <w:rFonts w:ascii="Times" w:eastAsia="Times" w:hAnsi="Times" w:cs="Times New Roman"/>
          <w:sz w:val="24"/>
          <w:szCs w:val="20"/>
        </w:rPr>
        <w:t>(3), 153-161.</w:t>
      </w:r>
    </w:p>
    <w:p w:rsidR="006E7EF8" w:rsidRPr="006E7EF8" w:rsidRDefault="006E7EF8" w:rsidP="006E7EF8">
      <w:pPr>
        <w:spacing w:after="0"/>
        <w:ind w:left="108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Nygin, P., Simms, L.M., &amp; Erbin-Roesemann, M.A. (1993). Work excitement among computer users in nursing.  </w:t>
      </w:r>
      <w:r w:rsidRPr="006E7EF8">
        <w:rPr>
          <w:rFonts w:ascii="Times" w:eastAsia="Times" w:hAnsi="Times" w:cs="Times New Roman"/>
          <w:sz w:val="24"/>
          <w:szCs w:val="20"/>
          <w:u w:val="single"/>
        </w:rPr>
        <w:t>Computers in Nursing</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11</w:t>
      </w:r>
      <w:r w:rsidRPr="006E7EF8">
        <w:rPr>
          <w:rFonts w:ascii="Times" w:eastAsia="Times" w:hAnsi="Times" w:cs="Times New Roman"/>
          <w:sz w:val="24"/>
          <w:szCs w:val="20"/>
        </w:rPr>
        <w:t>(3), 127-133.</w:t>
      </w:r>
    </w:p>
    <w:p w:rsidR="006E7EF8" w:rsidRPr="006E7EF8" w:rsidRDefault="006E7EF8" w:rsidP="006E7EF8">
      <w:pPr>
        <w:spacing w:after="0"/>
        <w:ind w:left="108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Hentemann, A., Simms, L.M., Erbin-Roesemann, M.A., &amp; Greene, C.  (1992). Work excitement in critical care units: a study of comparisons and contrasts. </w:t>
      </w:r>
      <w:r w:rsidRPr="006E7EF8">
        <w:rPr>
          <w:rFonts w:ascii="Times" w:eastAsia="Times" w:hAnsi="Times" w:cs="Times New Roman"/>
          <w:sz w:val="24"/>
          <w:szCs w:val="20"/>
          <w:u w:val="single"/>
        </w:rPr>
        <w:t>Nursing Management</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23</w:t>
      </w:r>
      <w:r w:rsidRPr="006E7EF8">
        <w:rPr>
          <w:rFonts w:ascii="Times" w:eastAsia="Times" w:hAnsi="Times" w:cs="Times New Roman"/>
          <w:sz w:val="24"/>
          <w:szCs w:val="20"/>
        </w:rPr>
        <w:t xml:space="preserve">(4), 96E - 96P. </w:t>
      </w:r>
    </w:p>
    <w:p w:rsidR="006E7EF8" w:rsidRPr="006E7EF8" w:rsidRDefault="006E7EF8" w:rsidP="006E7EF8">
      <w:pPr>
        <w:spacing w:after="0"/>
        <w:ind w:left="1080"/>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b/>
          <w:sz w:val="24"/>
          <w:szCs w:val="20"/>
        </w:rPr>
      </w:pPr>
      <w:r w:rsidRPr="006E7EF8">
        <w:rPr>
          <w:rFonts w:ascii="Times" w:eastAsia="Times" w:hAnsi="Times" w:cs="Times New Roman"/>
          <w:sz w:val="24"/>
          <w:szCs w:val="20"/>
          <w:lang w:val="es-ES"/>
        </w:rPr>
        <w:t xml:space="preserve">Simms, L. M., Erbin-Roesemann, M., Darga, A., &amp; Coeling, H. (1990). </w:t>
      </w:r>
      <w:r w:rsidRPr="006E7EF8">
        <w:rPr>
          <w:rFonts w:ascii="Times" w:eastAsia="Times" w:hAnsi="Times" w:cs="Times New Roman"/>
          <w:sz w:val="24"/>
          <w:szCs w:val="20"/>
        </w:rPr>
        <w:t xml:space="preserve">Breaking the burnout barrier: Resurrecting work excitement in nursing.  </w:t>
      </w:r>
      <w:r w:rsidRPr="006E7EF8">
        <w:rPr>
          <w:rFonts w:ascii="Times" w:eastAsia="Times" w:hAnsi="Times" w:cs="Times New Roman"/>
          <w:sz w:val="24"/>
          <w:szCs w:val="20"/>
          <w:u w:val="single"/>
        </w:rPr>
        <w:t>Nursing Economic$</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8</w:t>
      </w:r>
      <w:r w:rsidRPr="006E7EF8">
        <w:rPr>
          <w:rFonts w:ascii="Times" w:eastAsia="Times" w:hAnsi="Times" w:cs="Times New Roman"/>
          <w:sz w:val="24"/>
          <w:szCs w:val="20"/>
        </w:rPr>
        <w:t>(3), 177-187.</w:t>
      </w:r>
    </w:p>
    <w:p w:rsidR="006E7EF8" w:rsidRPr="006E7EF8" w:rsidRDefault="006E7EF8" w:rsidP="006E7EF8">
      <w:pPr>
        <w:spacing w:after="0"/>
        <w:ind w:left="144"/>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3. Conference Proceedings:</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a. Refereed Conference Proceedings:</w:t>
      </w:r>
    </w:p>
    <w:p w:rsidR="006E7EF8" w:rsidRPr="006E7EF8" w:rsidRDefault="006E7EF8" w:rsidP="006E7EF8">
      <w:pPr>
        <w:spacing w:after="0"/>
        <w:ind w:left="324"/>
        <w:rPr>
          <w:rFonts w:ascii="Times" w:eastAsia="Times" w:hAnsi="Times" w:cs="Times New Roman"/>
          <w:sz w:val="24"/>
          <w:szCs w:val="20"/>
        </w:rPr>
      </w:pPr>
    </w:p>
    <w:p w:rsidR="006E7EF8" w:rsidRPr="006E7EF8" w:rsidRDefault="006E7EF8" w:rsidP="006E7EF8">
      <w:pPr>
        <w:spacing w:after="0"/>
        <w:ind w:left="1080"/>
        <w:rPr>
          <w:rFonts w:ascii="Times" w:eastAsia="Times" w:hAnsi="Times" w:cs="Times New Roman"/>
          <w:sz w:val="24"/>
          <w:szCs w:val="20"/>
        </w:rPr>
      </w:pPr>
      <w:r w:rsidRPr="006E7EF8">
        <w:rPr>
          <w:rFonts w:ascii="Times" w:eastAsia="Times" w:hAnsi="Times" w:cs="Times New Roman"/>
          <w:sz w:val="24"/>
          <w:szCs w:val="20"/>
        </w:rPr>
        <w:t xml:space="preserve">Simms, L.M., Erbin-Roesemann, M., &amp; Nygin, P. (1991). Creating work excitement in nursing through the introduction of technology or redesigning work groups. In E.J.S. Hovenga, K.J. Hannah, K.A. Mccormick, &amp; J.S. Ronald  (Eds.), </w:t>
      </w:r>
      <w:r w:rsidRPr="006E7EF8">
        <w:rPr>
          <w:rFonts w:ascii="Times" w:eastAsia="Times" w:hAnsi="Times" w:cs="Times New Roman"/>
          <w:sz w:val="24"/>
          <w:szCs w:val="20"/>
          <w:u w:val="single"/>
        </w:rPr>
        <w:t>Proceedings of the Fourth International Conference on Nursing Use of</w:t>
      </w:r>
      <w:r w:rsidRPr="006E7EF8">
        <w:rPr>
          <w:rFonts w:ascii="Times" w:eastAsia="Times" w:hAnsi="Times" w:cs="Times New Roman"/>
          <w:sz w:val="24"/>
          <w:szCs w:val="20"/>
        </w:rPr>
        <w:t xml:space="preserve"> </w:t>
      </w:r>
      <w:r w:rsidRPr="006E7EF8">
        <w:rPr>
          <w:rFonts w:ascii="Times" w:eastAsia="Times" w:hAnsi="Times" w:cs="Times New Roman"/>
          <w:sz w:val="24"/>
          <w:szCs w:val="20"/>
          <w:u w:val="single"/>
        </w:rPr>
        <w:t>Computers and Information Science</w:t>
      </w:r>
      <w:r w:rsidRPr="006E7EF8">
        <w:rPr>
          <w:rFonts w:ascii="Times" w:eastAsia="Times" w:hAnsi="Times" w:cs="Times New Roman"/>
          <w:sz w:val="24"/>
          <w:szCs w:val="20"/>
        </w:rPr>
        <w:t xml:space="preserve"> (pp. 167-171). </w:t>
      </w:r>
      <w:smartTag w:uri="urn:schemas-microsoft-com:office:smarttags" w:element="place">
        <w:smartTag w:uri="urn:schemas-microsoft-com:office:smarttags" w:element="City">
          <w:r w:rsidRPr="006E7EF8">
            <w:rPr>
              <w:rFonts w:ascii="Times" w:eastAsia="Times" w:hAnsi="Times" w:cs="Times New Roman"/>
              <w:sz w:val="24"/>
              <w:szCs w:val="20"/>
            </w:rPr>
            <w:t>Melbourne</w:t>
          </w:r>
        </w:smartTag>
        <w:r w:rsidRPr="006E7EF8">
          <w:rPr>
            <w:rFonts w:ascii="Times" w:eastAsia="Times" w:hAnsi="Times" w:cs="Times New Roman"/>
            <w:sz w:val="24"/>
            <w:szCs w:val="20"/>
          </w:rPr>
          <w:t xml:space="preserve">, </w:t>
        </w:r>
        <w:smartTag w:uri="urn:schemas-microsoft-com:office:smarttags" w:element="country-region">
          <w:r w:rsidRPr="006E7EF8">
            <w:rPr>
              <w:rFonts w:ascii="Times" w:eastAsia="Times" w:hAnsi="Times" w:cs="Times New Roman"/>
              <w:sz w:val="24"/>
              <w:szCs w:val="20"/>
            </w:rPr>
            <w:t>Australia</w:t>
          </w:r>
        </w:smartTag>
      </w:smartTag>
      <w:r w:rsidRPr="006E7EF8">
        <w:rPr>
          <w:rFonts w:ascii="Times" w:eastAsia="Times" w:hAnsi="Times" w:cs="Times New Roman"/>
          <w:sz w:val="24"/>
          <w:szCs w:val="20"/>
        </w:rPr>
        <w:t>:  Springer-Verlag.</w:t>
      </w:r>
    </w:p>
    <w:p w:rsidR="006E7EF8" w:rsidRPr="006E7EF8" w:rsidRDefault="006E7EF8" w:rsidP="006E7EF8">
      <w:pPr>
        <w:spacing w:after="0"/>
        <w:ind w:left="144"/>
        <w:rPr>
          <w:rFonts w:ascii="Times" w:eastAsia="Times" w:hAnsi="Times" w:cs="Times New Roman"/>
          <w:sz w:val="24"/>
          <w:szCs w:val="20"/>
        </w:rPr>
      </w:pP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5. Reports:</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2013-present Contributing and overseeing proposal for a DNP program, David’s School </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of Nursing at Texas State University</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2013 Co-author BON proposal for a new MSN-FNP program, St. David’s School of          </w:t>
      </w: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Nursing at Texas State University</w:t>
      </w:r>
    </w:p>
    <w:p w:rsidR="006E7EF8" w:rsidRPr="006E7EF8" w:rsidRDefault="006E7EF8" w:rsidP="006E7EF8">
      <w:pPr>
        <w:tabs>
          <w:tab w:val="left" w:pos="5040"/>
        </w:tabs>
        <w:spacing w:after="0"/>
        <w:ind w:left="360"/>
        <w:rPr>
          <w:rFonts w:ascii="Times" w:eastAsia="Times" w:hAnsi="Times" w:cs="Times New Roman"/>
          <w:sz w:val="24"/>
          <w:szCs w:val="20"/>
        </w:rPr>
      </w:pP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 xml:space="preserve">      2012 Co-author proposal for a MSN-FNP program submitted to THECB</w:t>
      </w:r>
    </w:p>
    <w:p w:rsidR="006E7EF8" w:rsidRPr="006E7EF8" w:rsidRDefault="006E7EF8" w:rsidP="006E7EF8">
      <w:pPr>
        <w:tabs>
          <w:tab w:val="left" w:pos="5040"/>
        </w:tabs>
        <w:spacing w:after="0"/>
        <w:ind w:left="36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2009 </w:t>
      </w:r>
      <w:smartTag w:uri="urn:schemas-microsoft-com:office:smarttags" w:element="stockticker">
        <w:r w:rsidRPr="006E7EF8">
          <w:rPr>
            <w:rFonts w:ascii="Times" w:eastAsia="Times" w:hAnsi="Times" w:cs="Times New Roman"/>
            <w:sz w:val="24"/>
            <w:szCs w:val="20"/>
          </w:rPr>
          <w:t>CCNE</w:t>
        </w:r>
      </w:smartTag>
      <w:r w:rsidRPr="006E7EF8">
        <w:rPr>
          <w:rFonts w:ascii="Times" w:eastAsia="Times" w:hAnsi="Times" w:cs="Times New Roman"/>
          <w:sz w:val="24"/>
          <w:szCs w:val="20"/>
        </w:rPr>
        <w:t xml:space="preserve"> self-study St. David’s School of Nursing at Texas State University</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2009 Co-author BON report for a new BSN program at Texas State University</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2008 Authored section on teaching effectiveness for the HLC self-study at Clarkson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College</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2007 NLNAC </w:t>
      </w:r>
      <w:smartTag w:uri="urn:schemas-microsoft-com:office:smarttags" w:element="stockticker">
        <w:r w:rsidRPr="006E7EF8">
          <w:rPr>
            <w:rFonts w:ascii="Times" w:eastAsia="Times" w:hAnsi="Times" w:cs="Times New Roman"/>
            <w:sz w:val="24"/>
            <w:szCs w:val="20"/>
          </w:rPr>
          <w:t>MSN</w:t>
        </w:r>
      </w:smartTag>
      <w:r w:rsidRPr="006E7EF8">
        <w:rPr>
          <w:rFonts w:ascii="Times" w:eastAsia="Times" w:hAnsi="Times" w:cs="Times New Roman"/>
          <w:sz w:val="24"/>
          <w:szCs w:val="20"/>
        </w:rPr>
        <w:t xml:space="preserve"> self-study at Clarkson College</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lastRenderedPageBreak/>
        <w:t>B. Works not in Print: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ind w:left="360"/>
        <w:rPr>
          <w:rFonts w:ascii="Times" w:eastAsia="Times" w:hAnsi="Times" w:cs="Times New Roman"/>
          <w:sz w:val="24"/>
          <w:szCs w:val="20"/>
        </w:rPr>
      </w:pPr>
      <w:r w:rsidRPr="006E7EF8">
        <w:rPr>
          <w:rFonts w:ascii="Times" w:eastAsia="Times" w:hAnsi="Times" w:cs="Times New Roman"/>
          <w:sz w:val="24"/>
          <w:szCs w:val="20"/>
        </w:rPr>
        <w:t>2.   Invited Talks, Lectures, and Presentations:</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2010-Nursing Education and Transition into Practice workshop sponsored by the </w:t>
      </w:r>
      <w:smartTag w:uri="urn:schemas-microsoft-com:office:smarttags" w:element="State">
        <w:smartTag w:uri="urn:schemas-microsoft-com:office:smarttags" w:element="place">
          <w:r w:rsidRPr="006E7EF8">
            <w:rPr>
              <w:rFonts w:ascii="Times" w:eastAsia="Times" w:hAnsi="Times" w:cs="Times New Roman"/>
              <w:sz w:val="24"/>
              <w:szCs w:val="20"/>
            </w:rPr>
            <w:t>Texas</w:t>
          </w:r>
        </w:smartTag>
      </w:smartTag>
      <w:r w:rsidRPr="006E7EF8">
        <w:rPr>
          <w:rFonts w:ascii="Times" w:eastAsia="Times" w:hAnsi="Times" w:cs="Times New Roman"/>
          <w:sz w:val="24"/>
          <w:szCs w:val="20"/>
        </w:rPr>
        <w:t xml:space="preserve">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Board of Nursing (February). “A dialogue between Nursing Administration and Nursing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Education.”</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2009-Sigma Theta Tau International; 40th Biennial Convention (October). “Exploring the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Readiness for Implementation of Shared Governance at a Veterans Administration Medical Center: A Replication Study”.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2007-First Steps on the Road to Discovery-Teaching Learning Conference sponsored by Clarkson College and Methodist College (May). “Integration of EBP into a research course”.</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2007- Academic Think Tank at </w:t>
      </w:r>
      <w:smartTag w:uri="urn:schemas-microsoft-com:office:smarttags" w:element="place">
        <w:smartTag w:uri="urn:schemas-microsoft-com:office:smarttags" w:element="PlaceName">
          <w:r w:rsidRPr="006E7EF8">
            <w:rPr>
              <w:rFonts w:ascii="Times" w:eastAsia="Times" w:hAnsi="Times" w:cs="Times New Roman"/>
              <w:sz w:val="24"/>
              <w:szCs w:val="20"/>
            </w:rPr>
            <w:t>Clarkson</w:t>
          </w:r>
        </w:smartTag>
        <w:r w:rsidRPr="006E7EF8">
          <w:rPr>
            <w:rFonts w:ascii="Times" w:eastAsia="Times" w:hAnsi="Times" w:cs="Times New Roman"/>
            <w:sz w:val="24"/>
            <w:szCs w:val="20"/>
          </w:rPr>
          <w:t xml:space="preserve"> </w:t>
        </w:r>
        <w:smartTag w:uri="urn:schemas-microsoft-com:office:smarttags" w:element="PlaceType">
          <w:r w:rsidRPr="006E7EF8">
            <w:rPr>
              <w:rFonts w:ascii="Times" w:eastAsia="Times" w:hAnsi="Times" w:cs="Times New Roman"/>
              <w:sz w:val="24"/>
              <w:szCs w:val="20"/>
            </w:rPr>
            <w:t>College</w:t>
          </w:r>
        </w:smartTag>
      </w:smartTag>
      <w:r w:rsidRPr="006E7EF8">
        <w:rPr>
          <w:rFonts w:ascii="Times" w:eastAsia="Times" w:hAnsi="Times" w:cs="Times New Roman"/>
          <w:sz w:val="24"/>
          <w:szCs w:val="20"/>
        </w:rPr>
        <w:t xml:space="preserve"> (May). “A snapshot of emerging trends in graduate education”.</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2006-Nursing Assembly Clarkson College (January). “Evidence-based practice (EBP): How to formulate a </w:t>
      </w:r>
      <w:smartTag w:uri="urn:schemas-microsoft-com:office:smarttags" w:element="stockticker">
        <w:r w:rsidRPr="006E7EF8">
          <w:rPr>
            <w:rFonts w:ascii="Times" w:eastAsia="Times" w:hAnsi="Times" w:cs="Times New Roman"/>
            <w:sz w:val="24"/>
            <w:szCs w:val="20"/>
          </w:rPr>
          <w:t>PICO</w:t>
        </w:r>
      </w:smartTag>
      <w:r w:rsidRPr="006E7EF8">
        <w:rPr>
          <w:rFonts w:ascii="Times" w:eastAsia="Times" w:hAnsi="Times" w:cs="Times New Roman"/>
          <w:sz w:val="24"/>
          <w:szCs w:val="20"/>
        </w:rPr>
        <w:t xml:space="preserve"> question”.</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2005- Nursing Assembly Clarkson College (August). “Evidence-based practice (EBP)—Is it the flavor of the month?”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2002 - </w:t>
      </w:r>
      <w:smartTag w:uri="urn:schemas-microsoft-com:office:smarttags" w:element="State">
        <w:smartTag w:uri="urn:schemas-microsoft-com:office:smarttags" w:element="place">
          <w:r w:rsidRPr="006E7EF8">
            <w:rPr>
              <w:rFonts w:ascii="Times" w:eastAsia="Times" w:hAnsi="Times" w:cs="Times New Roman"/>
              <w:sz w:val="24"/>
              <w:szCs w:val="20"/>
            </w:rPr>
            <w:t>Nebraska</w:t>
          </w:r>
        </w:smartTag>
      </w:smartTag>
      <w:r w:rsidRPr="006E7EF8">
        <w:rPr>
          <w:rFonts w:ascii="Times" w:eastAsia="Times" w:hAnsi="Times" w:cs="Times New Roman"/>
          <w:sz w:val="24"/>
          <w:szCs w:val="20"/>
        </w:rPr>
        <w:t xml:space="preserve"> Association of Occupational Health Nurses (NAOHN) Annual Fall Conference, </w:t>
      </w:r>
      <w:smartTag w:uri="urn:schemas-microsoft-com:office:smarttags" w:element="place">
        <w:smartTag w:uri="urn:schemas-microsoft-com:office:smarttags" w:element="City">
          <w:r w:rsidRPr="006E7EF8">
            <w:rPr>
              <w:rFonts w:ascii="Times" w:eastAsia="Times" w:hAnsi="Times" w:cs="Times New Roman"/>
              <w:sz w:val="24"/>
              <w:szCs w:val="20"/>
            </w:rPr>
            <w:t>Lincoln</w:t>
          </w:r>
        </w:smartTag>
        <w:r w:rsidRPr="006E7EF8">
          <w:rPr>
            <w:rFonts w:ascii="Times" w:eastAsia="Times" w:hAnsi="Times" w:cs="Times New Roman"/>
            <w:sz w:val="24"/>
            <w:szCs w:val="20"/>
          </w:rPr>
          <w:t xml:space="preserve">, </w:t>
        </w:r>
        <w:smartTag w:uri="urn:schemas-microsoft-com:office:smarttags" w:element="State">
          <w:r w:rsidRPr="006E7EF8">
            <w:rPr>
              <w:rFonts w:ascii="Times" w:eastAsia="Times" w:hAnsi="Times" w:cs="Times New Roman"/>
              <w:sz w:val="24"/>
              <w:szCs w:val="20"/>
            </w:rPr>
            <w:t>NE</w:t>
          </w:r>
        </w:smartTag>
      </w:smartTag>
      <w:r w:rsidRPr="006E7EF8">
        <w:rPr>
          <w:rFonts w:ascii="Times" w:eastAsia="Times" w:hAnsi="Times" w:cs="Times New Roman"/>
          <w:sz w:val="24"/>
          <w:szCs w:val="20"/>
        </w:rPr>
        <w:t xml:space="preserve"> (October). “Work excitement”.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2002 - Sigma Theta Tau, </w:t>
      </w:r>
      <w:smartTag w:uri="urn:schemas-microsoft-com:office:smarttags" w:element="place">
        <w:smartTag w:uri="urn:schemas-microsoft-com:office:smarttags" w:element="City">
          <w:r w:rsidRPr="006E7EF8">
            <w:rPr>
              <w:rFonts w:ascii="Times" w:eastAsia="Times" w:hAnsi="Times" w:cs="Times New Roman"/>
              <w:sz w:val="24"/>
              <w:szCs w:val="20"/>
            </w:rPr>
            <w:t>Omaha</w:t>
          </w:r>
        </w:smartTag>
        <w:r w:rsidRPr="006E7EF8">
          <w:rPr>
            <w:rFonts w:ascii="Times" w:eastAsia="Times" w:hAnsi="Times" w:cs="Times New Roman"/>
            <w:sz w:val="24"/>
            <w:szCs w:val="20"/>
          </w:rPr>
          <w:t xml:space="preserve">, </w:t>
        </w:r>
        <w:smartTag w:uri="urn:schemas-microsoft-com:office:smarttags" w:element="State">
          <w:r w:rsidRPr="006E7EF8">
            <w:rPr>
              <w:rFonts w:ascii="Times" w:eastAsia="Times" w:hAnsi="Times" w:cs="Times New Roman"/>
              <w:sz w:val="24"/>
              <w:szCs w:val="20"/>
            </w:rPr>
            <w:t>NE</w:t>
          </w:r>
        </w:smartTag>
      </w:smartTag>
      <w:r w:rsidRPr="006E7EF8">
        <w:rPr>
          <w:rFonts w:ascii="Times" w:eastAsia="Times" w:hAnsi="Times" w:cs="Times New Roman"/>
          <w:sz w:val="24"/>
          <w:szCs w:val="20"/>
        </w:rPr>
        <w:t xml:space="preserve"> (April). “Work excitement in nursing”.</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1991 - Nursing Informatics '91, </w:t>
      </w:r>
      <w:smartTag w:uri="urn:schemas-microsoft-com:office:smarttags" w:element="place">
        <w:smartTag w:uri="urn:schemas-microsoft-com:office:smarttags" w:element="City">
          <w:r w:rsidRPr="006E7EF8">
            <w:rPr>
              <w:rFonts w:ascii="Times" w:eastAsia="Times" w:hAnsi="Times" w:cs="Times New Roman"/>
              <w:sz w:val="24"/>
              <w:szCs w:val="20"/>
            </w:rPr>
            <w:t>Victoria</w:t>
          </w:r>
        </w:smartTag>
        <w:r w:rsidRPr="006E7EF8">
          <w:rPr>
            <w:rFonts w:ascii="Times" w:eastAsia="Times" w:hAnsi="Times" w:cs="Times New Roman"/>
            <w:sz w:val="24"/>
            <w:szCs w:val="20"/>
          </w:rPr>
          <w:t xml:space="preserve">, </w:t>
        </w:r>
        <w:smartTag w:uri="urn:schemas-microsoft-com:office:smarttags" w:element="country-region">
          <w:r w:rsidRPr="006E7EF8">
            <w:rPr>
              <w:rFonts w:ascii="Times" w:eastAsia="Times" w:hAnsi="Times" w:cs="Times New Roman"/>
              <w:sz w:val="24"/>
              <w:szCs w:val="20"/>
            </w:rPr>
            <w:t>Australia</w:t>
          </w:r>
        </w:smartTag>
      </w:smartTag>
      <w:r w:rsidRPr="006E7EF8">
        <w:rPr>
          <w:rFonts w:ascii="Times" w:eastAsia="Times" w:hAnsi="Times" w:cs="Times New Roman"/>
          <w:sz w:val="24"/>
          <w:szCs w:val="20"/>
        </w:rPr>
        <w:t xml:space="preserve"> (April).  "Creating work excitement in nursing through the introduction of technology or redesigning work groups".</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1991 - </w:t>
      </w:r>
      <w:smartTag w:uri="urn:schemas-microsoft-com:office:smarttags" w:element="place">
        <w:r w:rsidRPr="006E7EF8">
          <w:rPr>
            <w:rFonts w:ascii="Times" w:eastAsia="Times" w:hAnsi="Times" w:cs="Times New Roman"/>
            <w:sz w:val="24"/>
            <w:szCs w:val="20"/>
          </w:rPr>
          <w:t>Midwest</w:t>
        </w:r>
      </w:smartTag>
      <w:r w:rsidRPr="006E7EF8">
        <w:rPr>
          <w:rFonts w:ascii="Times" w:eastAsia="Times" w:hAnsi="Times" w:cs="Times New Roman"/>
          <w:sz w:val="24"/>
          <w:szCs w:val="20"/>
        </w:rPr>
        <w:t xml:space="preserve"> Nursing Research Society, </w:t>
      </w:r>
      <w:smartTag w:uri="urn:schemas-microsoft-com:office:smarttags" w:element="place">
        <w:smartTag w:uri="urn:schemas-microsoft-com:office:smarttags" w:element="City">
          <w:r w:rsidRPr="006E7EF8">
            <w:rPr>
              <w:rFonts w:ascii="Times" w:eastAsia="Times" w:hAnsi="Times" w:cs="Times New Roman"/>
              <w:sz w:val="24"/>
              <w:szCs w:val="20"/>
            </w:rPr>
            <w:t>Oklahoma City</w:t>
          </w:r>
        </w:smartTag>
        <w:r w:rsidRPr="006E7EF8">
          <w:rPr>
            <w:rFonts w:ascii="Times" w:eastAsia="Times" w:hAnsi="Times" w:cs="Times New Roman"/>
            <w:sz w:val="24"/>
            <w:szCs w:val="20"/>
          </w:rPr>
          <w:t xml:space="preserve">, </w:t>
        </w:r>
        <w:smartTag w:uri="urn:schemas-microsoft-com:office:smarttags" w:element="State">
          <w:r w:rsidRPr="006E7EF8">
            <w:rPr>
              <w:rFonts w:ascii="Times" w:eastAsia="Times" w:hAnsi="Times" w:cs="Times New Roman"/>
              <w:sz w:val="24"/>
              <w:szCs w:val="20"/>
            </w:rPr>
            <w:t>OK</w:t>
          </w:r>
        </w:smartTag>
      </w:smartTag>
      <w:r w:rsidRPr="006E7EF8">
        <w:rPr>
          <w:rFonts w:ascii="Times" w:eastAsia="Times" w:hAnsi="Times" w:cs="Times New Roman"/>
          <w:sz w:val="24"/>
          <w:szCs w:val="20"/>
        </w:rPr>
        <w:t xml:space="preserve"> (October).  "Identification of relevant cultural norms in nursing unit work groups".</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1990 - </w:t>
      </w:r>
      <w:smartTag w:uri="urn:schemas-microsoft-com:office:smarttags" w:element="place">
        <w:r w:rsidRPr="006E7EF8">
          <w:rPr>
            <w:rFonts w:ascii="Times" w:eastAsia="Times" w:hAnsi="Times" w:cs="Times New Roman"/>
            <w:sz w:val="24"/>
            <w:szCs w:val="20"/>
          </w:rPr>
          <w:t>Midwest</w:t>
        </w:r>
      </w:smartTag>
      <w:r w:rsidRPr="006E7EF8">
        <w:rPr>
          <w:rFonts w:ascii="Times" w:eastAsia="Times" w:hAnsi="Times" w:cs="Times New Roman"/>
          <w:sz w:val="24"/>
          <w:szCs w:val="20"/>
        </w:rPr>
        <w:t xml:space="preserve"> Nursing Research Society, </w:t>
      </w:r>
      <w:smartTag w:uri="urn:schemas-microsoft-com:office:smarttags" w:element="City">
        <w:smartTag w:uri="urn:schemas-microsoft-com:office:smarttags" w:element="place">
          <w:r w:rsidRPr="006E7EF8">
            <w:rPr>
              <w:rFonts w:ascii="Times" w:eastAsia="Times" w:hAnsi="Times" w:cs="Times New Roman"/>
              <w:sz w:val="24"/>
              <w:szCs w:val="20"/>
            </w:rPr>
            <w:t>Indianapolis</w:t>
          </w:r>
        </w:smartTag>
      </w:smartTag>
      <w:r w:rsidRPr="006E7EF8">
        <w:rPr>
          <w:rFonts w:ascii="Times" w:eastAsia="Times" w:hAnsi="Times" w:cs="Times New Roman"/>
          <w:sz w:val="24"/>
          <w:szCs w:val="20"/>
        </w:rPr>
        <w:t>, IN (April).  "Work excitement in nursing".</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New Roman" w:eastAsia="Times New Roman" w:hAnsi="Times New Roman" w:cs="Times New Roman"/>
          <w:sz w:val="24"/>
          <w:szCs w:val="24"/>
        </w:rPr>
      </w:pPr>
      <w:r w:rsidRPr="006E7EF8">
        <w:rPr>
          <w:rFonts w:ascii="Times New Roman" w:eastAsia="Times New Roman" w:hAnsi="Times New Roman" w:cs="Times New Roman"/>
          <w:sz w:val="24"/>
          <w:szCs w:val="24"/>
        </w:rPr>
        <w:t xml:space="preserve">1989 - Third National Nursing Administration Conference, </w:t>
      </w:r>
      <w:smartTag w:uri="urn:schemas-microsoft-com:office:smarttags" w:element="place">
        <w:smartTag w:uri="urn:schemas-microsoft-com:office:smarttags" w:element="City">
          <w:r w:rsidRPr="006E7EF8">
            <w:rPr>
              <w:rFonts w:ascii="Times New Roman" w:eastAsia="Times New Roman" w:hAnsi="Times New Roman" w:cs="Times New Roman"/>
              <w:sz w:val="24"/>
              <w:szCs w:val="24"/>
            </w:rPr>
            <w:t>Richmond</w:t>
          </w:r>
        </w:smartTag>
        <w:r w:rsidRPr="006E7EF8">
          <w:rPr>
            <w:rFonts w:ascii="Times New Roman" w:eastAsia="Times New Roman" w:hAnsi="Times New Roman" w:cs="Times New Roman"/>
            <w:sz w:val="24"/>
            <w:szCs w:val="24"/>
          </w:rPr>
          <w:t xml:space="preserve">, </w:t>
        </w:r>
        <w:smartTag w:uri="urn:schemas-microsoft-com:office:smarttags" w:element="State">
          <w:r w:rsidRPr="006E7EF8">
            <w:rPr>
              <w:rFonts w:ascii="Times New Roman" w:eastAsia="Times New Roman" w:hAnsi="Times New Roman" w:cs="Times New Roman"/>
              <w:sz w:val="24"/>
              <w:szCs w:val="24"/>
            </w:rPr>
            <w:t>VA</w:t>
          </w:r>
        </w:smartTag>
      </w:smartTag>
      <w:r w:rsidRPr="006E7EF8">
        <w:rPr>
          <w:rFonts w:ascii="Times New Roman" w:eastAsia="Times New Roman" w:hAnsi="Times New Roman" w:cs="Times New Roman"/>
          <w:sz w:val="24"/>
          <w:szCs w:val="24"/>
        </w:rPr>
        <w:t xml:space="preserve"> (October).  "Work excitement and work group culture: Essential components of new practice patterns".</w:t>
      </w:r>
    </w:p>
    <w:p w:rsidR="006E7EF8" w:rsidRPr="006E7EF8" w:rsidRDefault="006E7EF8" w:rsidP="006E7EF8">
      <w:pPr>
        <w:spacing w:after="120"/>
        <w:rPr>
          <w:rFonts w:ascii="Times" w:eastAsia="Times" w:hAnsi="Times" w:cs="Times New Roman"/>
          <w:sz w:val="24"/>
          <w:szCs w:val="20"/>
        </w:rPr>
      </w:pPr>
    </w:p>
    <w:p w:rsidR="006E7EF8" w:rsidRPr="006E7EF8" w:rsidRDefault="006E7EF8" w:rsidP="006E7EF8">
      <w:pPr>
        <w:spacing w:after="120"/>
        <w:rPr>
          <w:rFonts w:ascii="Times" w:eastAsia="Times" w:hAnsi="Times" w:cs="Times New Roman"/>
          <w:sz w:val="24"/>
          <w:szCs w:val="20"/>
        </w:rPr>
      </w:pPr>
      <w:r w:rsidRPr="006E7EF8">
        <w:rPr>
          <w:rFonts w:ascii="Times" w:eastAsia="Times" w:hAnsi="Times" w:cs="Times New Roman"/>
          <w:sz w:val="24"/>
          <w:szCs w:val="20"/>
        </w:rPr>
        <w:t xml:space="preserve">      5. Other:</w:t>
      </w:r>
    </w:p>
    <w:p w:rsidR="006E7EF8" w:rsidRPr="006E7EF8" w:rsidRDefault="006E7EF8" w:rsidP="006E7EF8">
      <w:pPr>
        <w:autoSpaceDE w:val="0"/>
        <w:autoSpaceDN w:val="0"/>
        <w:adjustRightInd w:val="0"/>
        <w:spacing w:after="0"/>
        <w:ind w:left="1080" w:hanging="360"/>
        <w:rPr>
          <w:rFonts w:ascii="Times New Roman" w:eastAsia="Times New Roman" w:hAnsi="Times New Roman" w:cs="Times New Roman"/>
          <w:color w:val="000000"/>
          <w:sz w:val="24"/>
          <w:szCs w:val="24"/>
        </w:rPr>
      </w:pPr>
      <w:r w:rsidRPr="006E7EF8">
        <w:rPr>
          <w:rFonts w:ascii="Times New Roman" w:eastAsia="Times New Roman" w:hAnsi="Times New Roman" w:cs="Times New Roman"/>
          <w:color w:val="000000"/>
          <w:sz w:val="24"/>
          <w:szCs w:val="24"/>
        </w:rPr>
        <w:t>b. Works “in progress”</w:t>
      </w:r>
    </w:p>
    <w:p w:rsidR="006E7EF8" w:rsidRPr="006E7EF8" w:rsidRDefault="006E7EF8" w:rsidP="006E7EF8">
      <w:pPr>
        <w:autoSpaceDE w:val="0"/>
        <w:autoSpaceDN w:val="0"/>
        <w:adjustRightInd w:val="0"/>
        <w:spacing w:after="0"/>
        <w:ind w:left="1080" w:hanging="360"/>
        <w:rPr>
          <w:rFonts w:ascii="Times New Roman" w:eastAsia="Times New Roman" w:hAnsi="Times New Roman" w:cs="Times New Roman"/>
          <w:color w:val="000000"/>
          <w:sz w:val="24"/>
          <w:szCs w:val="24"/>
        </w:rPr>
      </w:pPr>
    </w:p>
    <w:p w:rsidR="006E7EF8" w:rsidRPr="006E7EF8" w:rsidRDefault="006E7EF8" w:rsidP="006E7EF8">
      <w:pPr>
        <w:autoSpaceDE w:val="0"/>
        <w:autoSpaceDN w:val="0"/>
        <w:adjustRightInd w:val="0"/>
        <w:spacing w:after="0"/>
        <w:ind w:left="1080" w:hanging="360"/>
        <w:rPr>
          <w:rFonts w:ascii="Times New Roman" w:eastAsia="Times New Roman" w:hAnsi="Times New Roman" w:cs="Times New Roman"/>
          <w:color w:val="000000"/>
          <w:sz w:val="24"/>
          <w:szCs w:val="24"/>
        </w:rPr>
      </w:pPr>
      <w:r w:rsidRPr="006E7EF8">
        <w:rPr>
          <w:rFonts w:ascii="Times New Roman" w:eastAsia="Times New Roman" w:hAnsi="Times New Roman" w:cs="Times New Roman"/>
          <w:color w:val="000000"/>
          <w:sz w:val="24"/>
          <w:szCs w:val="24"/>
        </w:rPr>
        <w:t xml:space="preserve">Jillapalli, R. &amp; Erbin-Roesemann, M. A. (2014). </w:t>
      </w:r>
      <w:r w:rsidRPr="006E7EF8">
        <w:rPr>
          <w:rFonts w:ascii="Times New Roman" w:eastAsia="Times New Roman" w:hAnsi="Times New Roman" w:cs="Times New Roman"/>
          <w:i/>
          <w:color w:val="000000"/>
          <w:sz w:val="24"/>
          <w:szCs w:val="24"/>
        </w:rPr>
        <w:t>Increasing rigor in clinical judgment using real-time, unfolding scenarios in nursing simulations</w:t>
      </w:r>
      <w:r w:rsidRPr="006E7EF8">
        <w:rPr>
          <w:rFonts w:ascii="Times New Roman" w:eastAsia="Times New Roman" w:hAnsi="Times New Roman" w:cs="Times New Roman"/>
          <w:color w:val="000000"/>
          <w:sz w:val="24"/>
          <w:szCs w:val="24"/>
        </w:rPr>
        <w:t>. Manuscript submitted to the Journal of Nursing Education.</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C. Grants and Contracts:</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1. Funded External Grants and Contracts:</w:t>
      </w:r>
    </w:p>
    <w:p w:rsidR="006E7EF8" w:rsidRPr="006E7EF8" w:rsidRDefault="006E7EF8" w:rsidP="006E7EF8">
      <w:pPr>
        <w:autoSpaceDE w:val="0"/>
        <w:autoSpaceDN w:val="0"/>
        <w:adjustRightInd w:val="0"/>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autoSpaceDE w:val="0"/>
        <w:autoSpaceDN w:val="0"/>
        <w:adjustRightInd w:val="0"/>
        <w:spacing w:after="0"/>
        <w:rPr>
          <w:rFonts w:ascii="Times" w:eastAsia="Times" w:hAnsi="Times" w:cs="Times New Roman"/>
          <w:i/>
          <w:sz w:val="24"/>
          <w:szCs w:val="20"/>
        </w:rPr>
      </w:pPr>
      <w:r w:rsidRPr="006E7EF8">
        <w:rPr>
          <w:rFonts w:ascii="Times" w:eastAsia="Times" w:hAnsi="Times" w:cs="Times New Roman"/>
          <w:sz w:val="24"/>
          <w:szCs w:val="20"/>
        </w:rPr>
        <w:t xml:space="preserve">           Erbin-Roesemann, M. (2014). </w:t>
      </w:r>
      <w:r w:rsidRPr="006E7EF8">
        <w:rPr>
          <w:rFonts w:ascii="Times" w:eastAsia="Times" w:hAnsi="Times" w:cs="Times New Roman"/>
          <w:i/>
          <w:sz w:val="24"/>
          <w:szCs w:val="20"/>
        </w:rPr>
        <w:t xml:space="preserve">Cost Effectiveness of a Common Application Form for </w:t>
      </w:r>
    </w:p>
    <w:p w:rsidR="006E7EF8" w:rsidRPr="006E7EF8" w:rsidRDefault="006E7EF8" w:rsidP="006E7EF8">
      <w:pPr>
        <w:autoSpaceDE w:val="0"/>
        <w:autoSpaceDN w:val="0"/>
        <w:adjustRightInd w:val="0"/>
        <w:spacing w:after="0"/>
        <w:rPr>
          <w:rFonts w:ascii="Times" w:eastAsia="Times" w:hAnsi="Times" w:cs="Times New Roman"/>
          <w:i/>
          <w:sz w:val="24"/>
          <w:szCs w:val="20"/>
        </w:rPr>
      </w:pPr>
      <w:r w:rsidRPr="006E7EF8">
        <w:rPr>
          <w:rFonts w:ascii="Times" w:eastAsia="Times" w:hAnsi="Times" w:cs="Times New Roman"/>
          <w:i/>
          <w:sz w:val="24"/>
          <w:szCs w:val="20"/>
        </w:rPr>
        <w:t xml:space="preserve">           Nursing.</w:t>
      </w:r>
      <w:r w:rsidRPr="006E7EF8">
        <w:rPr>
          <w:rFonts w:ascii="Times" w:eastAsia="Times" w:hAnsi="Times" w:cs="Times New Roman"/>
          <w:sz w:val="24"/>
          <w:szCs w:val="20"/>
        </w:rPr>
        <w:t xml:space="preserve"> The Texas Higher Education Coordinating Board,</w:t>
      </w:r>
      <w:r w:rsidRPr="006E7EF8">
        <w:rPr>
          <w:rFonts w:ascii="Times" w:eastAsia="Times" w:hAnsi="Times" w:cs="Times New Roman"/>
          <w:i/>
          <w:sz w:val="24"/>
          <w:szCs w:val="20"/>
        </w:rPr>
        <w:t xml:space="preserve"> </w:t>
      </w:r>
      <w:r w:rsidRPr="006E7EF8">
        <w:rPr>
          <w:rFonts w:ascii="Times" w:eastAsia="Times" w:hAnsi="Times" w:cs="Times New Roman"/>
          <w:sz w:val="24"/>
          <w:szCs w:val="20"/>
        </w:rPr>
        <w:t>funded 2014 (5K max)</w:t>
      </w:r>
    </w:p>
    <w:p w:rsidR="006E7EF8" w:rsidRPr="006E7EF8" w:rsidRDefault="006E7EF8" w:rsidP="006E7EF8">
      <w:pPr>
        <w:autoSpaceDE w:val="0"/>
        <w:autoSpaceDN w:val="0"/>
        <w:adjustRightInd w:val="0"/>
        <w:spacing w:after="0"/>
        <w:rPr>
          <w:rFonts w:ascii="Times" w:eastAsia="Times" w:hAnsi="Times" w:cs="Times New Roman"/>
          <w:sz w:val="24"/>
          <w:szCs w:val="20"/>
        </w:rPr>
      </w:pPr>
    </w:p>
    <w:p w:rsidR="006E7EF8" w:rsidRPr="006E7EF8" w:rsidRDefault="006E7EF8" w:rsidP="006E7EF8">
      <w:pPr>
        <w:autoSpaceDE w:val="0"/>
        <w:autoSpaceDN w:val="0"/>
        <w:adjustRightInd w:val="0"/>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(2014). </w:t>
      </w:r>
      <w:r w:rsidRPr="006E7EF8">
        <w:rPr>
          <w:rFonts w:ascii="Times" w:eastAsia="Times" w:hAnsi="Times" w:cs="Times New Roman"/>
          <w:i/>
          <w:sz w:val="24"/>
          <w:szCs w:val="20"/>
        </w:rPr>
        <w:t>Professional Nurse Shortage Reduction Program Award</w:t>
      </w:r>
      <w:r w:rsidRPr="006E7EF8">
        <w:rPr>
          <w:rFonts w:ascii="Times" w:eastAsia="Times" w:hAnsi="Times" w:cs="Times New Roman"/>
          <w:sz w:val="24"/>
          <w:szCs w:val="20"/>
        </w:rPr>
        <w:t>. The Texas Higher Education Coordinating Board,</w:t>
      </w:r>
      <w:r w:rsidRPr="006E7EF8">
        <w:rPr>
          <w:rFonts w:ascii="Times" w:eastAsia="Times" w:hAnsi="Times" w:cs="Times New Roman"/>
          <w:i/>
          <w:sz w:val="24"/>
          <w:szCs w:val="20"/>
        </w:rPr>
        <w:t xml:space="preserve"> </w:t>
      </w:r>
      <w:r w:rsidRPr="006E7EF8">
        <w:rPr>
          <w:rFonts w:ascii="Times" w:eastAsia="Times" w:hAnsi="Times" w:cs="Times New Roman"/>
          <w:sz w:val="24"/>
          <w:szCs w:val="20"/>
        </w:rPr>
        <w:t>funded 2014-2015 (200K)</w:t>
      </w:r>
    </w:p>
    <w:p w:rsidR="006E7EF8" w:rsidRPr="006E7EF8" w:rsidRDefault="006E7EF8" w:rsidP="006E7EF8">
      <w:pPr>
        <w:autoSpaceDE w:val="0"/>
        <w:autoSpaceDN w:val="0"/>
        <w:adjustRightInd w:val="0"/>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St. David’s Community Health Foundation, grant administrator, 2013-present (2 million)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autoSpaceDE w:val="0"/>
        <w:autoSpaceDN w:val="0"/>
        <w:adjustRightInd w:val="0"/>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(2012). </w:t>
      </w:r>
      <w:r w:rsidRPr="006E7EF8">
        <w:rPr>
          <w:rFonts w:ascii="Times" w:eastAsia="Times" w:hAnsi="Times" w:cs="Times New Roman"/>
          <w:i/>
          <w:sz w:val="24"/>
          <w:szCs w:val="20"/>
        </w:rPr>
        <w:t>Professional Nurse Shortage Reduction Program Award</w:t>
      </w:r>
      <w:r w:rsidRPr="006E7EF8">
        <w:rPr>
          <w:rFonts w:ascii="Times" w:eastAsia="Times" w:hAnsi="Times" w:cs="Times New Roman"/>
          <w:sz w:val="24"/>
          <w:szCs w:val="20"/>
        </w:rPr>
        <w:t>. The Texas Higher Education Coordinating Board, funded 2012-2013 (1.6 million)</w:t>
      </w:r>
    </w:p>
    <w:p w:rsidR="006E7EF8" w:rsidRPr="006E7EF8" w:rsidRDefault="006E7EF8" w:rsidP="006E7EF8">
      <w:pPr>
        <w:autoSpaceDE w:val="0"/>
        <w:autoSpaceDN w:val="0"/>
        <w:adjustRightInd w:val="0"/>
        <w:spacing w:after="0"/>
        <w:ind w:left="720"/>
        <w:rPr>
          <w:rFonts w:ascii="Times" w:eastAsia="Times" w:hAnsi="Times" w:cs="Times New Roman"/>
          <w:sz w:val="24"/>
          <w:szCs w:val="20"/>
        </w:rPr>
      </w:pPr>
    </w:p>
    <w:p w:rsidR="006E7EF8" w:rsidRPr="006E7EF8" w:rsidRDefault="006E7EF8" w:rsidP="006E7EF8">
      <w:pPr>
        <w:autoSpaceDE w:val="0"/>
        <w:autoSpaceDN w:val="0"/>
        <w:adjustRightInd w:val="0"/>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(2011). </w:t>
      </w:r>
      <w:r w:rsidRPr="006E7EF8">
        <w:rPr>
          <w:rFonts w:ascii="Times" w:eastAsia="Times" w:hAnsi="Times" w:cs="Times New Roman"/>
          <w:i/>
          <w:sz w:val="24"/>
          <w:szCs w:val="20"/>
        </w:rPr>
        <w:t>At-risk Student Tracking and Intervention Project</w:t>
      </w:r>
      <w:r w:rsidRPr="006E7EF8">
        <w:rPr>
          <w:rFonts w:ascii="Times" w:eastAsia="Times" w:hAnsi="Times" w:cs="Times New Roman"/>
          <w:sz w:val="24"/>
          <w:szCs w:val="20"/>
        </w:rPr>
        <w:t>.</w:t>
      </w:r>
      <w:r w:rsidRPr="006E7EF8">
        <w:rPr>
          <w:rFonts w:ascii="Times" w:eastAsia="Times" w:hAnsi="Times" w:cs="Times New Roman"/>
          <w:i/>
          <w:sz w:val="24"/>
          <w:szCs w:val="20"/>
        </w:rPr>
        <w:t xml:space="preserve"> </w:t>
      </w:r>
      <w:r w:rsidRPr="006E7EF8">
        <w:rPr>
          <w:rFonts w:ascii="Times" w:eastAsia="Times" w:hAnsi="Times" w:cs="Times New Roman"/>
          <w:sz w:val="24"/>
          <w:szCs w:val="20"/>
        </w:rPr>
        <w:t>The Texas Higher Education Coordinating Board Nursing Innovation Grant, funded 2011-2013 ($86K)</w:t>
      </w:r>
    </w:p>
    <w:p w:rsidR="006E7EF8" w:rsidRPr="006E7EF8" w:rsidRDefault="006E7EF8" w:rsidP="006E7EF8">
      <w:pPr>
        <w:autoSpaceDE w:val="0"/>
        <w:autoSpaceDN w:val="0"/>
        <w:adjustRightInd w:val="0"/>
        <w:spacing w:after="0"/>
        <w:ind w:left="720"/>
        <w:rPr>
          <w:rFonts w:ascii="Times" w:eastAsia="Times" w:hAnsi="Times" w:cs="Times New Roman"/>
          <w:sz w:val="24"/>
          <w:szCs w:val="20"/>
        </w:rPr>
      </w:pPr>
    </w:p>
    <w:p w:rsidR="006E7EF8" w:rsidRPr="006E7EF8" w:rsidRDefault="006E7EF8" w:rsidP="006E7EF8">
      <w:pPr>
        <w:autoSpaceDE w:val="0"/>
        <w:autoSpaceDN w:val="0"/>
        <w:adjustRightInd w:val="0"/>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(2009). (Co-author). A </w:t>
      </w:r>
      <w:r w:rsidRPr="006E7EF8">
        <w:rPr>
          <w:rFonts w:ascii="Times" w:eastAsia="Times" w:hAnsi="Times" w:cs="Times New Roman"/>
          <w:i/>
          <w:sz w:val="24"/>
          <w:szCs w:val="20"/>
        </w:rPr>
        <w:t>Faculty Development Collaborative to Support the Use of Interprofessional Simulation in Central Texas</w:t>
      </w:r>
      <w:r w:rsidRPr="006E7EF8">
        <w:rPr>
          <w:rFonts w:ascii="Times" w:eastAsia="Times" w:hAnsi="Times" w:cs="Times New Roman"/>
          <w:sz w:val="24"/>
          <w:szCs w:val="20"/>
        </w:rPr>
        <w:t>. Texas Workforce Commission Grant, funded (10 K)</w:t>
      </w:r>
    </w:p>
    <w:p w:rsidR="006E7EF8" w:rsidRPr="006E7EF8" w:rsidRDefault="006E7EF8" w:rsidP="006E7EF8">
      <w:pPr>
        <w:autoSpaceDE w:val="0"/>
        <w:autoSpaceDN w:val="0"/>
        <w:adjustRightInd w:val="0"/>
        <w:spacing w:after="0"/>
        <w:ind w:left="720"/>
        <w:rPr>
          <w:rFonts w:ascii="Times" w:eastAsia="Times" w:hAnsi="Times" w:cs="Times New Roman"/>
          <w:b/>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St. David’s Community Health Foundation, grant administrator, 2009-present (6 million)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(2007). </w:t>
      </w:r>
      <w:r w:rsidRPr="006E7EF8">
        <w:rPr>
          <w:rFonts w:ascii="Times" w:eastAsia="Times" w:hAnsi="Times" w:cs="Times New Roman"/>
          <w:i/>
          <w:sz w:val="24"/>
          <w:szCs w:val="20"/>
        </w:rPr>
        <w:t>Advanced Education Nursing Traineeship</w:t>
      </w:r>
      <w:r w:rsidRPr="006E7EF8">
        <w:rPr>
          <w:rFonts w:ascii="Times" w:eastAsia="Times" w:hAnsi="Times" w:cs="Times New Roman"/>
          <w:sz w:val="24"/>
          <w:szCs w:val="20"/>
        </w:rPr>
        <w:t xml:space="preserve">. HRSA Grant, funded 2007-2008 (35K) </w:t>
      </w:r>
    </w:p>
    <w:p w:rsidR="006E7EF8" w:rsidRPr="006E7EF8" w:rsidRDefault="006E7EF8" w:rsidP="006E7EF8">
      <w:pPr>
        <w:autoSpaceDE w:val="0"/>
        <w:autoSpaceDN w:val="0"/>
        <w:adjustRightInd w:val="0"/>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2. Submitted but not funded, External Grants and Contracts:</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(2014). </w:t>
      </w:r>
      <w:r w:rsidRPr="006E7EF8">
        <w:rPr>
          <w:rFonts w:ascii="Times" w:eastAsia="Times" w:hAnsi="Times" w:cs="Times New Roman"/>
          <w:i/>
          <w:sz w:val="24"/>
          <w:szCs w:val="20"/>
        </w:rPr>
        <w:t>Advanced Education Nursing Traineeship</w:t>
      </w:r>
      <w:r w:rsidRPr="006E7EF8">
        <w:rPr>
          <w:rFonts w:ascii="Times" w:eastAsia="Times" w:hAnsi="Times" w:cs="Times New Roman"/>
          <w:sz w:val="24"/>
          <w:szCs w:val="20"/>
        </w:rPr>
        <w:t xml:space="preserve">. HRSA Grant, submitted for 2014-2016 funding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Erbin-Roesemann, M. (2007). </w:t>
      </w:r>
      <w:r w:rsidRPr="006E7EF8">
        <w:rPr>
          <w:rFonts w:ascii="Times" w:eastAsia="Times" w:hAnsi="Times" w:cs="Times New Roman"/>
          <w:i/>
          <w:sz w:val="24"/>
          <w:szCs w:val="20"/>
        </w:rPr>
        <w:t>Advanced Education Nursing Traineeship</w:t>
      </w:r>
      <w:r w:rsidRPr="006E7EF8">
        <w:rPr>
          <w:rFonts w:ascii="Times" w:eastAsia="Times" w:hAnsi="Times" w:cs="Times New Roman"/>
          <w:sz w:val="24"/>
          <w:szCs w:val="20"/>
        </w:rPr>
        <w:t>. HRSA Grant,</w:t>
      </w:r>
    </w:p>
    <w:p w:rsidR="006E7EF8" w:rsidRPr="006E7EF8" w:rsidRDefault="006E7EF8" w:rsidP="006E7EF8">
      <w:pPr>
        <w:spacing w:after="0"/>
        <w:ind w:left="720"/>
        <w:contextualSpacing/>
        <w:rPr>
          <w:rFonts w:ascii="Times" w:eastAsia="Times" w:hAnsi="Times" w:cs="Times New Roman"/>
          <w:sz w:val="24"/>
          <w:szCs w:val="20"/>
        </w:rPr>
      </w:pPr>
      <w:r w:rsidRPr="006E7EF8">
        <w:rPr>
          <w:rFonts w:ascii="Times" w:eastAsia="Times" w:hAnsi="Times" w:cs="Times New Roman"/>
          <w:sz w:val="24"/>
          <w:szCs w:val="20"/>
        </w:rPr>
        <w:t>Not-funded competing continuation for 2008-2009</w:t>
      </w:r>
    </w:p>
    <w:p w:rsidR="006E7EF8" w:rsidRPr="006E7EF8" w:rsidRDefault="006E7EF8" w:rsidP="006E7EF8">
      <w:pPr>
        <w:spacing w:after="0"/>
        <w:ind w:left="720"/>
        <w:contextualSpacing/>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D.  Fellowships, Awards, Honors:</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Nurse of the Year, St. David’s School of Nursing, 2012</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Health Care Heroes Austin Business Journal, Nominee, 2010  </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Who’s Who Among Executive and Professional Women in Teaching and Education, 2007-</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2008</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Who's Who in American Nursing, 1986-2000</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Chairperson, Doctoral Students Association, University of Michigan, 1988-1989.</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 “Cum Laude,” University of Michigan, 1977</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Professional Nurse Traineeship - Fellowship Award for Graduate Studies, 1979-1981, 1987-</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 1988</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b/>
          <w:sz w:val="24"/>
          <w:szCs w:val="20"/>
        </w:rPr>
      </w:pPr>
      <w:r w:rsidRPr="006E7EF8">
        <w:rPr>
          <w:rFonts w:ascii="Times" w:eastAsia="Times" w:hAnsi="Times" w:cs="Times New Roman"/>
          <w:b/>
          <w:sz w:val="24"/>
          <w:szCs w:val="20"/>
        </w:rPr>
        <w:t>IV. SERVICE</w:t>
      </w:r>
    </w:p>
    <w:p w:rsidR="006E7EF8" w:rsidRPr="006E7EF8" w:rsidRDefault="006E7EF8" w:rsidP="006E7EF8">
      <w:pPr>
        <w:tabs>
          <w:tab w:val="left" w:pos="5040"/>
        </w:tabs>
        <w:spacing w:after="0"/>
        <w:rPr>
          <w:rFonts w:ascii="Times" w:eastAsia="Times" w:hAnsi="Times" w:cs="Times New Roman"/>
          <w:b/>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A. University:  </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New Student Orientation and Family Reception, 2012, 2013</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Bobcat Days CHP presentation, 2013</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Council of Chairs, 2008-present</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Family Campaign team leader, 2011-present</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Round Rock Campus Advisory Council, 2011-2013</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Bobcat Days 2008-2012</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Reach for the Stars department team leader, 2008-2010</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B. Departmental &amp; College:</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MSN student orientation Fall 2013</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tenure and promotion policy revision committee (chair) 2013-present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College of Health Professions College Council 2008-present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College of Health Professions Tenure and Promotion Committee 2009-present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Strategic Planning Committee for the College of Health Professions 2008-present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Personnel Committee (chair) 2008-present</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lastRenderedPageBreak/>
        <w:t xml:space="preserve">      School of Nursing Scholarship Committee 2009- 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Faculty Assembly (ad hoc) 2011-present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Curriculum Committee (ad hoc) 2011-present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Faculty/Student Concerns Committee (ad hoc) 2011-present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Evaluation Committee (ad hoc) 2011-present</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School of Nursing Advisory Committee with St. David’s Center for Excellence 2010-present</w:t>
      </w:r>
    </w:p>
    <w:p w:rsidR="006E7EF8" w:rsidRPr="006E7EF8" w:rsidRDefault="006E7EF8" w:rsidP="006E7EF8">
      <w:pPr>
        <w:tabs>
          <w:tab w:val="left" w:pos="5040"/>
        </w:tabs>
        <w:spacing w:after="0"/>
        <w:rPr>
          <w:rFonts w:ascii="Times" w:eastAsia="Times" w:hAnsi="Times" w:cs="Times New Roman"/>
          <w:sz w:val="24"/>
          <w:szCs w:val="20"/>
          <w:u w:val="single"/>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C. Community:</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St. David’s Round Rock Medical Center Board of Directors 2010-present; 2</w:t>
      </w:r>
      <w:r w:rsidRPr="006E7EF8">
        <w:rPr>
          <w:rFonts w:ascii="Times" w:eastAsia="Times" w:hAnsi="Times" w:cs="Times New Roman"/>
          <w:sz w:val="24"/>
          <w:szCs w:val="20"/>
          <w:vertAlign w:val="superscript"/>
        </w:rPr>
        <w:t>nd</w:t>
      </w:r>
      <w:r w:rsidRPr="006E7EF8">
        <w:rPr>
          <w:rFonts w:ascii="Times" w:eastAsia="Times" w:hAnsi="Times" w:cs="Times New Roman"/>
          <w:sz w:val="24"/>
          <w:szCs w:val="20"/>
        </w:rPr>
        <w:t xml:space="preserve"> term</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Paws for a Cause Fun Run 2012, 2013</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WilCo Wellness Alliance South Williamson Community Group 2013</w:t>
      </w:r>
    </w:p>
    <w:p w:rsidR="006E7EF8" w:rsidRPr="006E7EF8" w:rsidRDefault="006E7EF8" w:rsidP="006E7EF8">
      <w:pPr>
        <w:tabs>
          <w:tab w:val="left" w:pos="5040"/>
        </w:tabs>
        <w:spacing w:after="0"/>
        <w:rPr>
          <w:rFonts w:ascii="Times" w:eastAsia="Times" w:hAnsi="Times" w:cs="Times New Roman"/>
          <w:sz w:val="24"/>
          <w:szCs w:val="20"/>
        </w:rPr>
      </w:pPr>
    </w:p>
    <w:p w:rsidR="006E7EF8" w:rsidRPr="006E7EF8" w:rsidRDefault="006E7EF8" w:rsidP="006E7EF8">
      <w:pPr>
        <w:tabs>
          <w:tab w:val="left" w:pos="5040"/>
        </w:tabs>
        <w:spacing w:after="0"/>
        <w:rPr>
          <w:rFonts w:ascii="Times" w:eastAsia="Times" w:hAnsi="Times" w:cs="Times New Roman"/>
          <w:sz w:val="24"/>
          <w:szCs w:val="20"/>
        </w:rPr>
      </w:pPr>
      <w:r w:rsidRPr="006E7EF8">
        <w:rPr>
          <w:rFonts w:ascii="Times" w:eastAsia="Times" w:hAnsi="Times" w:cs="Times New Roman"/>
          <w:sz w:val="24"/>
          <w:szCs w:val="20"/>
        </w:rPr>
        <w:t xml:space="preserve">      Wilco Wellness Alliance 2013</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D. Professional:</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New Roman" w:eastAsia="Times" w:hAnsi="Times New Roman" w:cs="Times New Roman"/>
          <w:bCs/>
          <w:iCs/>
          <w:sz w:val="24"/>
          <w:szCs w:val="24"/>
        </w:rPr>
      </w:pPr>
      <w:r w:rsidRPr="006E7EF8">
        <w:rPr>
          <w:rFonts w:ascii="Times New Roman" w:eastAsia="Times" w:hAnsi="Times New Roman" w:cs="Times New Roman"/>
          <w:bCs/>
          <w:iCs/>
          <w:sz w:val="24"/>
          <w:szCs w:val="24"/>
        </w:rPr>
        <w:t xml:space="preserve">      Texas League for Nursing, member 2014</w:t>
      </w:r>
    </w:p>
    <w:p w:rsidR="006E7EF8" w:rsidRPr="006E7EF8" w:rsidRDefault="006E7EF8" w:rsidP="006E7EF8">
      <w:pPr>
        <w:spacing w:after="0"/>
        <w:rPr>
          <w:rFonts w:ascii="Times New Roman" w:eastAsia="Times" w:hAnsi="Times New Roman" w:cs="Times New Roman"/>
          <w:bCs/>
          <w:iCs/>
          <w:sz w:val="24"/>
          <w:szCs w:val="24"/>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Texas Association of Deans and Directors of Professional Nursing Programs (TADDPNP),  </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     Vice President for 2013 and President-elect for 2014 </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Health Workforce Alliance of Central Texas (HWACT) 2013-present</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Chair--Subcommittee on post-secondary schools of nursing 2013</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Texas Peer Assistant for Professional Nurses (TPAPN) Board Member, </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Liaison from TOBGNE, 2012-present</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rPr>
          <w:rFonts w:ascii="Times New Roman" w:eastAsia="Times" w:hAnsi="Times New Roman" w:cs="Times New Roman"/>
          <w:bCs/>
          <w:iCs/>
          <w:sz w:val="24"/>
          <w:szCs w:val="24"/>
        </w:rPr>
      </w:pPr>
      <w:r w:rsidRPr="006E7EF8">
        <w:rPr>
          <w:rFonts w:ascii="Times" w:eastAsia="Times" w:hAnsi="Times" w:cs="Times New Roman"/>
          <w:sz w:val="24"/>
          <w:szCs w:val="20"/>
        </w:rPr>
        <w:t xml:space="preserve">      </w:t>
      </w:r>
      <w:r w:rsidRPr="006E7EF8">
        <w:rPr>
          <w:rFonts w:ascii="Times New Roman" w:eastAsia="Times" w:hAnsi="Times New Roman" w:cs="Times New Roman"/>
          <w:bCs/>
          <w:iCs/>
          <w:sz w:val="24"/>
          <w:szCs w:val="24"/>
        </w:rPr>
        <w:t>Texas Team Advancing Health through Nursing, member 2011-present</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Team Texas—Liaison for Central Texas region, 2009-2011</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Texas Organization of Baccalaureate and Graduate Nursing Education (TOBGNE), </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     Awards Committee for Innovations in Teaching and Excellence in Research, 2010</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Health Information Steering Committee, Central Texas 2008-2013</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Reviewer for the </w:t>
      </w:r>
      <w:r w:rsidRPr="006E7EF8">
        <w:rPr>
          <w:rFonts w:ascii="Times" w:eastAsia="Times" w:hAnsi="Times" w:cs="Times New Roman"/>
          <w:i/>
          <w:iCs/>
          <w:sz w:val="24"/>
          <w:szCs w:val="20"/>
        </w:rPr>
        <w:t xml:space="preserve">Online Journal of Issues in Nursing, </w:t>
      </w:r>
      <w:r w:rsidRPr="006E7EF8">
        <w:rPr>
          <w:rFonts w:ascii="Times" w:eastAsia="Times" w:hAnsi="Times" w:cs="Times New Roman"/>
          <w:sz w:val="24"/>
          <w:szCs w:val="20"/>
        </w:rPr>
        <w:t>2001-present</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lastRenderedPageBreak/>
        <w:t xml:space="preserve">Reviewer for the </w:t>
      </w:r>
      <w:r w:rsidRPr="006E7EF8">
        <w:rPr>
          <w:rFonts w:ascii="Times" w:eastAsia="Times" w:hAnsi="Times" w:cs="Times New Roman"/>
          <w:i/>
          <w:sz w:val="24"/>
          <w:szCs w:val="20"/>
        </w:rPr>
        <w:t xml:space="preserve">Journal of Advanced Nursing, </w:t>
      </w:r>
      <w:r w:rsidRPr="006E7EF8">
        <w:rPr>
          <w:rFonts w:ascii="Times" w:eastAsia="Times" w:hAnsi="Times" w:cs="Times New Roman"/>
          <w:sz w:val="24"/>
          <w:szCs w:val="20"/>
        </w:rPr>
        <w:t>2004-present</w:t>
      </w:r>
    </w:p>
    <w:p w:rsidR="006E7EF8" w:rsidRPr="006E7EF8" w:rsidRDefault="006E7EF8" w:rsidP="006E7EF8">
      <w:pPr>
        <w:spacing w:after="0"/>
        <w:ind w:left="36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 xml:space="preserve">The University of Michigan School of Nursing Alumni Society, scholarship committee, </w:t>
      </w: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2005-present</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 xml:space="preserve">      </w:t>
      </w:r>
    </w:p>
    <w:p w:rsidR="006E7EF8" w:rsidRPr="006E7EF8" w:rsidRDefault="006E7EF8" w:rsidP="006E7EF8">
      <w:pPr>
        <w:spacing w:after="0"/>
        <w:rPr>
          <w:rFonts w:ascii="Times" w:eastAsia="Times" w:hAnsi="Times" w:cs="Times New Roman"/>
          <w:sz w:val="24"/>
          <w:szCs w:val="20"/>
        </w:rPr>
      </w:pPr>
      <w:r w:rsidRPr="006E7EF8">
        <w:rPr>
          <w:rFonts w:ascii="Times" w:eastAsia="Times" w:hAnsi="Times" w:cs="Times New Roman"/>
          <w:sz w:val="24"/>
          <w:szCs w:val="20"/>
        </w:rPr>
        <w:t>E. Organizations:</w:t>
      </w:r>
    </w:p>
    <w:p w:rsidR="006E7EF8" w:rsidRPr="006E7EF8" w:rsidRDefault="006E7EF8" w:rsidP="006E7EF8">
      <w:pPr>
        <w:spacing w:after="0"/>
        <w:rPr>
          <w:rFonts w:ascii="Times" w:eastAsia="Times" w:hAnsi="Times" w:cs="Times New Roman"/>
          <w:sz w:val="24"/>
          <w:szCs w:val="20"/>
        </w:rPr>
      </w:pPr>
    </w:p>
    <w:p w:rsidR="006E7EF8" w:rsidRPr="006E7EF8" w:rsidRDefault="006E7EF8" w:rsidP="006E7EF8">
      <w:pPr>
        <w:spacing w:after="0"/>
        <w:ind w:left="360"/>
        <w:rPr>
          <w:rFonts w:ascii="Times" w:eastAsia="Times" w:hAnsi="Times" w:cs="Times New Roman"/>
          <w:sz w:val="24"/>
          <w:szCs w:val="20"/>
        </w:rPr>
      </w:pPr>
      <w:r w:rsidRPr="006E7EF8">
        <w:rPr>
          <w:rFonts w:ascii="Times" w:eastAsia="Times" w:hAnsi="Times" w:cs="Times New Roman"/>
          <w:sz w:val="24"/>
          <w:szCs w:val="20"/>
        </w:rPr>
        <w:t>2. Professional:</w:t>
      </w:r>
    </w:p>
    <w:p w:rsidR="006E7EF8" w:rsidRPr="006E7EF8" w:rsidRDefault="006E7EF8" w:rsidP="006E7EF8">
      <w:pPr>
        <w:spacing w:after="0"/>
        <w:ind w:firstLine="720"/>
        <w:rPr>
          <w:rFonts w:ascii="Times" w:eastAsia="Times" w:hAnsi="Times" w:cs="Times New Roman"/>
          <w:sz w:val="24"/>
          <w:szCs w:val="20"/>
        </w:rPr>
      </w:pPr>
    </w:p>
    <w:p w:rsidR="006E7EF8" w:rsidRPr="006E7EF8" w:rsidRDefault="006E7EF8" w:rsidP="006E7EF8">
      <w:pPr>
        <w:spacing w:after="0"/>
        <w:ind w:firstLine="720"/>
        <w:rPr>
          <w:rFonts w:ascii="Times New Roman" w:eastAsia="Times" w:hAnsi="Times New Roman" w:cs="Times New Roman"/>
          <w:bCs/>
          <w:iCs/>
          <w:sz w:val="24"/>
          <w:szCs w:val="24"/>
        </w:rPr>
      </w:pPr>
      <w:r w:rsidRPr="006E7EF8">
        <w:rPr>
          <w:rFonts w:ascii="Times New Roman" w:eastAsia="Times" w:hAnsi="Times New Roman" w:cs="Times New Roman"/>
          <w:bCs/>
          <w:iCs/>
          <w:sz w:val="24"/>
          <w:szCs w:val="24"/>
        </w:rPr>
        <w:t>Texas Team Advancing Health through Nursing, member 2011-present</w:t>
      </w:r>
    </w:p>
    <w:p w:rsidR="006E7EF8" w:rsidRPr="006E7EF8" w:rsidRDefault="006E7EF8" w:rsidP="006E7EF8">
      <w:pPr>
        <w:spacing w:after="0"/>
        <w:ind w:firstLine="720"/>
        <w:rPr>
          <w:rFonts w:ascii="Times New Roman" w:eastAsia="Times" w:hAnsi="Times New Roman" w:cs="Times New Roman"/>
          <w:i/>
          <w:sz w:val="24"/>
          <w:szCs w:val="24"/>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Texas Nurses Association (TNA), member 2009-present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TOBGNE-Texas Organization of Baccalaureate and Graduate Nursing Education,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member 2009-present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     Strategic Issues Committee February 2012-present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Texas Association of Deans and Directors of Professional Nursing Programs, member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2009-present </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Health Industry Steering Committee (HISC), member September 2008 – 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National League for Nursing (NLN), member 2002-present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American Association of Colleges of Nursing (AACN), 2001-present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Sigma Theta Tau (Nursing Honor Society), member of Rho chapter, 1980-present;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inducted in 1980 </w:t>
      </w: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 xml:space="preserve">      Rho Chapter newsletter, editor 1983-1984</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The University of Michigan Alumni Organization, member 1995-present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The University of Michigan School Of Nursing Alumni Society, member 1977-            present</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Nebraska League of Nursing (NeLN), member 2002-present. Director 2005-2008</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w:eastAsia="Times" w:hAnsi="Times" w:cs="Times New Roman"/>
          <w:sz w:val="24"/>
          <w:szCs w:val="20"/>
        </w:rPr>
      </w:pPr>
      <w:r w:rsidRPr="006E7EF8">
        <w:rPr>
          <w:rFonts w:ascii="Times" w:eastAsia="Times" w:hAnsi="Times" w:cs="Times New Roman"/>
          <w:sz w:val="24"/>
          <w:szCs w:val="20"/>
        </w:rPr>
        <w:t>National Organization of Nurse Practitioner Faculties (NONPF), member 2001-2008</w:t>
      </w:r>
    </w:p>
    <w:p w:rsidR="006E7EF8" w:rsidRPr="006E7EF8" w:rsidRDefault="006E7EF8" w:rsidP="006E7EF8">
      <w:pPr>
        <w:spacing w:after="0"/>
        <w:ind w:left="720"/>
        <w:rPr>
          <w:rFonts w:ascii="Times" w:eastAsia="Times" w:hAnsi="Times" w:cs="Times New Roman"/>
          <w:sz w:val="24"/>
          <w:szCs w:val="20"/>
        </w:rPr>
      </w:pPr>
    </w:p>
    <w:p w:rsidR="006E7EF8" w:rsidRPr="006E7EF8" w:rsidRDefault="006E7EF8" w:rsidP="006E7EF8">
      <w:pPr>
        <w:spacing w:after="0"/>
        <w:ind w:left="720"/>
        <w:rPr>
          <w:rFonts w:ascii="Times New Roman" w:eastAsia="Times" w:hAnsi="Times New Roman" w:cs="Times New Roman"/>
          <w:b/>
          <w:sz w:val="24"/>
          <w:szCs w:val="24"/>
        </w:rPr>
      </w:pPr>
    </w:p>
    <w:p w:rsidR="006E7EF8" w:rsidRPr="006E7EF8" w:rsidRDefault="006E7EF8" w:rsidP="006E7EF8">
      <w:pPr>
        <w:spacing w:after="0"/>
        <w:rPr>
          <w:rFonts w:ascii="Times" w:eastAsia="Times" w:hAnsi="Times" w:cs="Times New Roman"/>
          <w:sz w:val="24"/>
          <w:szCs w:val="20"/>
        </w:rPr>
      </w:pPr>
    </w:p>
    <w:p w:rsidR="006E7EF8" w:rsidRDefault="006E7EF8">
      <w:pPr>
        <w:spacing w:after="160" w:line="259" w:lineRule="auto"/>
      </w:pPr>
      <w:r>
        <w:br w:type="page"/>
      </w:r>
    </w:p>
    <w:p w:rsidR="00BB5FB4" w:rsidRDefault="006E7EF8" w:rsidP="006E7EF8">
      <w:pPr>
        <w:pStyle w:val="Heading2"/>
      </w:pPr>
      <w:bookmarkStart w:id="99" w:name="_Toc396933192"/>
      <w:r>
        <w:lastRenderedPageBreak/>
        <w:t>Appendix F – Faculty Assembly Bylaws</w:t>
      </w:r>
      <w:bookmarkEnd w:id="99"/>
    </w:p>
    <w:p w:rsidR="004F05B3" w:rsidRPr="004F05B3" w:rsidRDefault="004F05B3" w:rsidP="004F05B3">
      <w:pPr>
        <w:spacing w:after="0" w:line="276" w:lineRule="auto"/>
        <w:jc w:val="center"/>
        <w:rPr>
          <w:rFonts w:ascii="Times New Roman" w:eastAsia="Times" w:hAnsi="Times New Roman" w:cs="Times New Roman"/>
          <w:b/>
          <w:sz w:val="24"/>
          <w:szCs w:val="24"/>
        </w:rPr>
      </w:pPr>
      <w:r w:rsidRPr="004F05B3">
        <w:rPr>
          <w:rFonts w:ascii="Times New Roman" w:eastAsia="Times" w:hAnsi="Times New Roman" w:cs="Times New Roman"/>
          <w:b/>
          <w:noProof/>
          <w:sz w:val="24"/>
          <w:szCs w:val="24"/>
        </w:rPr>
        <mc:AlternateContent>
          <mc:Choice Requires="wps">
            <w:drawing>
              <wp:anchor distT="0" distB="0" distL="114300" distR="114300" simplePos="0" relativeHeight="251660288" behindDoc="0" locked="0" layoutInCell="1" allowOverlap="1" wp14:anchorId="1677B748" wp14:editId="4EBEBF1C">
                <wp:simplePos x="0" y="0"/>
                <wp:positionH relativeFrom="column">
                  <wp:posOffset>4395470</wp:posOffset>
                </wp:positionH>
                <wp:positionV relativeFrom="paragraph">
                  <wp:posOffset>-238125</wp:posOffset>
                </wp:positionV>
                <wp:extent cx="1762760" cy="885825"/>
                <wp:effectExtent l="33020" t="38100" r="33020" b="3810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8858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2887" w:rsidRPr="00340877" w:rsidRDefault="00F02887" w:rsidP="004F05B3">
                            <w:pPr>
                              <w:rPr>
                                <w:rFonts w:ascii="Arial" w:hAnsi="Arial" w:cs="Arial"/>
                                <w:b/>
                              </w:rPr>
                            </w:pPr>
                            <w:r>
                              <w:rPr>
                                <w:rFonts w:ascii="Arial" w:hAnsi="Arial" w:cs="Arial"/>
                                <w:b/>
                              </w:rPr>
                              <w:t>REVISED VERSION APPROVED AT 12</w:t>
                            </w:r>
                            <w:r w:rsidRPr="00340877">
                              <w:rPr>
                                <w:rFonts w:ascii="Arial" w:hAnsi="Arial" w:cs="Arial"/>
                                <w:b/>
                              </w:rPr>
                              <w:t>/</w:t>
                            </w:r>
                            <w:r>
                              <w:rPr>
                                <w:rFonts w:ascii="Arial" w:hAnsi="Arial" w:cs="Arial"/>
                                <w:b/>
                              </w:rPr>
                              <w:t>12</w:t>
                            </w:r>
                            <w:r w:rsidRPr="00340877">
                              <w:rPr>
                                <w:rFonts w:ascii="Arial" w:hAnsi="Arial" w:cs="Arial"/>
                                <w:b/>
                              </w:rPr>
                              <w:t>/1</w:t>
                            </w:r>
                            <w:r>
                              <w:rPr>
                                <w:rFonts w:ascii="Arial" w:hAnsi="Arial" w:cs="Arial"/>
                                <w:b/>
                              </w:rPr>
                              <w:t>3</w:t>
                            </w:r>
                            <w:r w:rsidRPr="00340877">
                              <w:rPr>
                                <w:rFonts w:ascii="Arial" w:hAnsi="Arial" w:cs="Arial"/>
                                <w:b/>
                              </w:rPr>
                              <w:t xml:space="preserve"> FACULTY ASSEMBLY MEETING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B748" id="Text Box 326" o:spid="_x0000_s1038" type="#_x0000_t202" style="position:absolute;left:0;text-align:left;margin-left:346.1pt;margin-top:-18.75pt;width:138.8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" strokeweight="5pt">
                <v:stroke linestyle="thickThin"/>
                <v:shadow color="#868686"/>
                <v:textbox>
                  <w:txbxContent>
                    <w:p w:rsidR="00F02887" w:rsidRPr="00340877" w:rsidRDefault="00F02887" w:rsidP="004F05B3">
                      <w:pPr>
                        <w:rPr>
                          <w:rFonts w:ascii="Arial" w:hAnsi="Arial" w:cs="Arial"/>
                          <w:b/>
                        </w:rPr>
                      </w:pPr>
                      <w:r>
                        <w:rPr>
                          <w:rFonts w:ascii="Arial" w:hAnsi="Arial" w:cs="Arial"/>
                          <w:b/>
                        </w:rPr>
                        <w:t>REVISED VERSION APPROVED AT 12</w:t>
                      </w:r>
                      <w:r w:rsidRPr="00340877">
                        <w:rPr>
                          <w:rFonts w:ascii="Arial" w:hAnsi="Arial" w:cs="Arial"/>
                          <w:b/>
                        </w:rPr>
                        <w:t>/</w:t>
                      </w:r>
                      <w:r>
                        <w:rPr>
                          <w:rFonts w:ascii="Arial" w:hAnsi="Arial" w:cs="Arial"/>
                          <w:b/>
                        </w:rPr>
                        <w:t>12</w:t>
                      </w:r>
                      <w:r w:rsidRPr="00340877">
                        <w:rPr>
                          <w:rFonts w:ascii="Arial" w:hAnsi="Arial" w:cs="Arial"/>
                          <w:b/>
                        </w:rPr>
                        <w:t>/1</w:t>
                      </w:r>
                      <w:r>
                        <w:rPr>
                          <w:rFonts w:ascii="Arial" w:hAnsi="Arial" w:cs="Arial"/>
                          <w:b/>
                        </w:rPr>
                        <w:t>3</w:t>
                      </w:r>
                      <w:r w:rsidRPr="00340877">
                        <w:rPr>
                          <w:rFonts w:ascii="Arial" w:hAnsi="Arial" w:cs="Arial"/>
                          <w:b/>
                        </w:rPr>
                        <w:t xml:space="preserve"> FACULTY ASSEMBLY MEETING</w:t>
                      </w:r>
                    </w:p>
                  </w:txbxContent>
                </v:textbox>
              </v:shape>
            </w:pict>
          </mc:Fallback>
        </mc:AlternateContent>
      </w:r>
      <w:r w:rsidRPr="004F05B3">
        <w:rPr>
          <w:rFonts w:ascii="Times New Roman" w:eastAsia="Times" w:hAnsi="Times New Roman" w:cs="Times New Roman"/>
          <w:b/>
          <w:sz w:val="24"/>
          <w:szCs w:val="24"/>
        </w:rPr>
        <w:t xml:space="preserve">Texas </w:t>
      </w:r>
      <w:smartTag w:uri="urn:schemas-microsoft-com:office:smarttags" w:element="PlaceType">
        <w:r w:rsidRPr="004F05B3">
          <w:rPr>
            <w:rFonts w:ascii="Times New Roman" w:eastAsia="Times" w:hAnsi="Times New Roman" w:cs="Times New Roman"/>
            <w:b/>
            <w:sz w:val="24"/>
            <w:szCs w:val="24"/>
          </w:rPr>
          <w:t>State</w:t>
        </w:r>
      </w:smartTag>
      <w:r w:rsidRPr="004F05B3">
        <w:rPr>
          <w:rFonts w:ascii="Times New Roman" w:eastAsia="Times" w:hAnsi="Times New Roman" w:cs="Times New Roman"/>
          <w:b/>
          <w:sz w:val="24"/>
          <w:szCs w:val="24"/>
        </w:rPr>
        <w:t xml:space="preserve"> </w:t>
      </w:r>
      <w:smartTag w:uri="urn:schemas-microsoft-com:office:smarttags" w:element="PlaceType">
        <w:r w:rsidRPr="004F05B3">
          <w:rPr>
            <w:rFonts w:ascii="Times New Roman" w:eastAsia="Times" w:hAnsi="Times New Roman" w:cs="Times New Roman"/>
            <w:b/>
            <w:sz w:val="24"/>
            <w:szCs w:val="24"/>
          </w:rPr>
          <w:t>University</w:t>
        </w:r>
      </w:smartTag>
    </w:p>
    <w:p w:rsidR="004F05B3" w:rsidRPr="004F05B3" w:rsidRDefault="004F05B3" w:rsidP="004F05B3">
      <w:pPr>
        <w:spacing w:after="0" w:line="276" w:lineRule="auto"/>
        <w:jc w:val="center"/>
        <w:rPr>
          <w:rFonts w:ascii="Times New Roman" w:eastAsia="Times" w:hAnsi="Times New Roman" w:cs="Times New Roman"/>
          <w:b/>
          <w:sz w:val="24"/>
          <w:szCs w:val="24"/>
        </w:rPr>
      </w:pPr>
      <w:r w:rsidRPr="004F05B3">
        <w:rPr>
          <w:rFonts w:ascii="Times New Roman" w:eastAsia="Times" w:hAnsi="Times New Roman" w:cs="Times New Roman"/>
          <w:b/>
          <w:sz w:val="24"/>
          <w:szCs w:val="24"/>
        </w:rPr>
        <w:t xml:space="preserve">St. David’s School of Nursing </w:t>
      </w:r>
    </w:p>
    <w:p w:rsidR="004F05B3" w:rsidRPr="004F05B3" w:rsidRDefault="004F05B3" w:rsidP="004F05B3">
      <w:pPr>
        <w:spacing w:after="0" w:line="276" w:lineRule="auto"/>
        <w:jc w:val="center"/>
        <w:rPr>
          <w:rFonts w:ascii="Times New Roman" w:eastAsia="Times" w:hAnsi="Times New Roman" w:cs="Times New Roman"/>
          <w:b/>
          <w:sz w:val="24"/>
          <w:szCs w:val="24"/>
        </w:rPr>
      </w:pPr>
      <w:r w:rsidRPr="004F05B3">
        <w:rPr>
          <w:rFonts w:ascii="Times New Roman" w:eastAsia="Times" w:hAnsi="Times New Roman" w:cs="Times New Roman"/>
          <w:b/>
          <w:sz w:val="24"/>
          <w:szCs w:val="24"/>
        </w:rPr>
        <w:t>Faculty Assembly Bylaws</w:t>
      </w:r>
    </w:p>
    <w:p w:rsidR="004F05B3" w:rsidRPr="004F05B3" w:rsidRDefault="004F05B3" w:rsidP="004F05B3">
      <w:pPr>
        <w:spacing w:after="0" w:line="276" w:lineRule="auto"/>
        <w:jc w:val="center"/>
        <w:rPr>
          <w:rFonts w:ascii="Times New Roman" w:eastAsia="Times" w:hAnsi="Times New Roman" w:cs="Times New Roman"/>
          <w:b/>
          <w:sz w:val="24"/>
          <w:szCs w:val="24"/>
        </w:rPr>
      </w:pP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b/>
          <w:i/>
          <w:sz w:val="24"/>
          <w:szCs w:val="24"/>
        </w:rPr>
        <w:t>Preamble.</w:t>
      </w:r>
      <w:r w:rsidRPr="004F05B3">
        <w:rPr>
          <w:rFonts w:ascii="Times New Roman" w:eastAsia="Times" w:hAnsi="Times New Roman" w:cs="Times New Roman"/>
          <w:sz w:val="24"/>
          <w:szCs w:val="24"/>
        </w:rPr>
        <w:t xml:space="preserve">  These Faculty Assembly Bylaws provide a structure for the Nursing Faculty Assembly of the St. David’s School of Nursing at Texas State University and, if there is a conflict, are superseded by the faculty governance documents of Texas State University and the College of Health Professions. Information on University and College policies and procedures are available at the </w:t>
      </w:r>
      <w:smartTag w:uri="urn:schemas-microsoft-com:office:smarttags" w:element="place">
        <w:smartTag w:uri="urn:schemas-microsoft-com:office:smarttags" w:element="PlaceName">
          <w:r w:rsidRPr="004F05B3">
            <w:rPr>
              <w:rFonts w:ascii="Times New Roman" w:eastAsia="Times" w:hAnsi="Times New Roman" w:cs="Times New Roman"/>
              <w:sz w:val="24"/>
              <w:szCs w:val="24"/>
            </w:rPr>
            <w:t>Texas</w:t>
          </w:r>
        </w:smartTag>
        <w:r w:rsidRPr="004F05B3">
          <w:rPr>
            <w:rFonts w:ascii="Times New Roman" w:eastAsia="Times" w:hAnsi="Times New Roman" w:cs="Times New Roman"/>
            <w:sz w:val="24"/>
            <w:szCs w:val="24"/>
          </w:rPr>
          <w:t xml:space="preserve"> </w:t>
        </w:r>
        <w:smartTag w:uri="urn:schemas-microsoft-com:office:smarttags" w:element="PlaceType">
          <w:r w:rsidRPr="004F05B3">
            <w:rPr>
              <w:rFonts w:ascii="Times New Roman" w:eastAsia="Times" w:hAnsi="Times New Roman" w:cs="Times New Roman"/>
              <w:sz w:val="24"/>
              <w:szCs w:val="24"/>
            </w:rPr>
            <w:t>State</w:t>
          </w:r>
        </w:smartTag>
      </w:smartTag>
      <w:r w:rsidRPr="004F05B3">
        <w:rPr>
          <w:rFonts w:ascii="Times New Roman" w:eastAsia="Times" w:hAnsi="Times New Roman" w:cs="Times New Roman"/>
          <w:sz w:val="24"/>
          <w:szCs w:val="24"/>
        </w:rPr>
        <w:t xml:space="preserve"> website </w:t>
      </w:r>
      <w:hyperlink r:id="rId84" w:history="1">
        <w:r w:rsidRPr="004F05B3">
          <w:rPr>
            <w:rFonts w:ascii="Times New Roman" w:eastAsia="Times" w:hAnsi="Times New Roman" w:cs="Times New Roman"/>
            <w:color w:val="0000FF"/>
            <w:sz w:val="24"/>
            <w:szCs w:val="24"/>
          </w:rPr>
          <w:t>www.txstate.edu</w:t>
        </w:r>
      </w:hyperlink>
      <w:r w:rsidRPr="004F05B3">
        <w:rPr>
          <w:rFonts w:ascii="Times New Roman" w:eastAsia="Times" w:hAnsi="Times New Roman" w:cs="Times New Roman"/>
          <w:sz w:val="24"/>
          <w:szCs w:val="24"/>
        </w:rPr>
        <w:t>.</w:t>
      </w:r>
    </w:p>
    <w:p w:rsidR="004F05B3" w:rsidRPr="004F05B3" w:rsidRDefault="004F05B3" w:rsidP="004F05B3">
      <w:pPr>
        <w:tabs>
          <w:tab w:val="left" w:pos="5700"/>
        </w:tabs>
        <w:spacing w:after="0"/>
        <w:rPr>
          <w:rFonts w:ascii="Times New Roman" w:eastAsia="Times" w:hAnsi="Times New Roman" w:cs="Times New Roman"/>
          <w:sz w:val="24"/>
          <w:szCs w:val="24"/>
        </w:rPr>
      </w:pPr>
      <w:r>
        <w:rPr>
          <w:rFonts w:ascii="Times New Roman" w:eastAsia="Times" w:hAnsi="Times New Roman" w:cs="Times New Roman"/>
          <w:sz w:val="24"/>
          <w:szCs w:val="24"/>
        </w:rPr>
        <w:tab/>
      </w:r>
    </w:p>
    <w:p w:rsidR="004F05B3" w:rsidRPr="004F05B3" w:rsidRDefault="004F05B3" w:rsidP="004F05B3">
      <w:pPr>
        <w:keepNext/>
        <w:spacing w:after="0"/>
        <w:jc w:val="center"/>
        <w:rPr>
          <w:rFonts w:ascii="Times New Roman" w:hAnsi="Times New Roman" w:cs="Times New Roman"/>
          <w:b/>
          <w:sz w:val="24"/>
          <w:szCs w:val="24"/>
        </w:rPr>
      </w:pPr>
      <w:r w:rsidRPr="004F05B3">
        <w:rPr>
          <w:rFonts w:ascii="Times New Roman" w:hAnsi="Times New Roman" w:cs="Times New Roman"/>
          <w:b/>
          <w:sz w:val="24"/>
          <w:szCs w:val="24"/>
        </w:rPr>
        <w:t>Article I.  Title and Purpose</w:t>
      </w:r>
    </w:p>
    <w:p w:rsidR="004F05B3" w:rsidRDefault="004F05B3" w:rsidP="004F05B3">
      <w:pPr>
        <w:spacing w:after="120" w:line="276" w:lineRule="auto"/>
        <w:rPr>
          <w:rFonts w:ascii="Times New Roman" w:eastAsia="Times New Roman" w:hAnsi="Times New Roman" w:cs="Times New Roman"/>
          <w:b/>
          <w:bCs/>
          <w:i/>
          <w:iCs/>
          <w:sz w:val="24"/>
          <w:szCs w:val="24"/>
        </w:rPr>
      </w:pPr>
      <w:r w:rsidRPr="004F05B3">
        <w:rPr>
          <w:rFonts w:ascii="Times New Roman" w:eastAsia="Times New Roman" w:hAnsi="Times New Roman" w:cs="Times New Roman"/>
          <w:b/>
          <w:bCs/>
          <w:i/>
          <w:iCs/>
          <w:sz w:val="24"/>
          <w:szCs w:val="24"/>
        </w:rPr>
        <w:t>Section 1. Title</w:t>
      </w:r>
    </w:p>
    <w:p w:rsid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name of this organization shall be Nursing Faculty Assembly of St. David’s School of Nursing at Texas State University (hereinafter referred to as Nursing Faculty Assembly).</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120" w:line="276" w:lineRule="auto"/>
        <w:rPr>
          <w:rFonts w:ascii="Times New Roman" w:eastAsia="Times New Roman" w:hAnsi="Times New Roman" w:cs="Times New Roman"/>
          <w:b/>
          <w:bCs/>
          <w:i/>
          <w:iCs/>
          <w:sz w:val="24"/>
          <w:szCs w:val="24"/>
        </w:rPr>
      </w:pPr>
      <w:r w:rsidRPr="004F05B3">
        <w:rPr>
          <w:rFonts w:ascii="Times New Roman" w:eastAsia="Times New Roman" w:hAnsi="Times New Roman" w:cs="Times New Roman"/>
          <w:b/>
          <w:bCs/>
          <w:i/>
          <w:iCs/>
          <w:sz w:val="24"/>
          <w:szCs w:val="24"/>
        </w:rPr>
        <w:t>Section 2. Purpose</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purposes of this assembly shall be to:</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3F3DF5">
      <w:pPr>
        <w:numPr>
          <w:ilvl w:val="0"/>
          <w:numId w:val="18"/>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Provide a systematic means for the participatory governance by faculty and students.</w:t>
      </w:r>
    </w:p>
    <w:p w:rsidR="004F05B3" w:rsidRPr="004F05B3" w:rsidRDefault="004F05B3" w:rsidP="003F3DF5">
      <w:pPr>
        <w:numPr>
          <w:ilvl w:val="0"/>
          <w:numId w:val="18"/>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Facilitate communications among administration, faculty and students.</w:t>
      </w:r>
    </w:p>
    <w:p w:rsidR="004F05B3" w:rsidRPr="004F05B3" w:rsidRDefault="004F05B3" w:rsidP="003F3DF5">
      <w:pPr>
        <w:numPr>
          <w:ilvl w:val="0"/>
          <w:numId w:val="18"/>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Facilitate attainment of the vision, mission, shared values and goals of the St. David’s School of Nursing that include education, scholarship, and service.</w:t>
      </w:r>
    </w:p>
    <w:p w:rsidR="004F05B3" w:rsidRPr="004F05B3" w:rsidRDefault="004F05B3" w:rsidP="003F3DF5">
      <w:pPr>
        <w:numPr>
          <w:ilvl w:val="0"/>
          <w:numId w:val="18"/>
        </w:numPr>
        <w:spacing w:after="0" w:line="276" w:lineRule="auto"/>
        <w:rPr>
          <w:rFonts w:ascii="Times New Roman" w:eastAsia="Times" w:hAnsi="Times New Roman" w:cs="Times New Roman"/>
          <w:b/>
          <w:i/>
          <w:sz w:val="24"/>
          <w:szCs w:val="24"/>
          <w:u w:val="single"/>
        </w:rPr>
      </w:pPr>
      <w:r w:rsidRPr="004F05B3">
        <w:rPr>
          <w:rFonts w:ascii="Times New Roman" w:eastAsia="Times" w:hAnsi="Times New Roman" w:cs="Times New Roman"/>
          <w:sz w:val="24"/>
          <w:szCs w:val="24"/>
        </w:rPr>
        <w:t>Provide an interface for the faculty of the St. David’s School of Nursing at the Texas State Round Rock Campus with the faculty of Texas State University and the College of Health Professions.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3. Functions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functions of this assembly shall be to:</w:t>
      </w:r>
    </w:p>
    <w:p w:rsidR="004F05B3" w:rsidRPr="004F05B3" w:rsidRDefault="004F05B3" w:rsidP="004F05B3">
      <w:pPr>
        <w:spacing w:after="0" w:line="276" w:lineRule="auto"/>
        <w:ind w:left="-630"/>
        <w:rPr>
          <w:rFonts w:ascii="Times New Roman" w:eastAsia="Times" w:hAnsi="Times New Roman" w:cs="Times New Roman"/>
          <w:sz w:val="24"/>
          <w:szCs w:val="24"/>
        </w:rPr>
      </w:pP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Elect officers according to the Bylaws. </w:t>
      </w: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Review, revise and approve the School’s vision, mission, shared values, and goals statements.</w:t>
      </w: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Establish nursing faculty committees.</w:t>
      </w:r>
    </w:p>
    <w:p w:rsidR="004F05B3" w:rsidRPr="004F05B3" w:rsidRDefault="004F05B3" w:rsidP="003F3DF5">
      <w:pPr>
        <w:numPr>
          <w:ilvl w:val="0"/>
          <w:numId w:val="19"/>
        </w:numPr>
        <w:spacing w:after="0" w:line="276" w:lineRule="auto"/>
        <w:rPr>
          <w:rFonts w:ascii="Times New Roman" w:eastAsia="Times" w:hAnsi="Times New Roman" w:cs="Times New Roman"/>
          <w:b/>
          <w:i/>
          <w:sz w:val="24"/>
          <w:szCs w:val="24"/>
          <w:u w:val="single"/>
        </w:rPr>
      </w:pPr>
      <w:r w:rsidRPr="004F05B3">
        <w:rPr>
          <w:rFonts w:ascii="Times New Roman" w:eastAsia="Times" w:hAnsi="Times New Roman" w:cs="Times New Roman"/>
          <w:sz w:val="24"/>
          <w:szCs w:val="24"/>
        </w:rPr>
        <w:t>Provide discussion and appropriate action on topics and concerns related to maintaining a quality academic and collegial environment for administrators, faculty, staff and students.</w:t>
      </w:r>
      <w:r w:rsidRPr="004F05B3">
        <w:rPr>
          <w:rFonts w:ascii="Times New Roman" w:eastAsia="Times" w:hAnsi="Times New Roman" w:cs="Times New Roman"/>
          <w:b/>
          <w:i/>
          <w:sz w:val="24"/>
          <w:szCs w:val="24"/>
          <w:u w:val="single"/>
        </w:rPr>
        <w:t xml:space="preserve"> </w:t>
      </w: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Designate ad hoc committees, as needed, to review Bylaws and other issues.</w:t>
      </w: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Exercise such authority as may be delegated by Texas State University or the </w:t>
      </w:r>
      <w:smartTag w:uri="urn:schemas-microsoft-com:office:smarttags" w:element="place">
        <w:smartTag w:uri="urn:schemas-microsoft-com:office:smarttags" w:element="PlaceType">
          <w:r w:rsidRPr="004F05B3">
            <w:rPr>
              <w:rFonts w:ascii="Times New Roman" w:eastAsia="Times" w:hAnsi="Times New Roman" w:cs="Times New Roman"/>
              <w:sz w:val="24"/>
              <w:szCs w:val="24"/>
            </w:rPr>
            <w:t>College</w:t>
          </w:r>
        </w:smartTag>
        <w:r w:rsidRPr="004F05B3">
          <w:rPr>
            <w:rFonts w:ascii="Times New Roman" w:eastAsia="Times" w:hAnsi="Times New Roman" w:cs="Times New Roman"/>
            <w:sz w:val="24"/>
            <w:szCs w:val="24"/>
          </w:rPr>
          <w:t xml:space="preserve"> of </w:t>
        </w:r>
        <w:smartTag w:uri="urn:schemas-microsoft-com:office:smarttags" w:element="PlaceName">
          <w:r w:rsidRPr="004F05B3">
            <w:rPr>
              <w:rFonts w:ascii="Times New Roman" w:eastAsia="Times" w:hAnsi="Times New Roman" w:cs="Times New Roman"/>
              <w:sz w:val="24"/>
              <w:szCs w:val="24"/>
            </w:rPr>
            <w:t>Health Professions</w:t>
          </w:r>
        </w:smartTag>
      </w:smartTag>
      <w:r w:rsidRPr="004F05B3">
        <w:rPr>
          <w:rFonts w:ascii="Times New Roman" w:eastAsia="Times" w:hAnsi="Times New Roman" w:cs="Times New Roman"/>
          <w:sz w:val="24"/>
          <w:szCs w:val="24"/>
        </w:rPr>
        <w:t>.</w:t>
      </w:r>
    </w:p>
    <w:p w:rsidR="004F05B3" w:rsidRPr="004F05B3" w:rsidRDefault="004F05B3" w:rsidP="003F3DF5">
      <w:pPr>
        <w:numPr>
          <w:ilvl w:val="0"/>
          <w:numId w:val="19"/>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Receive and act upon recommendations of the Director and/or Faculty Committees.</w:t>
      </w:r>
    </w:p>
    <w:p w:rsidR="004F05B3" w:rsidRPr="004F05B3" w:rsidRDefault="004F05B3" w:rsidP="004F05B3">
      <w:pPr>
        <w:spacing w:after="0" w:line="276" w:lineRule="auto"/>
        <w:ind w:left="720" w:hanging="360"/>
        <w:rPr>
          <w:rFonts w:ascii="Times New Roman" w:eastAsia="Times" w:hAnsi="Times New Roman" w:cs="Times New Roman"/>
          <w:b/>
          <w:i/>
          <w:color w:val="FF0000"/>
          <w:sz w:val="24"/>
          <w:szCs w:val="24"/>
          <w:u w:val="single"/>
        </w:rPr>
      </w:pPr>
      <w:r w:rsidRPr="004F05B3">
        <w:rPr>
          <w:rFonts w:ascii="Times New Roman" w:eastAsia="Times" w:hAnsi="Times New Roman" w:cs="Times New Roman"/>
          <w:sz w:val="24"/>
          <w:szCs w:val="24"/>
        </w:rPr>
        <w:lastRenderedPageBreak/>
        <w:t xml:space="preserve"> </w:t>
      </w:r>
      <w:r w:rsidRPr="004F05B3">
        <w:rPr>
          <w:rFonts w:ascii="Times New Roman" w:eastAsia="Times" w:hAnsi="Times New Roman" w:cs="Times New Roman"/>
          <w:sz w:val="24"/>
          <w:szCs w:val="24"/>
        </w:rPr>
        <w:tab/>
        <w:t xml:space="preserve"> 1. The recommendation must include the following:</w:t>
      </w:r>
    </w:p>
    <w:p w:rsidR="004F05B3" w:rsidRPr="004F05B3" w:rsidRDefault="004F05B3" w:rsidP="004F05B3">
      <w:pPr>
        <w:spacing w:after="0" w:line="276" w:lineRule="auto"/>
        <w:ind w:left="126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a.</w:t>
      </w:r>
      <w:r w:rsidRPr="004F05B3">
        <w:rPr>
          <w:rFonts w:ascii="Times New Roman" w:eastAsia="Times" w:hAnsi="Times New Roman" w:cs="Times New Roman"/>
          <w:sz w:val="24"/>
          <w:szCs w:val="24"/>
        </w:rPr>
        <w:tab/>
        <w:t>The issue or problem involved, a brief statement of its significance and rationale, and why faculty action is required.</w:t>
      </w:r>
    </w:p>
    <w:p w:rsidR="004F05B3" w:rsidRPr="004F05B3" w:rsidRDefault="004F05B3" w:rsidP="004F05B3">
      <w:pPr>
        <w:spacing w:after="0" w:line="276" w:lineRule="auto"/>
        <w:ind w:left="126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b. The consequences of the recommendation including both advantages, disadvantages, and other options, if identified.</w:t>
      </w:r>
    </w:p>
    <w:p w:rsidR="004F05B3" w:rsidRPr="004F05B3" w:rsidRDefault="004F05B3" w:rsidP="004F05B3">
      <w:pPr>
        <w:spacing w:after="0" w:line="276" w:lineRule="auto"/>
        <w:ind w:left="126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c. The recommendations will be circulated to the faculty at least five (5) days prior to the meeting.  Members may submit comments and questions to the assembly that would include rationale for any alternative or suggested modification.</w:t>
      </w:r>
    </w:p>
    <w:p w:rsidR="004F05B3" w:rsidRPr="004F05B3" w:rsidRDefault="004F05B3" w:rsidP="004F05B3">
      <w:pPr>
        <w:spacing w:after="0" w:line="276" w:lineRule="auto"/>
        <w:ind w:left="1080"/>
        <w:rPr>
          <w:rFonts w:ascii="Times New Roman" w:eastAsia="Times" w:hAnsi="Times New Roman" w:cs="Times New Roman"/>
          <w:sz w:val="24"/>
          <w:szCs w:val="24"/>
        </w:rPr>
      </w:pPr>
    </w:p>
    <w:p w:rsidR="004F05B3" w:rsidRPr="004F05B3" w:rsidRDefault="004F05B3" w:rsidP="004F05B3">
      <w:pPr>
        <w:spacing w:after="0" w:line="276" w:lineRule="auto"/>
        <w:rPr>
          <w:rFonts w:ascii="Times New Roman" w:eastAsia="Times" w:hAnsi="Times New Roman" w:cs="Times New Roman"/>
          <w:b/>
          <w:sz w:val="24"/>
          <w:szCs w:val="24"/>
        </w:rPr>
      </w:pPr>
      <w:r w:rsidRPr="004F05B3">
        <w:rPr>
          <w:rFonts w:ascii="Times New Roman" w:eastAsia="Times" w:hAnsi="Times New Roman" w:cs="Times New Roman"/>
          <w:b/>
          <w:sz w:val="24"/>
          <w:szCs w:val="24"/>
        </w:rPr>
        <w:t xml:space="preserve">The Director designates faculty to serve on committees of the faculty of the </w:t>
      </w:r>
      <w:smartTag w:uri="urn:schemas-microsoft-com:office:smarttags" w:element="place">
        <w:smartTag w:uri="urn:schemas-microsoft-com:office:smarttags" w:element="PlaceType">
          <w:r w:rsidRPr="004F05B3">
            <w:rPr>
              <w:rFonts w:ascii="Times New Roman" w:eastAsia="Times" w:hAnsi="Times New Roman" w:cs="Times New Roman"/>
              <w:b/>
              <w:sz w:val="24"/>
              <w:szCs w:val="24"/>
            </w:rPr>
            <w:t>College</w:t>
          </w:r>
        </w:smartTag>
        <w:r w:rsidRPr="004F05B3">
          <w:rPr>
            <w:rFonts w:ascii="Times New Roman" w:eastAsia="Times" w:hAnsi="Times New Roman" w:cs="Times New Roman"/>
            <w:b/>
            <w:sz w:val="24"/>
            <w:szCs w:val="24"/>
          </w:rPr>
          <w:t xml:space="preserve"> of </w:t>
        </w:r>
        <w:smartTag w:uri="urn:schemas-microsoft-com:office:smarttags" w:element="PlaceName">
          <w:r w:rsidRPr="004F05B3">
            <w:rPr>
              <w:rFonts w:ascii="Times New Roman" w:eastAsia="Times" w:hAnsi="Times New Roman" w:cs="Times New Roman"/>
              <w:b/>
              <w:sz w:val="24"/>
              <w:szCs w:val="24"/>
            </w:rPr>
            <w:t>Health Professions</w:t>
          </w:r>
        </w:smartTag>
      </w:smartTag>
      <w:r w:rsidRPr="004F05B3">
        <w:rPr>
          <w:rFonts w:ascii="Times New Roman" w:eastAsia="Times" w:hAnsi="Times New Roman" w:cs="Times New Roman"/>
          <w:b/>
          <w:sz w:val="24"/>
          <w:szCs w:val="24"/>
        </w:rPr>
        <w:t xml:space="preserve"> and Texas State University.</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keepNext/>
        <w:spacing w:after="0"/>
        <w:jc w:val="center"/>
        <w:rPr>
          <w:rFonts w:ascii="Times New Roman" w:hAnsi="Times New Roman" w:cs="Times New Roman"/>
          <w:b/>
          <w:sz w:val="24"/>
          <w:szCs w:val="24"/>
        </w:rPr>
      </w:pPr>
      <w:r w:rsidRPr="004F05B3">
        <w:rPr>
          <w:rFonts w:ascii="Times New Roman" w:hAnsi="Times New Roman" w:cs="Times New Roman"/>
          <w:b/>
          <w:sz w:val="24"/>
          <w:szCs w:val="24"/>
        </w:rPr>
        <w:t>Article II.  Membership</w:t>
      </w:r>
    </w:p>
    <w:p w:rsidR="004F05B3" w:rsidRPr="004F05B3" w:rsidRDefault="004F05B3" w:rsidP="004F05B3">
      <w:pPr>
        <w:spacing w:after="120" w:line="276" w:lineRule="auto"/>
        <w:rPr>
          <w:rFonts w:ascii="Times New Roman" w:eastAsia="Times New Roman" w:hAnsi="Times New Roman" w:cs="Times New Roman"/>
          <w:b/>
          <w:bCs/>
          <w:i/>
          <w:iCs/>
          <w:sz w:val="24"/>
          <w:szCs w:val="24"/>
        </w:rPr>
      </w:pPr>
      <w:r w:rsidRPr="004F05B3">
        <w:rPr>
          <w:rFonts w:ascii="Times New Roman" w:eastAsia="Times New Roman" w:hAnsi="Times New Roman" w:cs="Times New Roman"/>
          <w:b/>
          <w:bCs/>
          <w:i/>
          <w:iCs/>
          <w:sz w:val="24"/>
          <w:szCs w:val="24"/>
        </w:rPr>
        <w:t>Section 1. Voting Members</w:t>
      </w:r>
    </w:p>
    <w:p w:rsidR="004F05B3" w:rsidRPr="004F05B3" w:rsidRDefault="004F05B3" w:rsidP="003F3DF5">
      <w:pPr>
        <w:numPr>
          <w:ilvl w:val="0"/>
          <w:numId w:val="20"/>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Professors, associate professors, and assistant professors shall have voice and voting in all faculty concerns.</w:t>
      </w:r>
    </w:p>
    <w:p w:rsidR="004F05B3" w:rsidRPr="004F05B3" w:rsidRDefault="004F05B3" w:rsidP="003F3DF5">
      <w:pPr>
        <w:numPr>
          <w:ilvl w:val="0"/>
          <w:numId w:val="20"/>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Full-time clinical faculty shall have voice and vote in all faculty concerns. </w:t>
      </w:r>
    </w:p>
    <w:p w:rsidR="004F05B3" w:rsidRDefault="004F05B3" w:rsidP="003F3DF5">
      <w:pPr>
        <w:numPr>
          <w:ilvl w:val="0"/>
          <w:numId w:val="20"/>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The Director is ex-officio member of the Nursing Faculty Assembly and committees. </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120" w:line="276" w:lineRule="auto"/>
        <w:rPr>
          <w:rFonts w:ascii="Times New Roman" w:eastAsia="Times New Roman" w:hAnsi="Times New Roman" w:cs="Times New Roman"/>
          <w:b/>
          <w:bCs/>
          <w:i/>
          <w:iCs/>
          <w:sz w:val="24"/>
          <w:szCs w:val="24"/>
        </w:rPr>
      </w:pPr>
      <w:r w:rsidRPr="004F05B3">
        <w:rPr>
          <w:rFonts w:ascii="Times New Roman" w:eastAsia="Times New Roman" w:hAnsi="Times New Roman" w:cs="Times New Roman"/>
          <w:b/>
          <w:bCs/>
          <w:i/>
          <w:iCs/>
          <w:sz w:val="24"/>
          <w:szCs w:val="24"/>
        </w:rPr>
        <w:t>Section 2. Non-Voting Members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Per course faculty shall have voice, but no vote in the Nursing Faculty Assembly.</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keepNext/>
        <w:spacing w:after="0"/>
        <w:jc w:val="center"/>
        <w:rPr>
          <w:rFonts w:ascii="Times New Roman" w:hAnsi="Times New Roman" w:cs="Times New Roman"/>
          <w:b/>
          <w:sz w:val="24"/>
          <w:szCs w:val="24"/>
        </w:rPr>
      </w:pPr>
      <w:r w:rsidRPr="004F05B3">
        <w:rPr>
          <w:rFonts w:ascii="Times New Roman" w:hAnsi="Times New Roman" w:cs="Times New Roman"/>
          <w:b/>
          <w:sz w:val="24"/>
          <w:szCs w:val="24"/>
        </w:rPr>
        <w:t xml:space="preserve">Article </w:t>
      </w:r>
      <w:smartTag w:uri="urn:schemas-microsoft-com:office:smarttags" w:element="stockticker">
        <w:r w:rsidRPr="004F05B3">
          <w:rPr>
            <w:rFonts w:ascii="Times New Roman" w:hAnsi="Times New Roman" w:cs="Times New Roman"/>
            <w:b/>
            <w:sz w:val="24"/>
            <w:szCs w:val="24"/>
          </w:rPr>
          <w:t>III</w:t>
        </w:r>
      </w:smartTag>
      <w:r w:rsidRPr="004F05B3">
        <w:rPr>
          <w:rFonts w:ascii="Times New Roman" w:hAnsi="Times New Roman" w:cs="Times New Roman"/>
          <w:b/>
          <w:sz w:val="24"/>
          <w:szCs w:val="24"/>
        </w:rPr>
        <w:t>. Officers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1. Chair</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faculty shall elect a Chair and a Vice Chair of the Nursing Faculty Assembly. The Chair will serve for one year.  The Vice Chair shall serve as Chair pro tem, as necessary, and shall assume the Chair position the next year.  The faculty shall elect a Vice Chair each year.</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The Chair shall:  </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Schedule and Chair meetings for the Nursing Faculty Assembly.</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Solicit Director and faculty requests for items to be placed on the agenda for  </w:t>
      </w:r>
      <w:r w:rsidRPr="004F05B3">
        <w:rPr>
          <w:rFonts w:ascii="Times New Roman" w:eastAsia="Calibri" w:hAnsi="Times New Roman" w:cs="Times New Roman"/>
          <w:sz w:val="24"/>
          <w:szCs w:val="24"/>
        </w:rPr>
        <w:tab/>
        <w:t xml:space="preserve">      meetings.</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Prepare the agenda for meetings.</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Notify members at least five (5) working days before the meeting regarding the date and agenda.</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Serve as ex-officio member and facilitate the calling of committees for their first meetings.</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Maintain files in conjunction with the secretary for the Nursing Faculty Assembly and       committee minutes.</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lastRenderedPageBreak/>
        <w:t>Process official faculty correspondence and communication.</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Process notification of special deadlines and dates.</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Provide the chair of each standing committee with a copy of proposals referred to the committee with instructions or materials that may be useful.</w:t>
      </w:r>
    </w:p>
    <w:p w:rsidR="004F05B3" w:rsidRPr="004F05B3" w:rsidRDefault="004F05B3" w:rsidP="003F3DF5">
      <w:pPr>
        <w:numPr>
          <w:ilvl w:val="0"/>
          <w:numId w:val="25"/>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Distribute a list of committees, including ad hoc committees, and their memberships when appointed and, as necessary, thereafter.</w:t>
      </w:r>
    </w:p>
    <w:p w:rsidR="004F05B3" w:rsidRPr="004F05B3" w:rsidRDefault="004F05B3" w:rsidP="004F05B3">
      <w:pPr>
        <w:spacing w:after="0" w:line="276" w:lineRule="auto"/>
        <w:ind w:left="720"/>
        <w:rPr>
          <w:rFonts w:ascii="Times New Roman" w:eastAsia="Times" w:hAnsi="Times New Roman" w:cs="Times New Roman"/>
          <w:sz w:val="24"/>
          <w:szCs w:val="24"/>
          <w:highlight w:val="red"/>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 xml:space="preserve">Section 2. Secretary </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The Nursing Faculty Assembly Secretary shall be an administrative staff member appointed </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annually by the Director. The secretary does not have voice or vote in the Nursing Faculty </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Assembly.</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The Secretary shall:</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p>
    <w:p w:rsidR="004F05B3" w:rsidRPr="004F05B3" w:rsidRDefault="004F05B3" w:rsidP="003F3DF5">
      <w:pPr>
        <w:numPr>
          <w:ilvl w:val="0"/>
          <w:numId w:val="26"/>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Assist the Chair in duties as assigned in planning and coordinating meetings and activities related to the Nursing Faculty Assembly.</w:t>
      </w:r>
    </w:p>
    <w:p w:rsidR="004F05B3" w:rsidRPr="004F05B3" w:rsidRDefault="004F05B3" w:rsidP="003F3DF5">
      <w:pPr>
        <w:numPr>
          <w:ilvl w:val="0"/>
          <w:numId w:val="26"/>
        </w:numPr>
        <w:tabs>
          <w:tab w:val="left" w:pos="1080"/>
        </w:tabs>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Assist the Chair in preparing a detailed agenda.</w:t>
      </w:r>
    </w:p>
    <w:p w:rsidR="004F05B3" w:rsidRPr="004F05B3" w:rsidRDefault="004F05B3" w:rsidP="003F3DF5">
      <w:pPr>
        <w:numPr>
          <w:ilvl w:val="0"/>
          <w:numId w:val="26"/>
        </w:numPr>
        <w:tabs>
          <w:tab w:val="left" w:pos="1080"/>
        </w:tabs>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Take careful and authentic notes of the proceedings of the meetings as a basis for certifying the correctness of the minutes.</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Record and attest by signature the approved minutes as the official minutes of the organization with the date of approval.</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Distribute minutes to all members, the Director and/or the Dean.</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File one electronic copy on the shared St. David’s School of Nursing drive and 1 copy of the official minutes in the Director’s office.</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Enter any corrections approved by the members.</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Provide the direct wording of any motion pending or previously acted upon.</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Prepare a list of members and call the roll when requested.</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Read any papers or documents as requested by the Chair.</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Bring to each meeting the minutes file, a copy of the Faculty Bylaws, rules and policies, a list of members, and a list of standing and ad hoc committees.</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Search minutes for information requested by the Chair or members during a meeting.</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Preserve all records, reports, and official documents of the assembly except those specifically assigned to the custody of others.</w:t>
      </w:r>
    </w:p>
    <w:p w:rsidR="004F05B3" w:rsidRPr="004F05B3" w:rsidRDefault="004F05B3" w:rsidP="003F3DF5">
      <w:pPr>
        <w:numPr>
          <w:ilvl w:val="0"/>
          <w:numId w:val="20"/>
        </w:numPr>
        <w:tabs>
          <w:tab w:val="left" w:pos="1080"/>
        </w:tabs>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Provide the chair of each committee with a list of the committee members, a copy of the motion referring a subject to the committee, and instructions and other documents that may be useful.</w:t>
      </w:r>
    </w:p>
    <w:p w:rsidR="004F05B3" w:rsidRPr="004F05B3" w:rsidRDefault="004F05B3" w:rsidP="004F05B3">
      <w:pPr>
        <w:spacing w:after="0" w:line="276" w:lineRule="auto"/>
        <w:rPr>
          <w:rFonts w:ascii="Times New Roman" w:eastAsia="Times" w:hAnsi="Times New Roman" w:cs="Times New Roman"/>
          <w:b/>
          <w:i/>
          <w:sz w:val="24"/>
          <w:szCs w:val="24"/>
        </w:rPr>
      </w:pPr>
    </w:p>
    <w:p w:rsidR="004F05B3" w:rsidRPr="004F05B3" w:rsidRDefault="004F05B3" w:rsidP="004F05B3">
      <w:pPr>
        <w:spacing w:after="0" w:line="276" w:lineRule="auto"/>
        <w:rPr>
          <w:rFonts w:ascii="Times New Roman" w:eastAsia="Times" w:hAnsi="Times New Roman" w:cs="Times New Roman"/>
          <w:b/>
          <w:i/>
          <w:sz w:val="24"/>
          <w:szCs w:val="24"/>
        </w:rPr>
      </w:pPr>
    </w:p>
    <w:p w:rsidR="004F05B3" w:rsidRPr="004F05B3" w:rsidRDefault="004F05B3" w:rsidP="004F05B3">
      <w:pPr>
        <w:spacing w:after="0" w:line="276" w:lineRule="auto"/>
        <w:rPr>
          <w:rFonts w:ascii="Times New Roman" w:eastAsia="Times" w:hAnsi="Times New Roman" w:cs="Times New Roman"/>
          <w:b/>
          <w:i/>
          <w:sz w:val="24"/>
          <w:szCs w:val="24"/>
        </w:rPr>
      </w:pPr>
    </w:p>
    <w:p w:rsidR="004F05B3" w:rsidRPr="004F05B3" w:rsidRDefault="004F05B3" w:rsidP="004F05B3">
      <w:pPr>
        <w:keepNext/>
        <w:spacing w:after="0"/>
        <w:jc w:val="center"/>
        <w:rPr>
          <w:rFonts w:ascii="Times New Roman" w:hAnsi="Times New Roman" w:cs="Times New Roman"/>
          <w:b/>
          <w:sz w:val="24"/>
          <w:szCs w:val="24"/>
        </w:rPr>
      </w:pPr>
      <w:r w:rsidRPr="004F05B3">
        <w:rPr>
          <w:rFonts w:ascii="Times New Roman" w:hAnsi="Times New Roman" w:cs="Times New Roman"/>
          <w:b/>
          <w:sz w:val="24"/>
          <w:szCs w:val="24"/>
        </w:rPr>
        <w:t>Article IV Meetings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1. Regular Meetings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lastRenderedPageBreak/>
        <w:t>The Chair shall call a minimum of one regular meeting each month during the academic year (9 month).</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2. Special Meetings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Special meetings may be called by the Chair or on petition of three (3) or more members who are eligible to vote.  This petition shall include the purposes and the rationale for the meeting.</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3. Quorum</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A quorum shall consist of two thirds of the voting faculty members.</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4. Decision Process</w:t>
      </w:r>
    </w:p>
    <w:p w:rsid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Decisions are made by consensus.</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p>
    <w:p w:rsidR="004F05B3" w:rsidRPr="004F05B3" w:rsidRDefault="004F05B3" w:rsidP="004F05B3">
      <w:pPr>
        <w:keepNext/>
        <w:spacing w:after="0"/>
        <w:jc w:val="center"/>
        <w:rPr>
          <w:rFonts w:ascii="Times New Roman" w:hAnsi="Times New Roman" w:cs="Times New Roman"/>
          <w:b/>
          <w:sz w:val="24"/>
          <w:szCs w:val="24"/>
        </w:rPr>
      </w:pPr>
      <w:r w:rsidRPr="004F05B3">
        <w:rPr>
          <w:rFonts w:ascii="Times New Roman" w:hAnsi="Times New Roman" w:cs="Times New Roman"/>
          <w:b/>
          <w:sz w:val="24"/>
          <w:szCs w:val="24"/>
        </w:rPr>
        <w:t>Article V Committees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1. General Rules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business of the Nursing Faculty Assembly shall be handled through committees with recommendations for action proceeding through channels stipulated in the charges to the committee.</w:t>
      </w:r>
    </w:p>
    <w:p w:rsidR="004F05B3" w:rsidRPr="004F05B3" w:rsidRDefault="004F05B3" w:rsidP="004F05B3">
      <w:pPr>
        <w:spacing w:after="0" w:line="276" w:lineRule="auto"/>
        <w:rPr>
          <w:rFonts w:ascii="Times New Roman" w:eastAsia="Times" w:hAnsi="Times New Roman" w:cs="Times New Roman"/>
          <w:b/>
          <w:i/>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2. Standing Committees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p>
    <w:p w:rsidR="004F05B3" w:rsidRPr="004F05B3" w:rsidRDefault="004F05B3" w:rsidP="003F3DF5">
      <w:pPr>
        <w:numPr>
          <w:ilvl w:val="0"/>
          <w:numId w:val="27"/>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Admission, Progression and Graduation Committee</w:t>
      </w:r>
    </w:p>
    <w:p w:rsidR="004F05B3" w:rsidRPr="004F05B3" w:rsidRDefault="004F05B3" w:rsidP="003F3DF5">
      <w:pPr>
        <w:numPr>
          <w:ilvl w:val="0"/>
          <w:numId w:val="27"/>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Curriculum Committee</w:t>
      </w:r>
    </w:p>
    <w:p w:rsidR="004F05B3" w:rsidRPr="004F05B3" w:rsidRDefault="004F05B3" w:rsidP="003F3DF5">
      <w:pPr>
        <w:numPr>
          <w:ilvl w:val="0"/>
          <w:numId w:val="27"/>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Faculty and Student Concerns Committee</w:t>
      </w:r>
    </w:p>
    <w:p w:rsidR="004F05B3" w:rsidRPr="004F05B3" w:rsidRDefault="004F05B3" w:rsidP="003F3DF5">
      <w:pPr>
        <w:numPr>
          <w:ilvl w:val="0"/>
          <w:numId w:val="27"/>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Nominations Committee</w:t>
      </w:r>
    </w:p>
    <w:p w:rsidR="004F05B3" w:rsidRPr="004F05B3" w:rsidRDefault="004F05B3" w:rsidP="003F3DF5">
      <w:pPr>
        <w:numPr>
          <w:ilvl w:val="0"/>
          <w:numId w:val="27"/>
        </w:num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Program Evaluation Committee</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3. Ad Hoc Committees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Ad Hoc Committees may be appointed by the Chair or by the chair of a standing committee.</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4. Committee Quorum</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A quorum shall consist of two thirds of the voting members of the committee.</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5. Membership</w:t>
      </w:r>
    </w:p>
    <w:p w:rsidR="004F05B3" w:rsidRPr="004F05B3" w:rsidRDefault="004F05B3" w:rsidP="004F05B3">
      <w:pPr>
        <w:spacing w:after="0" w:line="276" w:lineRule="auto"/>
        <w:ind w:left="-720" w:firstLine="72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Members shall be appointed by the Chair in consultation with the Director of the Nursing </w:t>
      </w:r>
      <w:r w:rsidRPr="004F05B3">
        <w:rPr>
          <w:rFonts w:ascii="Times New Roman" w:eastAsia="Times" w:hAnsi="Times New Roman" w:cs="Times New Roman"/>
          <w:sz w:val="24"/>
          <w:szCs w:val="24"/>
        </w:rPr>
        <w:tab/>
        <w:t xml:space="preserve">Program with the exception of the Personnel Committee that consists of tenured faculty and the </w:t>
      </w:r>
      <w:r w:rsidRPr="004F05B3">
        <w:rPr>
          <w:rFonts w:ascii="Times New Roman" w:eastAsia="Times" w:hAnsi="Times New Roman" w:cs="Times New Roman"/>
          <w:sz w:val="24"/>
          <w:szCs w:val="24"/>
        </w:rPr>
        <w:tab/>
        <w:t xml:space="preserve">Nominations Committee that is elected by the members. The term of office for each committee </w:t>
      </w:r>
      <w:r w:rsidRPr="004F05B3">
        <w:rPr>
          <w:rFonts w:ascii="Times New Roman" w:eastAsia="Times" w:hAnsi="Times New Roman" w:cs="Times New Roman"/>
          <w:sz w:val="24"/>
          <w:szCs w:val="24"/>
        </w:rPr>
        <w:tab/>
        <w:t xml:space="preserve">member will be a minimum of two (2) years with the exception of student members who will be </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sz w:val="24"/>
          <w:szCs w:val="24"/>
        </w:rPr>
        <w:t>Appointed annually and with the exception of the Personnel Committee.</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6. Committee Meetings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lastRenderedPageBreak/>
        <w:t>The committees shall meet at intervals, as necessary, determined by the committee chair, to facilitate the purpose of the committee and the mission of the school.</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7.  Annual Reports</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The chair of each committee will prepare an annual report to submit to the Director and faculty at the end of the spring semester that includes the following:</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A. </w:t>
      </w:r>
      <w:r w:rsidRPr="004F05B3">
        <w:rPr>
          <w:rFonts w:ascii="Times New Roman" w:eastAsia="Times" w:hAnsi="Times New Roman" w:cs="Times New Roman"/>
          <w:sz w:val="24"/>
          <w:szCs w:val="24"/>
        </w:rPr>
        <w:tab/>
        <w:t>Summary of activities toward attainment of goals.</w:t>
      </w:r>
    </w:p>
    <w:p w:rsidR="004F05B3" w:rsidRPr="004F05B3" w:rsidRDefault="004F05B3" w:rsidP="004F05B3">
      <w:pPr>
        <w:spacing w:after="0" w:line="276" w:lineRule="auto"/>
        <w:ind w:left="72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B. </w:t>
      </w:r>
      <w:r w:rsidRPr="004F05B3">
        <w:rPr>
          <w:rFonts w:ascii="Times New Roman" w:eastAsia="Times" w:hAnsi="Times New Roman" w:cs="Times New Roman"/>
          <w:sz w:val="24"/>
          <w:szCs w:val="24"/>
        </w:rPr>
        <w:tab/>
        <w:t>Summary of work that needs to be continued in the following year.</w:t>
      </w:r>
    </w:p>
    <w:p w:rsidR="004F05B3" w:rsidRPr="004F05B3" w:rsidRDefault="004F05B3" w:rsidP="004F05B3">
      <w:pPr>
        <w:spacing w:after="0" w:line="276" w:lineRule="auto"/>
        <w:ind w:left="72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C. </w:t>
      </w:r>
      <w:r w:rsidRPr="004F05B3">
        <w:rPr>
          <w:rFonts w:ascii="Times New Roman" w:eastAsia="Times" w:hAnsi="Times New Roman" w:cs="Times New Roman"/>
          <w:sz w:val="24"/>
          <w:szCs w:val="24"/>
        </w:rPr>
        <w:tab/>
        <w:t>Recommendations to be forwarded to the faculty.</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r w:rsidRPr="004F05B3">
        <w:rPr>
          <w:rFonts w:ascii="Times New Roman" w:eastAsia="Times" w:hAnsi="Times New Roman" w:cs="Times New Roman"/>
          <w:b/>
          <w:i/>
          <w:sz w:val="24"/>
          <w:szCs w:val="24"/>
        </w:rPr>
        <w:t>Section 8. Functions and Composition of Standing Committees</w:t>
      </w:r>
    </w:p>
    <w:p w:rsidR="004F05B3" w:rsidRPr="004F05B3" w:rsidRDefault="004F05B3" w:rsidP="004F05B3">
      <w:pPr>
        <w:spacing w:after="0" w:line="276" w:lineRule="auto"/>
        <w:ind w:left="-720" w:firstLine="720"/>
        <w:rPr>
          <w:rFonts w:ascii="Times New Roman" w:eastAsia="Times" w:hAnsi="Times New Roman" w:cs="Times New Roman"/>
          <w:b/>
          <w:i/>
          <w:sz w:val="24"/>
          <w:szCs w:val="24"/>
        </w:rPr>
      </w:pPr>
    </w:p>
    <w:p w:rsidR="004F05B3" w:rsidRPr="004F05B3" w:rsidRDefault="004F05B3" w:rsidP="003F3DF5">
      <w:pPr>
        <w:numPr>
          <w:ilvl w:val="0"/>
          <w:numId w:val="21"/>
        </w:numPr>
        <w:spacing w:after="0" w:line="276" w:lineRule="auto"/>
        <w:ind w:left="360" w:firstLine="0"/>
        <w:rPr>
          <w:rFonts w:ascii="Times New Roman" w:eastAsia="Times" w:hAnsi="Times New Roman" w:cs="Times New Roman"/>
          <w:sz w:val="24"/>
          <w:szCs w:val="24"/>
        </w:rPr>
      </w:pPr>
      <w:r w:rsidRPr="004F05B3">
        <w:rPr>
          <w:rFonts w:ascii="Times New Roman" w:eastAsia="Times" w:hAnsi="Times New Roman" w:cs="Times New Roman"/>
          <w:sz w:val="24"/>
          <w:szCs w:val="24"/>
        </w:rPr>
        <w:t>Personnel Committee</w:t>
      </w:r>
    </w:p>
    <w:p w:rsidR="004F05B3" w:rsidRPr="004F05B3" w:rsidRDefault="004F05B3" w:rsidP="003F3DF5">
      <w:pPr>
        <w:numPr>
          <w:ilvl w:val="0"/>
          <w:numId w:val="28"/>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The functions of the Personnel Committee shall be to:</w:t>
      </w:r>
    </w:p>
    <w:p w:rsidR="004F05B3" w:rsidRPr="004F05B3" w:rsidRDefault="004F05B3" w:rsidP="004F05B3">
      <w:pPr>
        <w:spacing w:line="276" w:lineRule="auto"/>
        <w:ind w:left="1080"/>
        <w:contextualSpacing/>
        <w:rPr>
          <w:rFonts w:ascii="Times New Roman" w:eastAsia="Calibri" w:hAnsi="Times New Roman" w:cs="Times New Roman"/>
          <w:sz w:val="24"/>
          <w:szCs w:val="24"/>
        </w:rPr>
      </w:pPr>
    </w:p>
    <w:p w:rsidR="004F05B3" w:rsidRPr="004F05B3" w:rsidRDefault="004F05B3" w:rsidP="003F3DF5">
      <w:pPr>
        <w:numPr>
          <w:ilvl w:val="0"/>
          <w:numId w:val="24"/>
        </w:numPr>
        <w:spacing w:after="0" w:line="276" w:lineRule="auto"/>
        <w:ind w:left="144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Conduct faculty recruitment and screening consistent with </w:t>
      </w:r>
      <w:smartTag w:uri="urn:schemas-microsoft-com:office:smarttags" w:element="stockticker">
        <w:r w:rsidRPr="004F05B3">
          <w:rPr>
            <w:rFonts w:ascii="Times New Roman" w:eastAsia="Calibri" w:hAnsi="Times New Roman" w:cs="Times New Roman"/>
            <w:sz w:val="24"/>
            <w:szCs w:val="24"/>
          </w:rPr>
          <w:t>PPS</w:t>
        </w:r>
      </w:smartTag>
      <w:r w:rsidRPr="004F05B3">
        <w:rPr>
          <w:rFonts w:ascii="Times New Roman" w:eastAsia="Calibri" w:hAnsi="Times New Roman" w:cs="Times New Roman"/>
          <w:sz w:val="24"/>
          <w:szCs w:val="24"/>
        </w:rPr>
        <w:t xml:space="preserve"> 7.02 Faculty Hiring, to promote the employment of highly qualified faculty. </w:t>
      </w:r>
    </w:p>
    <w:p w:rsidR="004F05B3" w:rsidRPr="004F05B3" w:rsidRDefault="004F05B3" w:rsidP="003F3DF5">
      <w:pPr>
        <w:numPr>
          <w:ilvl w:val="0"/>
          <w:numId w:val="24"/>
        </w:numPr>
        <w:spacing w:after="0" w:line="276" w:lineRule="auto"/>
        <w:ind w:left="1440"/>
        <w:rPr>
          <w:rFonts w:ascii="Times New Roman" w:eastAsia="Times" w:hAnsi="Times New Roman" w:cs="Times New Roman"/>
          <w:sz w:val="24"/>
          <w:szCs w:val="24"/>
        </w:rPr>
      </w:pPr>
      <w:r w:rsidRPr="004F05B3">
        <w:rPr>
          <w:rFonts w:ascii="Times New Roman" w:eastAsia="Times" w:hAnsi="Times New Roman" w:cs="Times New Roman"/>
          <w:sz w:val="24"/>
          <w:szCs w:val="24"/>
        </w:rPr>
        <w:t>Interview prospective faculty and, based on program needs, make recommendation to the Director regarding appointment, academic rank, and salary.</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c.</w:t>
      </w:r>
      <w:r w:rsidRPr="004F05B3">
        <w:rPr>
          <w:rFonts w:ascii="Times New Roman" w:eastAsia="Times" w:hAnsi="Times New Roman" w:cs="Times New Roman"/>
          <w:sz w:val="24"/>
          <w:szCs w:val="24"/>
        </w:rPr>
        <w:tab/>
        <w:t>Coordinate internal performance improvement peer review among the faculty.</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d.</w:t>
      </w:r>
      <w:r w:rsidRPr="004F05B3">
        <w:rPr>
          <w:rFonts w:ascii="Times New Roman" w:eastAsia="Times" w:hAnsi="Times New Roman" w:cs="Times New Roman"/>
          <w:sz w:val="24"/>
          <w:szCs w:val="24"/>
        </w:rPr>
        <w:tab/>
        <w:t xml:space="preserve">Make recommendation to the Director concerning faculty promotion, reappointment, tenure, and merit increases consistent with the </w:t>
      </w:r>
      <w:smartTag w:uri="urn:schemas-microsoft-com:office:smarttags" w:element="stockticker">
        <w:r w:rsidRPr="004F05B3">
          <w:rPr>
            <w:rFonts w:ascii="Times New Roman" w:eastAsia="Times" w:hAnsi="Times New Roman" w:cs="Times New Roman"/>
            <w:sz w:val="24"/>
            <w:szCs w:val="24"/>
          </w:rPr>
          <w:t>PPS</w:t>
        </w:r>
      </w:smartTag>
      <w:r w:rsidRPr="004F05B3">
        <w:rPr>
          <w:rFonts w:ascii="Times New Roman" w:eastAsia="Times" w:hAnsi="Times New Roman" w:cs="Times New Roman"/>
          <w:sz w:val="24"/>
          <w:szCs w:val="24"/>
        </w:rPr>
        <w:t xml:space="preserve"> 8.01 and 8.09 of Texas State University and the </w:t>
      </w:r>
      <w:smartTag w:uri="urn:schemas-microsoft-com:office:smarttags" w:element="place">
        <w:smartTag w:uri="urn:schemas-microsoft-com:office:smarttags" w:element="PlaceType">
          <w:r w:rsidRPr="004F05B3">
            <w:rPr>
              <w:rFonts w:ascii="Times New Roman" w:eastAsia="Times" w:hAnsi="Times New Roman" w:cs="Times New Roman"/>
              <w:sz w:val="24"/>
              <w:szCs w:val="24"/>
            </w:rPr>
            <w:t>College</w:t>
          </w:r>
        </w:smartTag>
        <w:r w:rsidRPr="004F05B3">
          <w:rPr>
            <w:rFonts w:ascii="Times New Roman" w:eastAsia="Times" w:hAnsi="Times New Roman" w:cs="Times New Roman"/>
            <w:sz w:val="24"/>
            <w:szCs w:val="24"/>
          </w:rPr>
          <w:t xml:space="preserve"> of </w:t>
        </w:r>
        <w:smartTag w:uri="urn:schemas-microsoft-com:office:smarttags" w:element="PlaceName">
          <w:r w:rsidRPr="004F05B3">
            <w:rPr>
              <w:rFonts w:ascii="Times New Roman" w:eastAsia="Times" w:hAnsi="Times New Roman" w:cs="Times New Roman"/>
              <w:sz w:val="24"/>
              <w:szCs w:val="24"/>
            </w:rPr>
            <w:t>Health Professions</w:t>
          </w:r>
        </w:smartTag>
      </w:smartTag>
      <w:r w:rsidRPr="004F05B3">
        <w:rPr>
          <w:rFonts w:ascii="Times New Roman" w:eastAsia="Times" w:hAnsi="Times New Roman" w:cs="Times New Roman"/>
          <w:sz w:val="24"/>
          <w:szCs w:val="24"/>
        </w:rPr>
        <w:t>.</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e.</w:t>
      </w:r>
      <w:r w:rsidRPr="004F05B3">
        <w:rPr>
          <w:rFonts w:ascii="Times New Roman" w:eastAsia="Times" w:hAnsi="Times New Roman" w:cs="Times New Roman"/>
          <w:sz w:val="24"/>
          <w:szCs w:val="24"/>
        </w:rPr>
        <w:tab/>
        <w:t>Consider other matters as requested by the Director.</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f.</w:t>
      </w:r>
      <w:r w:rsidRPr="004F05B3">
        <w:rPr>
          <w:rFonts w:ascii="Times New Roman" w:eastAsia="Times" w:hAnsi="Times New Roman" w:cs="Times New Roman"/>
          <w:sz w:val="24"/>
          <w:szCs w:val="24"/>
        </w:rPr>
        <w:tab/>
        <w:t>The Director shall serve as chairperson of the Personnel Committee.</w:t>
      </w:r>
    </w:p>
    <w:p w:rsidR="004F05B3" w:rsidRPr="004F05B3" w:rsidRDefault="004F05B3" w:rsidP="004F05B3">
      <w:pPr>
        <w:spacing w:after="0" w:line="276" w:lineRule="auto"/>
        <w:ind w:left="1890" w:hanging="360"/>
        <w:rPr>
          <w:rFonts w:ascii="Times New Roman" w:eastAsia="Times" w:hAnsi="Times New Roman" w:cs="Times New Roman"/>
          <w:b/>
          <w:i/>
          <w:sz w:val="24"/>
          <w:szCs w:val="24"/>
          <w:u w:val="single"/>
        </w:rPr>
      </w:pPr>
    </w:p>
    <w:p w:rsidR="004F05B3" w:rsidRPr="004F05B3" w:rsidRDefault="004F05B3" w:rsidP="003F3DF5">
      <w:pPr>
        <w:numPr>
          <w:ilvl w:val="0"/>
          <w:numId w:val="21"/>
        </w:numPr>
        <w:spacing w:after="0" w:line="276" w:lineRule="auto"/>
        <w:ind w:left="810"/>
        <w:rPr>
          <w:rFonts w:ascii="Times New Roman" w:eastAsia="Times" w:hAnsi="Times New Roman" w:cs="Times New Roman"/>
          <w:sz w:val="24"/>
          <w:szCs w:val="24"/>
        </w:rPr>
      </w:pPr>
      <w:r w:rsidRPr="004F05B3">
        <w:rPr>
          <w:rFonts w:ascii="Times New Roman" w:eastAsia="Times" w:hAnsi="Times New Roman" w:cs="Times New Roman"/>
          <w:sz w:val="24"/>
          <w:szCs w:val="24"/>
        </w:rPr>
        <w:t>Admission, Progression and Graduation Committee</w:t>
      </w:r>
    </w:p>
    <w:p w:rsidR="004F05B3" w:rsidRPr="004F05B3" w:rsidRDefault="004F05B3" w:rsidP="004F05B3">
      <w:pPr>
        <w:spacing w:after="0" w:line="276" w:lineRule="auto"/>
        <w:ind w:left="117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1. </w:t>
      </w:r>
      <w:r w:rsidRPr="004F05B3">
        <w:rPr>
          <w:rFonts w:ascii="Times New Roman" w:eastAsia="Times" w:hAnsi="Times New Roman" w:cs="Times New Roman"/>
          <w:sz w:val="24"/>
          <w:szCs w:val="24"/>
        </w:rPr>
        <w:tab/>
        <w:t>The functions of the Admission, Progression and Graduation Committee shall be to:</w:t>
      </w:r>
    </w:p>
    <w:p w:rsidR="004F05B3" w:rsidRPr="004F05B3" w:rsidRDefault="004F05B3" w:rsidP="004F05B3">
      <w:pPr>
        <w:spacing w:after="0" w:line="276" w:lineRule="auto"/>
        <w:ind w:left="1170" w:hanging="360"/>
        <w:rPr>
          <w:rFonts w:ascii="Times New Roman" w:eastAsia="Times" w:hAnsi="Times New Roman" w:cs="Times New Roman"/>
          <w:sz w:val="24"/>
          <w:szCs w:val="24"/>
        </w:rPr>
      </w:pPr>
    </w:p>
    <w:p w:rsidR="004F05B3" w:rsidRPr="004F05B3" w:rsidRDefault="004F05B3" w:rsidP="003F3DF5">
      <w:pPr>
        <w:numPr>
          <w:ilvl w:val="0"/>
          <w:numId w:val="23"/>
        </w:numPr>
        <w:spacing w:after="0" w:line="276" w:lineRule="auto"/>
        <w:ind w:left="1530"/>
        <w:rPr>
          <w:rFonts w:ascii="Times New Roman" w:eastAsia="Times" w:hAnsi="Times New Roman" w:cs="Times New Roman"/>
          <w:sz w:val="24"/>
          <w:szCs w:val="24"/>
        </w:rPr>
      </w:pPr>
      <w:r w:rsidRPr="004F05B3">
        <w:rPr>
          <w:rFonts w:ascii="Times New Roman" w:eastAsia="Times" w:hAnsi="Times New Roman" w:cs="Times New Roman"/>
          <w:sz w:val="24"/>
          <w:szCs w:val="24"/>
        </w:rPr>
        <w:t>Ensure that a fair, objective, non-discriminatory and efficient admission review procedure is carried out to the end that qualified applicants are admitted to the program.</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b.</w:t>
      </w:r>
      <w:r w:rsidRPr="004F05B3">
        <w:rPr>
          <w:rFonts w:ascii="Times New Roman" w:eastAsia="Times" w:hAnsi="Times New Roman" w:cs="Times New Roman"/>
          <w:sz w:val="24"/>
          <w:szCs w:val="24"/>
        </w:rPr>
        <w:tab/>
        <w:t>Screen, select and</w:t>
      </w:r>
      <w:r w:rsidRPr="004F05B3">
        <w:rPr>
          <w:rFonts w:ascii="Times New Roman" w:eastAsia="Times" w:hAnsi="Times New Roman" w:cs="Times New Roman"/>
          <w:b/>
          <w:sz w:val="24"/>
          <w:szCs w:val="24"/>
        </w:rPr>
        <w:t xml:space="preserve"> </w:t>
      </w:r>
      <w:r w:rsidRPr="004F05B3">
        <w:rPr>
          <w:rFonts w:ascii="Times New Roman" w:eastAsia="Times" w:hAnsi="Times New Roman" w:cs="Times New Roman"/>
          <w:sz w:val="24"/>
          <w:szCs w:val="24"/>
        </w:rPr>
        <w:t xml:space="preserve">approve the list of applicants for admission to the school of nursing. </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c.    In the event of questions regarding eligibility, the Director of the program will have final authority.</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d.   Support the work of the Retention Coordinator to assure that a remediation program is in place to promote retention of qualified students.</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lastRenderedPageBreak/>
        <w:t xml:space="preserve">e. </w:t>
      </w:r>
      <w:r w:rsidRPr="004F05B3">
        <w:rPr>
          <w:rFonts w:ascii="Times New Roman" w:eastAsia="Times" w:hAnsi="Times New Roman" w:cs="Times New Roman"/>
          <w:sz w:val="24"/>
          <w:szCs w:val="24"/>
        </w:rPr>
        <w:tab/>
        <w:t>Review and approve candidates for re-admission to the upper-division nursing courses.</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f.</w:t>
      </w:r>
      <w:r w:rsidRPr="004F05B3">
        <w:rPr>
          <w:rFonts w:ascii="Times New Roman" w:eastAsia="Times" w:hAnsi="Times New Roman" w:cs="Times New Roman"/>
          <w:sz w:val="24"/>
          <w:szCs w:val="24"/>
        </w:rPr>
        <w:tab/>
        <w:t>Evaluate the admission and re-admission process and make recommendation to the Director and Nursing Faculty Assembly.</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2.</w:t>
      </w:r>
      <w:r w:rsidRPr="004F05B3">
        <w:rPr>
          <w:rFonts w:ascii="Times New Roman" w:eastAsia="Times" w:hAnsi="Times New Roman" w:cs="Times New Roman"/>
          <w:sz w:val="24"/>
          <w:szCs w:val="24"/>
        </w:rPr>
        <w:tab/>
        <w:t xml:space="preserve">The membership of the Admission, Progression and Graduation Committee shall be at least three (3) faculty members. </w:t>
      </w:r>
    </w:p>
    <w:p w:rsidR="004F05B3" w:rsidRPr="004F05B3" w:rsidRDefault="004F05B3" w:rsidP="004F05B3">
      <w:pPr>
        <w:spacing w:after="0" w:line="276" w:lineRule="auto"/>
        <w:ind w:left="270"/>
        <w:rPr>
          <w:rFonts w:ascii="Times New Roman" w:eastAsia="Times" w:hAnsi="Times New Roman" w:cs="Times New Roman"/>
          <w:sz w:val="24"/>
          <w:szCs w:val="24"/>
        </w:rPr>
      </w:pP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3. The Nursing Admission and Retention Coordinator and Nursing Academic Advisor will be ex-officio members of the committee and will assist the committee in its functions by processing and preparing the application files and coordinating the admission processes and follow-up communications.</w:t>
      </w:r>
    </w:p>
    <w:p w:rsidR="004F05B3" w:rsidRPr="004F05B3" w:rsidRDefault="004F05B3" w:rsidP="004F05B3">
      <w:pPr>
        <w:spacing w:after="0" w:line="276" w:lineRule="auto"/>
        <w:ind w:left="990"/>
        <w:rPr>
          <w:rFonts w:ascii="Times New Roman" w:eastAsia="Times" w:hAnsi="Times New Roman" w:cs="Times New Roman"/>
          <w:sz w:val="24"/>
          <w:szCs w:val="24"/>
        </w:rPr>
      </w:pPr>
      <w:r w:rsidRPr="004F05B3">
        <w:rPr>
          <w:rFonts w:ascii="Times New Roman" w:eastAsia="Times" w:hAnsi="Times New Roman" w:cs="Times New Roman"/>
          <w:sz w:val="24"/>
          <w:szCs w:val="24"/>
        </w:rPr>
        <w:tab/>
      </w: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4. Members of the Admission, Progression and Graduation Committee shall elect a Chair and a Vice Chair.  The Chair will serve for one year.  The Vice Chair shall serve as Chair pro tem, as necessary, and shall assume the Chair position the next year.  The members of the committee shall elect a Vice Chair each year.</w:t>
      </w:r>
    </w:p>
    <w:p w:rsidR="004F05B3" w:rsidRPr="004F05B3" w:rsidRDefault="004F05B3" w:rsidP="004F05B3">
      <w:pPr>
        <w:spacing w:after="0" w:line="276" w:lineRule="auto"/>
        <w:ind w:left="990" w:hanging="270"/>
        <w:rPr>
          <w:rFonts w:ascii="Times New Roman" w:eastAsia="Times" w:hAnsi="Times New Roman" w:cs="Times New Roman"/>
          <w:sz w:val="24"/>
          <w:szCs w:val="24"/>
        </w:rPr>
      </w:pPr>
    </w:p>
    <w:p w:rsidR="004F05B3" w:rsidRPr="004F05B3" w:rsidRDefault="004F05B3" w:rsidP="004F05B3">
      <w:pPr>
        <w:spacing w:after="0" w:line="276" w:lineRule="auto"/>
        <w:ind w:left="360"/>
        <w:rPr>
          <w:rFonts w:ascii="Times New Roman" w:eastAsia="Times" w:hAnsi="Times New Roman" w:cs="Times New Roman"/>
          <w:sz w:val="24"/>
          <w:szCs w:val="24"/>
        </w:rPr>
      </w:pPr>
      <w:r w:rsidRPr="004F05B3">
        <w:rPr>
          <w:rFonts w:ascii="Times New Roman" w:eastAsia="Times" w:hAnsi="Times New Roman" w:cs="Times New Roman"/>
          <w:sz w:val="24"/>
          <w:szCs w:val="24"/>
        </w:rPr>
        <w:t>C.  Curriculum Committee</w:t>
      </w: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1. The functions of the Curriculum Committee shall be to:</w:t>
      </w:r>
    </w:p>
    <w:p w:rsidR="004F05B3" w:rsidRPr="004F05B3" w:rsidRDefault="004F05B3" w:rsidP="004F05B3">
      <w:pPr>
        <w:spacing w:after="0" w:line="276" w:lineRule="auto"/>
        <w:ind w:left="720" w:hanging="270"/>
        <w:rPr>
          <w:rFonts w:ascii="Times New Roman" w:eastAsia="Times" w:hAnsi="Times New Roman" w:cs="Times New Roman"/>
          <w:sz w:val="24"/>
          <w:szCs w:val="24"/>
        </w:rPr>
      </w:pP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a. </w:t>
      </w:r>
      <w:r w:rsidRPr="004F05B3">
        <w:rPr>
          <w:rFonts w:ascii="Times New Roman" w:eastAsia="Times" w:hAnsi="Times New Roman" w:cs="Times New Roman"/>
          <w:sz w:val="24"/>
          <w:szCs w:val="24"/>
        </w:rPr>
        <w:tab/>
        <w:t>Review and evaluate the objectives and process of the curricula and recommend revisions when necessary to the Director and faculty to ensure that the curricula are academically sound, comprehensive, and responsive to the evolving needs of the community and educational needs of the students.</w:t>
      </w: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b. </w:t>
      </w:r>
      <w:r w:rsidRPr="004F05B3">
        <w:rPr>
          <w:rFonts w:ascii="Times New Roman" w:eastAsia="Times" w:hAnsi="Times New Roman" w:cs="Times New Roman"/>
          <w:sz w:val="24"/>
          <w:szCs w:val="24"/>
        </w:rPr>
        <w:tab/>
        <w:t>Collaborate with the Director and faculty on the overall evaluation of the curricula.</w:t>
      </w: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c. </w:t>
      </w:r>
      <w:r w:rsidRPr="004F05B3">
        <w:rPr>
          <w:rFonts w:ascii="Times New Roman" w:eastAsia="Times" w:hAnsi="Times New Roman" w:cs="Times New Roman"/>
          <w:sz w:val="24"/>
          <w:szCs w:val="24"/>
        </w:rPr>
        <w:tab/>
        <w:t>Receive, develop and recommend curricula changes to the Director and Nursing Faculty Assembly.</w:t>
      </w: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d.</w:t>
      </w:r>
      <w:r w:rsidRPr="004F05B3">
        <w:rPr>
          <w:rFonts w:ascii="Times New Roman" w:eastAsia="Times" w:hAnsi="Times New Roman" w:cs="Times New Roman"/>
          <w:sz w:val="24"/>
          <w:szCs w:val="24"/>
        </w:rPr>
        <w:tab/>
        <w:t>Evaluate and recommend pre-requisite courses to the Director and Nursing Faculty Assembly.</w:t>
      </w: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e. </w:t>
      </w:r>
      <w:r w:rsidRPr="004F05B3">
        <w:rPr>
          <w:rFonts w:ascii="Times New Roman" w:eastAsia="Times" w:hAnsi="Times New Roman" w:cs="Times New Roman"/>
          <w:sz w:val="24"/>
          <w:szCs w:val="24"/>
        </w:rPr>
        <w:tab/>
        <w:t>Approve and recommend electives to the Director and Nursing Faculty Assembly.</w:t>
      </w:r>
    </w:p>
    <w:p w:rsidR="004F05B3" w:rsidRPr="004F05B3" w:rsidRDefault="004F05B3" w:rsidP="004F05B3">
      <w:pPr>
        <w:spacing w:after="0" w:line="276" w:lineRule="auto"/>
        <w:ind w:left="135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f. </w:t>
      </w:r>
      <w:r w:rsidRPr="004F05B3">
        <w:rPr>
          <w:rFonts w:ascii="Times New Roman" w:eastAsia="Times" w:hAnsi="Times New Roman" w:cs="Times New Roman"/>
          <w:sz w:val="24"/>
          <w:szCs w:val="24"/>
        </w:rPr>
        <w:tab/>
        <w:t>Advise the Director concerning overall policies and decisions related to the curricula and the nursing program.</w:t>
      </w:r>
    </w:p>
    <w:p w:rsidR="004F05B3" w:rsidRPr="004F05B3" w:rsidRDefault="004F05B3" w:rsidP="004F05B3">
      <w:pPr>
        <w:spacing w:after="0" w:line="276" w:lineRule="auto"/>
        <w:ind w:left="1170" w:hanging="360"/>
        <w:rPr>
          <w:rFonts w:ascii="Times New Roman" w:eastAsia="Times" w:hAnsi="Times New Roman" w:cs="Times New Roman"/>
          <w:sz w:val="24"/>
          <w:szCs w:val="24"/>
        </w:rPr>
      </w:pPr>
    </w:p>
    <w:p w:rsidR="004F05B3" w:rsidRPr="004F05B3" w:rsidRDefault="004F05B3" w:rsidP="003F3DF5">
      <w:pPr>
        <w:numPr>
          <w:ilvl w:val="0"/>
          <w:numId w:val="28"/>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The Curriculum Committee will consist of a representative from each level (J1, J2, J3, S1, S2) and the MSN representative. </w:t>
      </w:r>
    </w:p>
    <w:p w:rsidR="004F05B3" w:rsidRPr="004F05B3" w:rsidRDefault="004F05B3" w:rsidP="003F3DF5">
      <w:pPr>
        <w:numPr>
          <w:ilvl w:val="0"/>
          <w:numId w:val="28"/>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Members of the Curriculum Committee shall elect a Chair and a Vice Chair.  The Chair will serve for one year.  The Vice Chair shall serve as Chair pro tem, as necessary, and shall assume the Chair position the next year.  The members of the committee shall elect a Vice Chair each year.</w:t>
      </w:r>
    </w:p>
    <w:p w:rsidR="004F05B3" w:rsidRPr="004F05B3" w:rsidRDefault="004F05B3" w:rsidP="003F3DF5">
      <w:pPr>
        <w:numPr>
          <w:ilvl w:val="0"/>
          <w:numId w:val="28"/>
        </w:numPr>
        <w:spacing w:after="0" w:line="276" w:lineRule="auto"/>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lastRenderedPageBreak/>
        <w:t>All full-time Nursing faculty who teach in the MSN program will serve on an MSN subcommittee.  One member from the MSN subcommittee will serve on the Curriculum Committee and report the MSN subcommittee’s work.  The MSN representative will serve the same period as required on other committees.</w:t>
      </w:r>
    </w:p>
    <w:p w:rsidR="004F05B3" w:rsidRPr="004F05B3" w:rsidRDefault="004F05B3" w:rsidP="004F05B3">
      <w:pPr>
        <w:spacing w:after="0"/>
        <w:ind w:left="12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w:t>
      </w:r>
    </w:p>
    <w:p w:rsidR="004F05B3" w:rsidRPr="004F05B3" w:rsidRDefault="004F05B3" w:rsidP="004F05B3">
      <w:pPr>
        <w:spacing w:after="0" w:line="276" w:lineRule="auto"/>
        <w:rPr>
          <w:rFonts w:ascii="Times New Roman" w:eastAsia="Times" w:hAnsi="Times New Roman" w:cs="Times New Roman"/>
          <w:color w:val="FF0000"/>
          <w:sz w:val="24"/>
          <w:szCs w:val="24"/>
          <w:highlight w:val="cyan"/>
        </w:rPr>
      </w:pPr>
      <w:r w:rsidRPr="004F05B3">
        <w:rPr>
          <w:rFonts w:ascii="Times New Roman" w:eastAsia="Times" w:hAnsi="Times New Roman" w:cs="Times New Roman"/>
          <w:sz w:val="24"/>
          <w:szCs w:val="24"/>
        </w:rPr>
        <w:t xml:space="preserve">        D. Program Evaluation Committee:</w:t>
      </w:r>
    </w:p>
    <w:p w:rsidR="004F05B3" w:rsidRPr="004F05B3" w:rsidRDefault="004F05B3" w:rsidP="004F05B3">
      <w:pPr>
        <w:tabs>
          <w:tab w:val="left" w:pos="1170"/>
          <w:tab w:val="left" w:pos="1440"/>
        </w:tabs>
        <w:spacing w:line="276" w:lineRule="auto"/>
        <w:ind w:left="72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1.  The purpose of the Program Evaluation Committee is to coordinate all aspects of the </w:t>
      </w:r>
    </w:p>
    <w:p w:rsidR="004F05B3" w:rsidRPr="004F05B3" w:rsidRDefault="004F05B3" w:rsidP="004F05B3">
      <w:pPr>
        <w:tabs>
          <w:tab w:val="left" w:pos="1170"/>
          <w:tab w:val="left" w:pos="1440"/>
        </w:tabs>
        <w:spacing w:line="276" w:lineRule="auto"/>
        <w:ind w:left="72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     St. David’s School of  Nursing evaluation activities.</w:t>
      </w:r>
    </w:p>
    <w:p w:rsidR="004F05B3" w:rsidRPr="004F05B3" w:rsidRDefault="004F05B3" w:rsidP="004F05B3">
      <w:pPr>
        <w:tabs>
          <w:tab w:val="left" w:pos="1170"/>
          <w:tab w:val="left" w:pos="1440"/>
        </w:tabs>
        <w:spacing w:line="276" w:lineRule="auto"/>
        <w:ind w:left="72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2.  The functions/duties of the Program Evaluation Committee are to:</w:t>
      </w:r>
    </w:p>
    <w:p w:rsidR="004F05B3" w:rsidRPr="004F05B3" w:rsidRDefault="004F05B3" w:rsidP="004F05B3">
      <w:pPr>
        <w:tabs>
          <w:tab w:val="left" w:pos="1170"/>
          <w:tab w:val="left" w:pos="1440"/>
        </w:tabs>
        <w:spacing w:line="276" w:lineRule="auto"/>
        <w:ind w:left="3600"/>
        <w:contextualSpacing/>
        <w:rPr>
          <w:rFonts w:ascii="Times New Roman" w:eastAsia="Calibri" w:hAnsi="Times New Roman" w:cs="Times New Roman"/>
          <w:szCs w:val="24"/>
        </w:rPr>
      </w:pPr>
    </w:p>
    <w:p w:rsidR="004F05B3" w:rsidRPr="004F05B3" w:rsidRDefault="004F05B3" w:rsidP="003F3DF5">
      <w:pPr>
        <w:widowControl w:val="0"/>
        <w:numPr>
          <w:ilvl w:val="1"/>
          <w:numId w:val="22"/>
        </w:numPr>
        <w:spacing w:after="0" w:line="276" w:lineRule="auto"/>
        <w:ind w:left="126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Review and revise Program Evaluation Plan as needed </w:t>
      </w:r>
    </w:p>
    <w:p w:rsidR="004F05B3" w:rsidRPr="004F05B3" w:rsidRDefault="004F05B3" w:rsidP="003F3DF5">
      <w:pPr>
        <w:widowControl w:val="0"/>
        <w:numPr>
          <w:ilvl w:val="1"/>
          <w:numId w:val="22"/>
        </w:numPr>
        <w:spacing w:after="0" w:line="276" w:lineRule="auto"/>
        <w:ind w:left="126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Review minutes annually to ensure recommended changes in Program Evaluation Plan have been implemented</w:t>
      </w:r>
    </w:p>
    <w:p w:rsidR="004F05B3" w:rsidRPr="004F05B3" w:rsidRDefault="004F05B3" w:rsidP="003F3DF5">
      <w:pPr>
        <w:widowControl w:val="0"/>
        <w:numPr>
          <w:ilvl w:val="1"/>
          <w:numId w:val="22"/>
        </w:numPr>
        <w:tabs>
          <w:tab w:val="left" w:pos="-1440"/>
        </w:tabs>
        <w:spacing w:after="0" w:line="276" w:lineRule="auto"/>
        <w:ind w:left="126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Coordinate design and development of evaluation instruments used in the </w:t>
      </w:r>
      <w:smartTag w:uri="urn:schemas-microsoft-com:office:smarttags" w:element="place">
        <w:smartTag w:uri="urn:schemas-microsoft-com:office:smarttags" w:element="PlaceType">
          <w:r w:rsidRPr="004F05B3">
            <w:rPr>
              <w:rFonts w:ascii="Times New Roman" w:eastAsia="Calibri" w:hAnsi="Times New Roman" w:cs="Times New Roman"/>
              <w:sz w:val="24"/>
              <w:szCs w:val="24"/>
            </w:rPr>
            <w:t>School</w:t>
          </w:r>
        </w:smartTag>
        <w:r w:rsidRPr="004F05B3">
          <w:rPr>
            <w:rFonts w:ascii="Times New Roman" w:eastAsia="Calibri" w:hAnsi="Times New Roman" w:cs="Times New Roman"/>
            <w:sz w:val="24"/>
            <w:szCs w:val="24"/>
          </w:rPr>
          <w:t xml:space="preserve"> of </w:t>
        </w:r>
        <w:smartTag w:uri="urn:schemas-microsoft-com:office:smarttags" w:element="PlaceName">
          <w:r w:rsidRPr="004F05B3">
            <w:rPr>
              <w:rFonts w:ascii="Times New Roman" w:eastAsia="Calibri" w:hAnsi="Times New Roman" w:cs="Times New Roman"/>
              <w:sz w:val="24"/>
              <w:szCs w:val="24"/>
            </w:rPr>
            <w:t>Nursing</w:t>
          </w:r>
        </w:smartTag>
      </w:smartTag>
    </w:p>
    <w:p w:rsidR="004F05B3" w:rsidRPr="004F05B3" w:rsidRDefault="004F05B3" w:rsidP="003F3DF5">
      <w:pPr>
        <w:numPr>
          <w:ilvl w:val="1"/>
          <w:numId w:val="22"/>
        </w:numPr>
        <w:spacing w:after="0" w:line="276" w:lineRule="auto"/>
        <w:ind w:left="1260"/>
        <w:contextualSpacing/>
        <w:rPr>
          <w:rFonts w:ascii="Times New Roman" w:eastAsia="Calibri" w:hAnsi="Times New Roman" w:cs="Times New Roman"/>
          <w:sz w:val="24"/>
          <w:szCs w:val="24"/>
        </w:rPr>
      </w:pPr>
      <w:r w:rsidRPr="004F05B3">
        <w:rPr>
          <w:rFonts w:ascii="Times New Roman" w:eastAsia="Calibri" w:hAnsi="Times New Roman" w:cs="Times New Roman"/>
          <w:sz w:val="24"/>
          <w:szCs w:val="24"/>
        </w:rPr>
        <w:t xml:space="preserve">Complete and oversee the Program Evaluation Plan. </w:t>
      </w:r>
    </w:p>
    <w:p w:rsidR="004F05B3" w:rsidRPr="004F05B3" w:rsidRDefault="004F05B3" w:rsidP="004F05B3">
      <w:pPr>
        <w:spacing w:after="0" w:line="276" w:lineRule="auto"/>
        <w:ind w:left="1260"/>
        <w:contextualSpacing/>
        <w:rPr>
          <w:rFonts w:ascii="Times New Roman" w:eastAsia="Calibri" w:hAnsi="Times New Roman" w:cs="Times New Roman"/>
          <w:sz w:val="24"/>
          <w:szCs w:val="24"/>
        </w:rPr>
      </w:pPr>
    </w:p>
    <w:p w:rsidR="004F05B3" w:rsidRPr="004F05B3" w:rsidRDefault="004F05B3" w:rsidP="004F05B3">
      <w:pPr>
        <w:spacing w:after="0" w:line="276" w:lineRule="auto"/>
        <w:ind w:left="72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3.  Members of the Program Evaluation Committee shall elect a Chair and a Vice Chair. </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The Chair will serve for a minimum of one year.  The Vice Chair shall serve as Chair </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ab/>
        <w:t xml:space="preserve">      pro tem, as necessary, and shall assume the Chair position the next year.  The </w:t>
      </w: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ab/>
        <w:t xml:space="preserve">      members of the committee shall elect a Vice Chair each year.</w:t>
      </w:r>
    </w:p>
    <w:p w:rsidR="004F05B3" w:rsidRPr="004F05B3" w:rsidRDefault="004F05B3" w:rsidP="004F05B3">
      <w:pPr>
        <w:spacing w:after="0" w:line="276" w:lineRule="auto"/>
        <w:ind w:left="450"/>
        <w:rPr>
          <w:rFonts w:ascii="Times New Roman" w:eastAsia="Times" w:hAnsi="Times New Roman" w:cs="Times New Roman"/>
          <w:sz w:val="24"/>
          <w:szCs w:val="24"/>
        </w:rPr>
      </w:pPr>
    </w:p>
    <w:p w:rsidR="004F05B3" w:rsidRPr="004F05B3" w:rsidRDefault="004F05B3" w:rsidP="004F05B3">
      <w:pPr>
        <w:spacing w:after="0" w:line="276" w:lineRule="auto"/>
        <w:ind w:left="450"/>
        <w:rPr>
          <w:rFonts w:ascii="Times New Roman" w:eastAsia="Times" w:hAnsi="Times New Roman" w:cs="Times New Roman"/>
          <w:sz w:val="24"/>
          <w:szCs w:val="24"/>
        </w:rPr>
      </w:pPr>
      <w:r w:rsidRPr="004F05B3">
        <w:rPr>
          <w:rFonts w:ascii="Times New Roman" w:eastAsia="Times" w:hAnsi="Times New Roman" w:cs="Times New Roman"/>
          <w:sz w:val="24"/>
          <w:szCs w:val="24"/>
        </w:rPr>
        <w:t>E.  Faculty and Student Concerns Committee</w:t>
      </w: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1.  The function of the Faculty and Student Concerns Committee shall be to:</w:t>
      </w:r>
    </w:p>
    <w:p w:rsidR="004F05B3" w:rsidRPr="004F05B3" w:rsidRDefault="004F05B3" w:rsidP="004F05B3">
      <w:pPr>
        <w:spacing w:after="0" w:line="276" w:lineRule="auto"/>
        <w:ind w:left="990" w:hanging="270"/>
        <w:rPr>
          <w:rFonts w:ascii="Times New Roman" w:eastAsia="Times" w:hAnsi="Times New Roman" w:cs="Times New Roman"/>
          <w:sz w:val="24"/>
          <w:szCs w:val="24"/>
        </w:rPr>
      </w:pP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a. </w:t>
      </w:r>
      <w:r w:rsidRPr="004F05B3">
        <w:rPr>
          <w:rFonts w:ascii="Times New Roman" w:eastAsia="Times" w:hAnsi="Times New Roman" w:cs="Times New Roman"/>
          <w:sz w:val="24"/>
          <w:szCs w:val="24"/>
        </w:rPr>
        <w:tab/>
        <w:t>Provide liaison among administration, faculty and students.</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b. </w:t>
      </w:r>
      <w:r w:rsidRPr="004F05B3">
        <w:rPr>
          <w:rFonts w:ascii="Times New Roman" w:eastAsia="Times" w:hAnsi="Times New Roman" w:cs="Times New Roman"/>
          <w:sz w:val="24"/>
          <w:szCs w:val="24"/>
        </w:rPr>
        <w:tab/>
        <w:t>Guide and participate in orientation for students.</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c. </w:t>
      </w:r>
      <w:r w:rsidRPr="004F05B3">
        <w:rPr>
          <w:rFonts w:ascii="Times New Roman" w:eastAsia="Times" w:hAnsi="Times New Roman" w:cs="Times New Roman"/>
          <w:sz w:val="24"/>
          <w:szCs w:val="24"/>
        </w:rPr>
        <w:tab/>
        <w:t>Participate in programs to address the diverse needs of students and faculty.</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d. </w:t>
      </w:r>
      <w:r w:rsidRPr="004F05B3">
        <w:rPr>
          <w:rFonts w:ascii="Times New Roman" w:eastAsia="Times" w:hAnsi="Times New Roman" w:cs="Times New Roman"/>
          <w:sz w:val="24"/>
          <w:szCs w:val="24"/>
        </w:rPr>
        <w:tab/>
        <w:t>Plan for and implement recognitions of faculty and students.</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e. </w:t>
      </w:r>
      <w:r w:rsidRPr="004F05B3">
        <w:rPr>
          <w:rFonts w:ascii="Times New Roman" w:eastAsia="Times" w:hAnsi="Times New Roman" w:cs="Times New Roman"/>
          <w:sz w:val="24"/>
          <w:szCs w:val="24"/>
        </w:rPr>
        <w:tab/>
        <w:t>Collaborate with student organizations</w:t>
      </w:r>
    </w:p>
    <w:p w:rsidR="004F05B3" w:rsidRPr="004F05B3" w:rsidRDefault="004F05B3" w:rsidP="004F05B3">
      <w:pPr>
        <w:spacing w:after="0" w:line="276" w:lineRule="auto"/>
        <w:ind w:left="144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f.    Coordinate various school and community activities.</w:t>
      </w:r>
    </w:p>
    <w:p w:rsidR="004F05B3" w:rsidRPr="004F05B3" w:rsidRDefault="004F05B3" w:rsidP="004F05B3">
      <w:pPr>
        <w:spacing w:after="0" w:line="276" w:lineRule="auto"/>
        <w:ind w:left="1890" w:hanging="360"/>
        <w:rPr>
          <w:rFonts w:ascii="Times New Roman" w:eastAsia="Times" w:hAnsi="Times New Roman" w:cs="Times New Roman"/>
          <w:sz w:val="24"/>
          <w:szCs w:val="24"/>
        </w:rPr>
      </w:pP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2.</w:t>
      </w:r>
      <w:r w:rsidRPr="004F05B3">
        <w:rPr>
          <w:rFonts w:ascii="Times New Roman" w:eastAsia="Times" w:hAnsi="Times New Roman" w:cs="Times New Roman"/>
          <w:sz w:val="24"/>
          <w:szCs w:val="24"/>
        </w:rPr>
        <w:tab/>
        <w:t>The composition of the Faculty and Student Concerns Committee shall be a minimum of two faculty and Director of the graduate program, three students (one junior level, one senior level, and one graduate), and the Nursing Admission and Retention Coordinator, all of whom have voice and vote.  Class sponsors who are not active members of the Faculty/Student Concerns committee and the Academic Advisor for the School of Nursing are invited to attend committee meetings as ad hoc members.</w:t>
      </w:r>
    </w:p>
    <w:p w:rsidR="004F05B3" w:rsidRPr="004F05B3" w:rsidRDefault="004F05B3" w:rsidP="004F05B3">
      <w:pPr>
        <w:spacing w:after="0" w:line="276" w:lineRule="auto"/>
        <w:ind w:left="1440" w:hanging="270"/>
        <w:rPr>
          <w:rFonts w:ascii="Times New Roman" w:eastAsia="Times" w:hAnsi="Times New Roman" w:cs="Times New Roman"/>
          <w:sz w:val="24"/>
          <w:szCs w:val="24"/>
        </w:rPr>
      </w:pPr>
    </w:p>
    <w:p w:rsidR="004F05B3" w:rsidRPr="004F05B3" w:rsidRDefault="004F05B3" w:rsidP="004F05B3">
      <w:pPr>
        <w:spacing w:after="0" w:line="276" w:lineRule="auto"/>
        <w:ind w:left="990" w:hanging="27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3. </w:t>
      </w:r>
      <w:r w:rsidRPr="004F05B3">
        <w:rPr>
          <w:rFonts w:ascii="Times New Roman" w:eastAsia="Times" w:hAnsi="Times New Roman" w:cs="Times New Roman"/>
          <w:sz w:val="24"/>
          <w:szCs w:val="24"/>
        </w:rPr>
        <w:tab/>
        <w:t xml:space="preserve">Members of the Faculty and Student Concerns Committee shall elect a Chair and a Vice Chair.  The Chair and Vice Chair must be members of the Nursing Faculty </w:t>
      </w:r>
      <w:r w:rsidRPr="004F05B3">
        <w:rPr>
          <w:rFonts w:ascii="Times New Roman" w:eastAsia="Times" w:hAnsi="Times New Roman" w:cs="Times New Roman"/>
          <w:sz w:val="24"/>
          <w:szCs w:val="24"/>
        </w:rPr>
        <w:lastRenderedPageBreak/>
        <w:t>Assembly.  The Chair will serve for one year.  The Vice Chair shall serve as Chair pro tem, as necessary, and shall assume the Chair position the next year.  The members of the committee shall elect a Vice Chair each year.  The Nursing Admission and Retention Coordinator, as well as the student faculty advisor, will assist in coordinating activities.</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tabs>
          <w:tab w:val="left" w:pos="810"/>
        </w:tabs>
        <w:spacing w:after="0" w:line="276" w:lineRule="auto"/>
        <w:ind w:right="9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       F.  Nominations Committee</w:t>
      </w:r>
    </w:p>
    <w:p w:rsidR="004F05B3" w:rsidRPr="004F05B3" w:rsidRDefault="004F05B3" w:rsidP="004F05B3">
      <w:pPr>
        <w:spacing w:after="0" w:line="276" w:lineRule="auto"/>
        <w:ind w:left="108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1. </w:t>
      </w:r>
      <w:r w:rsidRPr="004F05B3">
        <w:rPr>
          <w:rFonts w:ascii="Times New Roman" w:eastAsia="Times" w:hAnsi="Times New Roman" w:cs="Times New Roman"/>
          <w:sz w:val="24"/>
          <w:szCs w:val="24"/>
        </w:rPr>
        <w:tab/>
        <w:t>The purposes of the Nominations Committee shall be to:</w:t>
      </w:r>
    </w:p>
    <w:p w:rsidR="004F05B3" w:rsidRPr="004F05B3" w:rsidRDefault="004F05B3" w:rsidP="004F05B3">
      <w:pPr>
        <w:spacing w:after="0" w:line="276" w:lineRule="auto"/>
        <w:ind w:left="1080" w:hanging="360"/>
        <w:rPr>
          <w:rFonts w:ascii="Times New Roman" w:eastAsia="Times" w:hAnsi="Times New Roman" w:cs="Times New Roman"/>
          <w:sz w:val="24"/>
          <w:szCs w:val="24"/>
        </w:rPr>
      </w:pP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a. </w:t>
      </w:r>
      <w:r w:rsidRPr="004F05B3">
        <w:rPr>
          <w:rFonts w:ascii="Times New Roman" w:eastAsia="Times" w:hAnsi="Times New Roman" w:cs="Times New Roman"/>
          <w:sz w:val="24"/>
          <w:szCs w:val="24"/>
        </w:rPr>
        <w:tab/>
        <w:t>Prepare a slate of nominees to fill all vacancies for elected positions and Nominations Committee memberships and other campus elections, as necessary.  The slate shall be prepared for elections in the spring for services to begin in the fall.</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b. </w:t>
      </w:r>
      <w:r w:rsidRPr="004F05B3">
        <w:rPr>
          <w:rFonts w:ascii="Times New Roman" w:eastAsia="Times" w:hAnsi="Times New Roman" w:cs="Times New Roman"/>
          <w:sz w:val="24"/>
          <w:szCs w:val="24"/>
        </w:rPr>
        <w:tab/>
        <w:t>Anonymous electronic voting may substitute paper and pencil.</w:t>
      </w:r>
    </w:p>
    <w:p w:rsidR="004F05B3" w:rsidRPr="004F05B3" w:rsidRDefault="004F05B3" w:rsidP="004F05B3">
      <w:pPr>
        <w:spacing w:after="0" w:line="276" w:lineRule="auto"/>
        <w:ind w:left="153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c. </w:t>
      </w:r>
      <w:r w:rsidRPr="004F05B3">
        <w:rPr>
          <w:rFonts w:ascii="Times New Roman" w:eastAsia="Times" w:hAnsi="Times New Roman" w:cs="Times New Roman"/>
          <w:sz w:val="24"/>
          <w:szCs w:val="24"/>
        </w:rPr>
        <w:tab/>
        <w:t>Certify the results of the election and report the results to the Director and Nursing Faculty Assembly.</w:t>
      </w:r>
    </w:p>
    <w:p w:rsidR="004F05B3" w:rsidRPr="004F05B3" w:rsidRDefault="004F05B3" w:rsidP="004F05B3">
      <w:pPr>
        <w:spacing w:after="0" w:line="276" w:lineRule="auto"/>
        <w:ind w:left="1530" w:hanging="360"/>
        <w:rPr>
          <w:rFonts w:ascii="Times New Roman" w:eastAsia="Times" w:hAnsi="Times New Roman" w:cs="Times New Roman"/>
          <w:sz w:val="24"/>
          <w:szCs w:val="24"/>
        </w:rPr>
      </w:pPr>
    </w:p>
    <w:p w:rsidR="004F05B3" w:rsidRPr="004F05B3" w:rsidRDefault="004F05B3" w:rsidP="004F05B3">
      <w:pPr>
        <w:spacing w:after="0" w:line="276" w:lineRule="auto"/>
        <w:ind w:left="108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 xml:space="preserve">2. </w:t>
      </w:r>
      <w:r w:rsidRPr="004F05B3">
        <w:rPr>
          <w:rFonts w:ascii="Times New Roman" w:eastAsia="Times" w:hAnsi="Times New Roman" w:cs="Times New Roman"/>
          <w:sz w:val="24"/>
          <w:szCs w:val="24"/>
        </w:rPr>
        <w:tab/>
        <w:t>The composition of the Nominations Committee shall be three members elected for a minimum of one year.</w:t>
      </w:r>
    </w:p>
    <w:p w:rsidR="004F05B3" w:rsidRPr="004F05B3" w:rsidRDefault="004F05B3" w:rsidP="004F05B3">
      <w:pPr>
        <w:spacing w:after="0" w:line="276" w:lineRule="auto"/>
        <w:ind w:left="1080" w:hanging="360"/>
        <w:rPr>
          <w:rFonts w:ascii="Times New Roman" w:eastAsia="Times" w:hAnsi="Times New Roman" w:cs="Times New Roman"/>
          <w:sz w:val="24"/>
          <w:szCs w:val="24"/>
        </w:rPr>
      </w:pPr>
    </w:p>
    <w:p w:rsidR="004F05B3" w:rsidRPr="004F05B3" w:rsidRDefault="004F05B3" w:rsidP="004F05B3">
      <w:pPr>
        <w:spacing w:after="0" w:line="276" w:lineRule="auto"/>
        <w:ind w:left="1080" w:hanging="360"/>
        <w:rPr>
          <w:rFonts w:ascii="Times New Roman" w:eastAsia="Times" w:hAnsi="Times New Roman" w:cs="Times New Roman"/>
          <w:sz w:val="24"/>
          <w:szCs w:val="24"/>
        </w:rPr>
      </w:pPr>
      <w:r w:rsidRPr="004F05B3">
        <w:rPr>
          <w:rFonts w:ascii="Times New Roman" w:eastAsia="Times" w:hAnsi="Times New Roman" w:cs="Times New Roman"/>
          <w:sz w:val="24"/>
          <w:szCs w:val="24"/>
        </w:rPr>
        <w:t>3.   Members of the Nominations Committee shall elect a Chair each year.</w:t>
      </w:r>
    </w:p>
    <w:p w:rsidR="004F05B3" w:rsidRPr="004F05B3" w:rsidRDefault="004F05B3" w:rsidP="004F05B3">
      <w:pPr>
        <w:spacing w:after="0" w:line="276" w:lineRule="auto"/>
        <w:ind w:left="1080" w:hanging="360"/>
        <w:rPr>
          <w:rFonts w:ascii="Times New Roman" w:eastAsia="Times" w:hAnsi="Times New Roman" w:cs="Times New Roman"/>
          <w:sz w:val="24"/>
          <w:szCs w:val="24"/>
        </w:rPr>
      </w:pPr>
    </w:p>
    <w:p w:rsidR="004F05B3" w:rsidRPr="004F05B3" w:rsidRDefault="004F05B3" w:rsidP="004F05B3">
      <w:pPr>
        <w:spacing w:after="0" w:line="276" w:lineRule="auto"/>
        <w:ind w:left="1440" w:hanging="360"/>
        <w:rPr>
          <w:rFonts w:ascii="Times New Roman" w:eastAsia="Times" w:hAnsi="Times New Roman" w:cs="Times New Roman"/>
          <w:color w:val="FF0000"/>
          <w:sz w:val="24"/>
          <w:szCs w:val="24"/>
        </w:rPr>
      </w:pPr>
    </w:p>
    <w:p w:rsidR="004F05B3" w:rsidRPr="004F05B3" w:rsidRDefault="004F05B3" w:rsidP="004F05B3">
      <w:pPr>
        <w:keepNext/>
        <w:spacing w:after="0"/>
        <w:jc w:val="center"/>
        <w:rPr>
          <w:rFonts w:ascii="Times New Roman" w:hAnsi="Times New Roman" w:cs="Times New Roman"/>
          <w:b/>
          <w:sz w:val="24"/>
          <w:szCs w:val="24"/>
        </w:rPr>
      </w:pPr>
      <w:bookmarkStart w:id="100" w:name="Consensus:_Another_Method_Of_De"/>
      <w:bookmarkEnd w:id="100"/>
      <w:r w:rsidRPr="004F05B3">
        <w:rPr>
          <w:rFonts w:ascii="Times New Roman" w:hAnsi="Times New Roman" w:cs="Times New Roman"/>
          <w:b/>
          <w:sz w:val="24"/>
          <w:szCs w:val="24"/>
        </w:rPr>
        <w:t>Article VI Amendments</w:t>
      </w:r>
    </w:p>
    <w:p w:rsidR="004F05B3" w:rsidRPr="004F05B3" w:rsidRDefault="004F05B3" w:rsidP="004F05B3">
      <w:pPr>
        <w:keepNext/>
        <w:spacing w:after="0"/>
        <w:jc w:val="center"/>
        <w:rPr>
          <w:rFonts w:ascii="Times New Roman" w:hAnsi="Times New Roman" w:cs="Times New Roman"/>
          <w:b/>
          <w:sz w:val="24"/>
          <w:szCs w:val="24"/>
        </w:rPr>
      </w:pPr>
    </w:p>
    <w:p w:rsidR="004F05B3" w:rsidRPr="004F05B3" w:rsidRDefault="004F05B3" w:rsidP="004F05B3">
      <w:pPr>
        <w:spacing w:after="0" w:line="276" w:lineRule="auto"/>
        <w:rPr>
          <w:rFonts w:ascii="Times New Roman" w:eastAsia="Times" w:hAnsi="Times New Roman" w:cs="Times New Roman"/>
          <w:sz w:val="24"/>
          <w:szCs w:val="24"/>
        </w:rPr>
      </w:pPr>
      <w:r w:rsidRPr="004F05B3">
        <w:rPr>
          <w:rFonts w:ascii="Times New Roman" w:eastAsia="Times" w:hAnsi="Times New Roman" w:cs="Times New Roman"/>
          <w:sz w:val="24"/>
          <w:szCs w:val="24"/>
        </w:rPr>
        <w:t>Bylaws and special rules and procedures of the Nursing Faculty Assembly may be amended only at Nursing Faculty Assembly meetings (</w:t>
      </w:r>
      <w:r w:rsidR="005C0EA9">
        <w:rPr>
          <w:rFonts w:ascii="Times New Roman" w:eastAsia="Times" w:hAnsi="Times New Roman" w:cs="Times New Roman"/>
          <w:sz w:val="24"/>
          <w:szCs w:val="24"/>
        </w:rPr>
        <w:t>face-to-face</w:t>
      </w:r>
      <w:r w:rsidRPr="004F05B3">
        <w:rPr>
          <w:rFonts w:ascii="Times New Roman" w:eastAsia="Times" w:hAnsi="Times New Roman" w:cs="Times New Roman"/>
          <w:sz w:val="24"/>
          <w:szCs w:val="24"/>
        </w:rPr>
        <w:t>) with 2/3 of the members voting after a copy of the proposed amendment has been sent to all members one (1) week prior to the meeting explaining the language of and the rationale for the amendment.</w:t>
      </w:r>
    </w:p>
    <w:p w:rsidR="004F05B3" w:rsidRPr="004F05B3" w:rsidRDefault="004F05B3" w:rsidP="004F05B3">
      <w:pPr>
        <w:spacing w:after="0" w:line="276" w:lineRule="auto"/>
        <w:rPr>
          <w:rFonts w:ascii="Times New Roman" w:eastAsia="Times" w:hAnsi="Times New Roman" w:cs="Times New Roman"/>
          <w:sz w:val="24"/>
          <w:szCs w:val="24"/>
        </w:rPr>
      </w:pPr>
    </w:p>
    <w:p w:rsidR="004F05B3" w:rsidRPr="004F05B3" w:rsidRDefault="004F05B3" w:rsidP="004F05B3">
      <w:pPr>
        <w:spacing w:after="0" w:line="276" w:lineRule="auto"/>
        <w:jc w:val="both"/>
        <w:rPr>
          <w:rFonts w:ascii="Times New Roman" w:eastAsia="Times" w:hAnsi="Times New Roman" w:cs="Times New Roman"/>
          <w:sz w:val="24"/>
          <w:szCs w:val="24"/>
        </w:rPr>
      </w:pPr>
    </w:p>
    <w:p w:rsidR="004F05B3" w:rsidRPr="004F05B3" w:rsidRDefault="004F05B3" w:rsidP="004F05B3">
      <w:pPr>
        <w:spacing w:after="0" w:line="276" w:lineRule="auto"/>
        <w:jc w:val="both"/>
        <w:rPr>
          <w:rFonts w:ascii="Times New Roman" w:eastAsia="Times" w:hAnsi="Times New Roman" w:cs="Times New Roman"/>
          <w:sz w:val="24"/>
          <w:szCs w:val="24"/>
        </w:rPr>
      </w:pPr>
      <w:r w:rsidRPr="004F05B3">
        <w:rPr>
          <w:rFonts w:ascii="Times New Roman" w:eastAsia="Times" w:hAnsi="Times New Roman" w:cs="Times New Roman"/>
          <w:sz w:val="24"/>
          <w:szCs w:val="24"/>
        </w:rPr>
        <w:t>Adopted by the Director and Faculty of the St. David’s School of Nursing at Texas State University.</w:t>
      </w:r>
    </w:p>
    <w:p w:rsidR="004F05B3" w:rsidRPr="004F05B3" w:rsidRDefault="004F05B3" w:rsidP="004F05B3">
      <w:pPr>
        <w:spacing w:after="0" w:line="276" w:lineRule="auto"/>
        <w:jc w:val="both"/>
        <w:rPr>
          <w:rFonts w:ascii="Times New Roman" w:eastAsia="Times" w:hAnsi="Times New Roman" w:cs="Times New Roman"/>
          <w:sz w:val="24"/>
          <w:szCs w:val="24"/>
        </w:rPr>
      </w:pPr>
    </w:p>
    <w:p w:rsidR="004F05B3" w:rsidRPr="004F05B3" w:rsidRDefault="004F05B3" w:rsidP="004F05B3">
      <w:pPr>
        <w:spacing w:after="0" w:line="276" w:lineRule="auto"/>
        <w:jc w:val="both"/>
        <w:rPr>
          <w:rFonts w:ascii="Times New Roman" w:eastAsia="Times" w:hAnsi="Times New Roman" w:cs="Times New Roman"/>
          <w:sz w:val="24"/>
          <w:szCs w:val="24"/>
        </w:rPr>
      </w:pPr>
    </w:p>
    <w:p w:rsidR="004F05B3" w:rsidRPr="004F05B3" w:rsidRDefault="004F05B3" w:rsidP="004F05B3">
      <w:pPr>
        <w:spacing w:after="0" w:line="276" w:lineRule="auto"/>
        <w:jc w:val="both"/>
        <w:rPr>
          <w:rFonts w:ascii="Times New Roman" w:eastAsia="Times" w:hAnsi="Times New Roman" w:cs="Times New Roman"/>
          <w:sz w:val="24"/>
          <w:szCs w:val="24"/>
        </w:rPr>
      </w:pPr>
      <w:r w:rsidRPr="004F05B3">
        <w:rPr>
          <w:rFonts w:ascii="Times New Roman" w:eastAsia="Times" w:hAnsi="Times New Roman" w:cs="Times New Roman"/>
          <w:sz w:val="24"/>
          <w:szCs w:val="24"/>
        </w:rPr>
        <w:t>Reviewed by:</w:t>
      </w:r>
    </w:p>
    <w:p w:rsidR="004F05B3" w:rsidRPr="004F05B3" w:rsidRDefault="004F05B3" w:rsidP="004F05B3">
      <w:pPr>
        <w:spacing w:after="0" w:line="276" w:lineRule="auto"/>
        <w:jc w:val="both"/>
        <w:rPr>
          <w:rFonts w:ascii="Times New Roman" w:eastAsia="Times" w:hAnsi="Times New Roman" w:cs="Times New Roman"/>
          <w:sz w:val="24"/>
          <w:szCs w:val="24"/>
        </w:rPr>
      </w:pPr>
      <w:r w:rsidRPr="004F05B3">
        <w:rPr>
          <w:rFonts w:ascii="Times New Roman" w:eastAsia="Times" w:hAnsi="Times New Roman" w:cs="Times New Roman"/>
          <w:sz w:val="24"/>
          <w:szCs w:val="24"/>
        </w:rPr>
        <w:t>Marla Erbin-Roesemann, PhD, RN</w:t>
      </w:r>
      <w:r w:rsidRPr="004F05B3">
        <w:rPr>
          <w:rFonts w:ascii="Times New Roman" w:eastAsia="Times" w:hAnsi="Times New Roman" w:cs="Times New Roman"/>
          <w:sz w:val="24"/>
          <w:szCs w:val="24"/>
        </w:rPr>
        <w:tab/>
        <w:t>12-12-13</w:t>
      </w:r>
      <w:r w:rsidRPr="004F05B3">
        <w:rPr>
          <w:rFonts w:ascii="Times New Roman" w:eastAsia="Times" w:hAnsi="Times New Roman" w:cs="Times New Roman"/>
          <w:sz w:val="24"/>
          <w:szCs w:val="24"/>
        </w:rPr>
        <w:tab/>
      </w:r>
    </w:p>
    <w:p w:rsidR="004F05B3" w:rsidRPr="004F05B3" w:rsidRDefault="004F05B3" w:rsidP="004F05B3">
      <w:pPr>
        <w:spacing w:after="0" w:line="276" w:lineRule="auto"/>
        <w:jc w:val="both"/>
        <w:rPr>
          <w:rFonts w:ascii="Times New Roman" w:eastAsia="Times" w:hAnsi="Times New Roman" w:cs="Times New Roman"/>
          <w:b/>
          <w:sz w:val="24"/>
          <w:szCs w:val="24"/>
          <w:u w:val="single"/>
        </w:rPr>
      </w:pPr>
      <w:r w:rsidRPr="004F05B3">
        <w:rPr>
          <w:rFonts w:ascii="Times New Roman" w:eastAsia="Times" w:hAnsi="Times New Roman" w:cs="Times New Roman"/>
          <w:sz w:val="24"/>
          <w:szCs w:val="24"/>
        </w:rPr>
        <w:t>Director, St. David’s School of Nursing</w:t>
      </w:r>
      <w:r w:rsidRPr="004F05B3">
        <w:rPr>
          <w:rFonts w:ascii="Times New Roman" w:eastAsia="Times" w:hAnsi="Times New Roman" w:cs="Times New Roman"/>
          <w:sz w:val="24"/>
          <w:szCs w:val="24"/>
        </w:rPr>
        <w:tab/>
      </w:r>
      <w:r w:rsidRPr="004F05B3">
        <w:rPr>
          <w:rFonts w:ascii="Times New Roman" w:eastAsia="Times" w:hAnsi="Times New Roman" w:cs="Times New Roman"/>
          <w:sz w:val="24"/>
          <w:szCs w:val="24"/>
        </w:rPr>
        <w:tab/>
        <w:t xml:space="preserve">                        </w:t>
      </w:r>
      <w:r w:rsidRPr="004F05B3">
        <w:rPr>
          <w:rFonts w:ascii="Palatino Linotype" w:eastAsia="Times" w:hAnsi="Palatino Linotype" w:cs="Times New Roman"/>
          <w:sz w:val="24"/>
          <w:szCs w:val="24"/>
        </w:rPr>
        <w:tab/>
      </w:r>
      <w:r w:rsidRPr="004F05B3">
        <w:rPr>
          <w:rFonts w:ascii="Palatino Linotype" w:eastAsia="Times" w:hAnsi="Palatino Linotype" w:cs="Times New Roman"/>
          <w:sz w:val="24"/>
          <w:szCs w:val="24"/>
        </w:rPr>
        <w:tab/>
      </w:r>
    </w:p>
    <w:p w:rsidR="004F05B3" w:rsidRDefault="004F05B3">
      <w:pPr>
        <w:spacing w:after="160" w:line="259" w:lineRule="auto"/>
      </w:pPr>
      <w:r>
        <w:br w:type="page"/>
      </w:r>
    </w:p>
    <w:p w:rsidR="006E7EF8" w:rsidRDefault="004F05B3" w:rsidP="004F05B3">
      <w:pPr>
        <w:pStyle w:val="Heading2"/>
      </w:pPr>
      <w:bookmarkStart w:id="101" w:name="_Toc396933193"/>
      <w:r>
        <w:lastRenderedPageBreak/>
        <w:t>Appendix G – SON Committee List</w:t>
      </w:r>
      <w:bookmarkEnd w:id="101"/>
    </w:p>
    <w:p w:rsidR="004F05B3" w:rsidRPr="004F05B3" w:rsidRDefault="004F05B3" w:rsidP="004F05B3">
      <w:pPr>
        <w:spacing w:after="0"/>
        <w:rPr>
          <w:rFonts w:ascii="Arial" w:eastAsia="Times New Roman" w:hAnsi="Arial" w:cs="Arial"/>
          <w:b/>
          <w:sz w:val="28"/>
          <w:szCs w:val="28"/>
        </w:rPr>
      </w:pPr>
      <w:r w:rsidRPr="004F05B3">
        <w:rPr>
          <w:rFonts w:ascii="Calibri" w:eastAsia="Times New Roman" w:hAnsi="Calibri" w:cs="Times New Roman"/>
          <w:noProof/>
        </w:rPr>
        <mc:AlternateContent>
          <mc:Choice Requires="wps">
            <w:drawing>
              <wp:anchor distT="0" distB="0" distL="114300" distR="114300" simplePos="0" relativeHeight="251663360" behindDoc="0" locked="0" layoutInCell="1" allowOverlap="1" wp14:anchorId="092BC132" wp14:editId="6E9F4100">
                <wp:simplePos x="0" y="0"/>
                <wp:positionH relativeFrom="column">
                  <wp:posOffset>4686300</wp:posOffset>
                </wp:positionH>
                <wp:positionV relativeFrom="paragraph">
                  <wp:posOffset>-47625</wp:posOffset>
                </wp:positionV>
                <wp:extent cx="2057400" cy="899160"/>
                <wp:effectExtent l="9525" t="9525" r="9525" b="571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99160"/>
                        </a:xfrm>
                        <a:prstGeom prst="rect">
                          <a:avLst/>
                        </a:prstGeom>
                        <a:solidFill>
                          <a:srgbClr val="FFFFFF"/>
                        </a:solidFill>
                        <a:ln w="9525">
                          <a:solidFill>
                            <a:srgbClr val="FF0000"/>
                          </a:solidFill>
                          <a:miter lim="800000"/>
                          <a:headEnd/>
                          <a:tailEnd/>
                        </a:ln>
                      </wps:spPr>
                      <wps:txbx>
                        <w:txbxContent>
                          <w:p w:rsidR="00F02887" w:rsidRPr="008648B4" w:rsidRDefault="00F02887" w:rsidP="004F05B3">
                            <w:pPr>
                              <w:spacing w:after="0"/>
                              <w:jc w:val="center"/>
                              <w:rPr>
                                <w:b/>
                                <w:sz w:val="20"/>
                                <w:szCs w:val="20"/>
                              </w:rPr>
                            </w:pPr>
                            <w:r w:rsidRPr="008648B4">
                              <w:rPr>
                                <w:b/>
                                <w:sz w:val="20"/>
                                <w:szCs w:val="20"/>
                              </w:rPr>
                              <w:t>TERMS SERVED LEGEND:</w:t>
                            </w:r>
                          </w:p>
                          <w:p w:rsidR="00F02887" w:rsidRPr="008648B4" w:rsidRDefault="00F02887" w:rsidP="004F05B3">
                            <w:pPr>
                              <w:spacing w:after="0"/>
                              <w:rPr>
                                <w:sz w:val="20"/>
                                <w:szCs w:val="20"/>
                              </w:rPr>
                            </w:pPr>
                            <w:r w:rsidRPr="008648B4">
                              <w:rPr>
                                <w:sz w:val="20"/>
                                <w:szCs w:val="20"/>
                              </w:rPr>
                              <w:t>1 = Served Fall 2010- Summer 2011</w:t>
                            </w:r>
                          </w:p>
                          <w:p w:rsidR="00F02887" w:rsidRPr="008648B4" w:rsidRDefault="00F02887" w:rsidP="004F05B3">
                            <w:pPr>
                              <w:spacing w:after="0"/>
                              <w:rPr>
                                <w:sz w:val="20"/>
                                <w:szCs w:val="20"/>
                              </w:rPr>
                            </w:pPr>
                            <w:r w:rsidRPr="008648B4">
                              <w:rPr>
                                <w:sz w:val="20"/>
                                <w:szCs w:val="20"/>
                              </w:rPr>
                              <w:t>2 = Served Fall 2011-Summer 2012</w:t>
                            </w:r>
                          </w:p>
                          <w:p w:rsidR="00F02887" w:rsidRDefault="00F02887" w:rsidP="004F05B3">
                            <w:pPr>
                              <w:spacing w:after="0"/>
                              <w:rPr>
                                <w:sz w:val="20"/>
                                <w:szCs w:val="20"/>
                              </w:rPr>
                            </w:pPr>
                            <w:r w:rsidRPr="008648B4">
                              <w:rPr>
                                <w:sz w:val="20"/>
                                <w:szCs w:val="20"/>
                              </w:rPr>
                              <w:t>3 = Served Fall 2012-Summer 2013</w:t>
                            </w:r>
                          </w:p>
                          <w:p w:rsidR="00F02887" w:rsidRDefault="00F02887" w:rsidP="004F05B3">
                            <w:pPr>
                              <w:spacing w:after="0"/>
                              <w:rPr>
                                <w:sz w:val="20"/>
                                <w:szCs w:val="20"/>
                              </w:rPr>
                            </w:pPr>
                            <w:r>
                              <w:rPr>
                                <w:sz w:val="20"/>
                                <w:szCs w:val="20"/>
                              </w:rPr>
                              <w:t>4= Serving Fall 2013-Summer 2014</w:t>
                            </w:r>
                          </w:p>
                          <w:p w:rsidR="00F02887" w:rsidRPr="008648B4" w:rsidRDefault="00F02887" w:rsidP="004F05B3">
                            <w:pPr>
                              <w:spacing w:after="0"/>
                              <w:rPr>
                                <w:sz w:val="20"/>
                                <w:szCs w:val="20"/>
                              </w:rPr>
                            </w:pPr>
                            <w:r>
                              <w:rPr>
                                <w:sz w:val="20"/>
                                <w:szCs w:val="20"/>
                              </w:rPr>
                              <w:t>5= Serving Spring - Summer 2014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2BC132" id="Text Box 330" o:spid="_x0000_s1039" type="#_x0000_t202" style="position:absolute;margin-left:369pt;margin-top:-3.75pt;width:162pt;height:70.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" strokecolor="red">
                <v:textbox style="mso-fit-shape-to-text:t">
                  <w:txbxContent>
                    <w:p w:rsidR="00F02887" w:rsidRPr="008648B4" w:rsidRDefault="00F02887" w:rsidP="004F05B3">
                      <w:pPr>
                        <w:spacing w:after="0"/>
                        <w:jc w:val="center"/>
                        <w:rPr>
                          <w:b/>
                          <w:sz w:val="20"/>
                          <w:szCs w:val="20"/>
                        </w:rPr>
                      </w:pPr>
                      <w:r w:rsidRPr="008648B4">
                        <w:rPr>
                          <w:b/>
                          <w:sz w:val="20"/>
                          <w:szCs w:val="20"/>
                        </w:rPr>
                        <w:t>TERMS SERVED LEGEND:</w:t>
                      </w:r>
                    </w:p>
                    <w:p w:rsidR="00F02887" w:rsidRPr="008648B4" w:rsidRDefault="00F02887" w:rsidP="004F05B3">
                      <w:pPr>
                        <w:spacing w:after="0"/>
                        <w:rPr>
                          <w:sz w:val="20"/>
                          <w:szCs w:val="20"/>
                        </w:rPr>
                      </w:pPr>
                      <w:r w:rsidRPr="008648B4">
                        <w:rPr>
                          <w:sz w:val="20"/>
                          <w:szCs w:val="20"/>
                        </w:rPr>
                        <w:t>1 = Served Fall 2010- Summer 2011</w:t>
                      </w:r>
                    </w:p>
                    <w:p w:rsidR="00F02887" w:rsidRPr="008648B4" w:rsidRDefault="00F02887" w:rsidP="004F05B3">
                      <w:pPr>
                        <w:spacing w:after="0"/>
                        <w:rPr>
                          <w:sz w:val="20"/>
                          <w:szCs w:val="20"/>
                        </w:rPr>
                      </w:pPr>
                      <w:r w:rsidRPr="008648B4">
                        <w:rPr>
                          <w:sz w:val="20"/>
                          <w:szCs w:val="20"/>
                        </w:rPr>
                        <w:t>2 = Served Fall 2011-Summer 2012</w:t>
                      </w:r>
                    </w:p>
                    <w:p w:rsidR="00F02887" w:rsidRDefault="00F02887" w:rsidP="004F05B3">
                      <w:pPr>
                        <w:spacing w:after="0"/>
                        <w:rPr>
                          <w:sz w:val="20"/>
                          <w:szCs w:val="20"/>
                        </w:rPr>
                      </w:pPr>
                      <w:r w:rsidRPr="008648B4">
                        <w:rPr>
                          <w:sz w:val="20"/>
                          <w:szCs w:val="20"/>
                        </w:rPr>
                        <w:t>3 = Served Fall 2012-Summer 2013</w:t>
                      </w:r>
                    </w:p>
                    <w:p w:rsidR="00F02887" w:rsidRDefault="00F02887" w:rsidP="004F05B3">
                      <w:pPr>
                        <w:spacing w:after="0"/>
                        <w:rPr>
                          <w:sz w:val="20"/>
                          <w:szCs w:val="20"/>
                        </w:rPr>
                      </w:pPr>
                      <w:r>
                        <w:rPr>
                          <w:sz w:val="20"/>
                          <w:szCs w:val="20"/>
                        </w:rPr>
                        <w:t>4= Serving Fall 2013-Summer 2014</w:t>
                      </w:r>
                    </w:p>
                    <w:p w:rsidR="00F02887" w:rsidRPr="008648B4" w:rsidRDefault="00F02887" w:rsidP="004F05B3">
                      <w:pPr>
                        <w:spacing w:after="0"/>
                        <w:rPr>
                          <w:sz w:val="20"/>
                          <w:szCs w:val="20"/>
                        </w:rPr>
                      </w:pPr>
                      <w:r>
                        <w:rPr>
                          <w:sz w:val="20"/>
                          <w:szCs w:val="20"/>
                        </w:rPr>
                        <w:t>5= Serving Spring - Summer 2014</w:t>
                      </w:r>
                    </w:p>
                  </w:txbxContent>
                </v:textbox>
              </v:shape>
            </w:pict>
          </mc:Fallback>
        </mc:AlternateContent>
      </w:r>
      <w:r w:rsidRPr="004F05B3">
        <w:rPr>
          <w:rFonts w:ascii="Arial" w:eastAsia="Times New Roman" w:hAnsi="Arial" w:cs="Arial"/>
          <w:b/>
          <w:sz w:val="28"/>
          <w:szCs w:val="28"/>
        </w:rPr>
        <w:t>St. David’s School of Nursing</w:t>
      </w:r>
    </w:p>
    <w:p w:rsidR="004F05B3" w:rsidRPr="004F05B3" w:rsidRDefault="004F05B3" w:rsidP="004F05B3">
      <w:pPr>
        <w:spacing w:after="0"/>
        <w:rPr>
          <w:rFonts w:ascii="Arial" w:eastAsia="Times New Roman" w:hAnsi="Arial" w:cs="Arial"/>
          <w:b/>
          <w:sz w:val="28"/>
          <w:szCs w:val="28"/>
        </w:rPr>
      </w:pPr>
      <w:r w:rsidRPr="004F05B3">
        <w:rPr>
          <w:rFonts w:ascii="Arial" w:eastAsia="Times New Roman" w:hAnsi="Arial" w:cs="Arial"/>
          <w:b/>
          <w:sz w:val="28"/>
          <w:szCs w:val="28"/>
        </w:rPr>
        <w:t>2013-14 Faculty Assembly Committee Members</w:t>
      </w:r>
    </w:p>
    <w:p w:rsidR="004F05B3" w:rsidRPr="004F05B3" w:rsidRDefault="004F05B3" w:rsidP="004F05B3">
      <w:pPr>
        <w:spacing w:after="0"/>
        <w:rPr>
          <w:rFonts w:ascii="Arial" w:eastAsia="Times New Roman" w:hAnsi="Arial" w:cs="Arial"/>
        </w:rPr>
      </w:pPr>
      <w:r w:rsidRPr="004F05B3">
        <w:rPr>
          <w:rFonts w:ascii="Arial" w:eastAsia="Times New Roman" w:hAnsi="Arial" w:cs="Arial"/>
        </w:rPr>
        <w:t>(Fall 2013 – Summer 2014)</w:t>
      </w:r>
    </w:p>
    <w:p w:rsidR="004F05B3" w:rsidRPr="004F05B3" w:rsidRDefault="004F05B3" w:rsidP="004F05B3">
      <w:pPr>
        <w:spacing w:after="0"/>
        <w:jc w:val="center"/>
        <w:rPr>
          <w:rFonts w:ascii="Arial" w:eastAsia="Times New Roman" w:hAnsi="Arial" w:cs="Arial"/>
          <w:b/>
          <w:sz w:val="20"/>
          <w:szCs w:val="20"/>
        </w:rPr>
      </w:pPr>
    </w:p>
    <w:p w:rsidR="004F05B3" w:rsidRPr="004F05B3" w:rsidRDefault="004F05B3" w:rsidP="004F05B3">
      <w:pPr>
        <w:spacing w:after="0"/>
        <w:rPr>
          <w:rFonts w:ascii="Arial" w:eastAsia="Times New Roman" w:hAnsi="Arial" w:cs="Arial"/>
          <w:b/>
        </w:rPr>
      </w:pPr>
    </w:p>
    <w:p w:rsidR="004F05B3" w:rsidRPr="004F05B3" w:rsidRDefault="004F05B3" w:rsidP="004F05B3">
      <w:pPr>
        <w:spacing w:after="0"/>
        <w:rPr>
          <w:rFonts w:ascii="Arial" w:eastAsia="Times New Roman" w:hAnsi="Arial" w:cs="Arial"/>
          <w:b/>
          <w:sz w:val="20"/>
          <w:szCs w:val="20"/>
        </w:rPr>
      </w:pP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b/>
          <w:sz w:val="20"/>
          <w:szCs w:val="20"/>
        </w:rPr>
        <w:t xml:space="preserve">FACULTY ASSEMBLY CHAIR:  </w:t>
      </w:r>
      <w:r w:rsidRPr="004F05B3">
        <w:rPr>
          <w:rFonts w:ascii="Arial" w:eastAsia="Times New Roman" w:hAnsi="Arial" w:cs="Arial"/>
          <w:sz w:val="20"/>
          <w:szCs w:val="20"/>
        </w:rPr>
        <w:t>Dr. Susan England (4 – Term ends SUM 14, 3- VC)</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b/>
          <w:sz w:val="20"/>
          <w:szCs w:val="20"/>
        </w:rPr>
        <w:t xml:space="preserve">FACULTY ASSEMBLY VICE CHAIR:  </w:t>
      </w:r>
      <w:r w:rsidRPr="004F05B3">
        <w:rPr>
          <w:rFonts w:ascii="Arial" w:eastAsia="Times New Roman" w:hAnsi="Arial" w:cs="Arial"/>
          <w:sz w:val="20"/>
          <w:szCs w:val="20"/>
        </w:rPr>
        <w:t>Ms</w:t>
      </w:r>
      <w:r w:rsidRPr="004F05B3">
        <w:rPr>
          <w:rFonts w:ascii="Arial" w:eastAsia="Times New Roman" w:hAnsi="Arial" w:cs="Arial"/>
          <w:b/>
          <w:sz w:val="20"/>
          <w:szCs w:val="20"/>
        </w:rPr>
        <w:t xml:space="preserve">. </w:t>
      </w:r>
      <w:r w:rsidRPr="004F05B3">
        <w:rPr>
          <w:rFonts w:ascii="Arial" w:eastAsia="Times New Roman" w:hAnsi="Arial" w:cs="Arial"/>
          <w:sz w:val="20"/>
          <w:szCs w:val="20"/>
        </w:rPr>
        <w:t>Regina Jillapalli (4 – Term as VC ends SUM 14; VC rolls to CH FALL 14; Faculty to elect new VC FALL 14)</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color w:val="FF0000"/>
          <w:sz w:val="20"/>
          <w:szCs w:val="20"/>
          <w:u w:val="single"/>
        </w:rPr>
      </w:pPr>
      <w:r w:rsidRPr="004F05B3">
        <w:rPr>
          <w:rFonts w:ascii="Arial" w:eastAsia="Times New Roman" w:hAnsi="Arial" w:cs="Arial"/>
          <w:b/>
          <w:sz w:val="20"/>
          <w:szCs w:val="20"/>
          <w:u w:val="single"/>
        </w:rPr>
        <w:t>ADMISSION, PROGRESSION AND GRADUATION COMMITTEE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 xml:space="preserve">Dr. Lyda Arevalo-Flechas, Chair (As member: 2, 3. As CH: 4- Term ends SUM 14)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Rick, Vice Chair (2, 3, Term as VC ends SUM 14; VC rolls to CH FALL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Barbara Covington (As chair: 1, 2 – term ended SUM 11/SUM 12/As member: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Sheryl Gage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Lynn Heimerl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Rhonda Winegar (2, 3, 4 –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Shirley Levenson (4-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Marylyn Kajs-Wyllie (4-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Janene Jeffrey (5- term ends SUM 17)</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b/>
          <w:sz w:val="20"/>
          <w:szCs w:val="20"/>
          <w:u w:val="single"/>
        </w:rPr>
        <w:t>CURRICULUM COMMITTEE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Josy Petr, Chair (As CH: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England, Vice Chair (4- Term as VC ends SUM 14; VC rolls to CH FALL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Lyda Arevalo-Flechas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Regina Jillapalli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Shirley Levenson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Rick (4 –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Beth Biggan (5- term ends SUM 17)</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Marcia Poole (5- term ends SUM 17)</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sz w:val="20"/>
          <w:szCs w:val="20"/>
          <w:u w:val="single"/>
        </w:rPr>
      </w:pPr>
      <w:r w:rsidRPr="004F05B3">
        <w:rPr>
          <w:rFonts w:ascii="Arial" w:eastAsia="Times New Roman" w:hAnsi="Arial" w:cs="Arial"/>
          <w:b/>
          <w:sz w:val="20"/>
          <w:szCs w:val="20"/>
          <w:u w:val="single"/>
        </w:rPr>
        <w:t xml:space="preserve">FACULTY/STUDENT CONCERNS COMMITTEE –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Tiffany Holmes, Chair (As chair: 1, 2, 3/Term ended SUM 11/SUM 12/SUM 13, as member: 4, terms ends 2015)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Anne Standiford, Vice Chair (4- Term as VC ends SUM 14; VC rolls to CH FALL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Beth Biggan (1, 2, 3 – 1</w:t>
      </w:r>
      <w:r w:rsidRPr="004F05B3">
        <w:rPr>
          <w:rFonts w:ascii="Arial" w:eastAsia="Times New Roman" w:hAnsi="Arial" w:cs="Arial"/>
          <w:sz w:val="20"/>
          <w:szCs w:val="20"/>
          <w:vertAlign w:val="superscript"/>
        </w:rPr>
        <w:t>st</w:t>
      </w:r>
      <w:r w:rsidRPr="004F05B3">
        <w:rPr>
          <w:rFonts w:ascii="Arial" w:eastAsia="Times New Roman" w:hAnsi="Arial" w:cs="Arial"/>
          <w:sz w:val="20"/>
          <w:szCs w:val="20"/>
        </w:rPr>
        <w:t xml:space="preserve"> term ended SUM 12/2</w:t>
      </w:r>
      <w:r w:rsidRPr="004F05B3">
        <w:rPr>
          <w:rFonts w:ascii="Arial" w:eastAsia="Times New Roman" w:hAnsi="Arial" w:cs="Arial"/>
          <w:sz w:val="20"/>
          <w:szCs w:val="20"/>
          <w:vertAlign w:val="superscript"/>
        </w:rPr>
        <w:t>nd</w:t>
      </w:r>
      <w:r w:rsidRPr="004F05B3">
        <w:rPr>
          <w:rFonts w:ascii="Arial" w:eastAsia="Times New Roman" w:hAnsi="Arial" w:cs="Arial"/>
          <w:sz w:val="20"/>
          <w:szCs w:val="20"/>
        </w:rPr>
        <w:t xml:space="preserve">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Lynn Heimerl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Alisha Johnson (2, 3, 4-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Mary-Margaret Finney, (</w:t>
      </w:r>
      <w:r w:rsidRPr="004F05B3">
        <w:rPr>
          <w:rFonts w:ascii="Arial" w:eastAsia="Times New Roman" w:hAnsi="Arial" w:cs="Arial"/>
          <w:sz w:val="20"/>
          <w:szCs w:val="20"/>
          <w:u w:val="single"/>
        </w:rPr>
        <w:t>ad hoc</w:t>
      </w:r>
      <w:r w:rsidRPr="004F05B3">
        <w:rPr>
          <w:rFonts w:ascii="Arial" w:eastAsia="Times New Roman" w:hAnsi="Arial" w:cs="Arial"/>
          <w:sz w:val="20"/>
          <w:szCs w:val="20"/>
        </w:rPr>
        <w:t xml:space="preserve"> member – term ends MAY 2014)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Kim Belcik, (</w:t>
      </w:r>
      <w:r w:rsidRPr="004F05B3">
        <w:rPr>
          <w:rFonts w:ascii="Arial" w:eastAsia="Times New Roman" w:hAnsi="Arial" w:cs="Arial"/>
          <w:sz w:val="20"/>
          <w:szCs w:val="20"/>
          <w:u w:val="single"/>
        </w:rPr>
        <w:t>ad hoc</w:t>
      </w:r>
      <w:r w:rsidRPr="004F05B3">
        <w:rPr>
          <w:rFonts w:ascii="Arial" w:eastAsia="Times New Roman" w:hAnsi="Arial" w:cs="Arial"/>
          <w:sz w:val="20"/>
          <w:szCs w:val="20"/>
        </w:rPr>
        <w:t xml:space="preserve"> member – term ends MAY 2015)</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NOMINATIONS COMMITTEE (all roles serve only 1 year)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Mary-Margaret Finney, Chair (As chair: 2, 3, 4/Term ends SUM 14, as member, term ends SUM 2015)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England (2, 3, 4 – term ends SUM 15)</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PERSONNEL COMMITTEE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Marla Erbin-Roesemann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Barbara Covington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Karen Gibbs (CONTINUAL)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Rom Shanmugam (CONTINUAL)</w:t>
      </w:r>
    </w:p>
    <w:p w:rsidR="004F05B3" w:rsidRPr="004F05B3" w:rsidRDefault="004F05B3" w:rsidP="004F05B3">
      <w:pPr>
        <w:spacing w:after="0"/>
        <w:rPr>
          <w:rFonts w:ascii="Arial" w:eastAsia="Times New Roman" w:hAnsi="Arial" w:cs="Arial"/>
          <w:b/>
          <w:sz w:val="20"/>
          <w:szCs w:val="20"/>
          <w:u w:val="single"/>
        </w:rPr>
      </w:pPr>
    </w:p>
    <w:p w:rsidR="004F05B3" w:rsidRPr="004F05B3" w:rsidRDefault="004F05B3" w:rsidP="004F05B3">
      <w:pPr>
        <w:spacing w:after="0"/>
        <w:rPr>
          <w:rFonts w:ascii="Arial" w:eastAsia="Times New Roman" w:hAnsi="Arial" w:cs="Arial"/>
          <w:b/>
          <w:color w:val="FF0000"/>
          <w:sz w:val="20"/>
          <w:szCs w:val="20"/>
        </w:rPr>
      </w:pPr>
      <w:r w:rsidRPr="004F05B3">
        <w:rPr>
          <w:rFonts w:ascii="Arial" w:eastAsia="Times New Roman" w:hAnsi="Arial" w:cs="Arial"/>
          <w:b/>
          <w:sz w:val="20"/>
          <w:szCs w:val="20"/>
          <w:u w:val="single"/>
        </w:rPr>
        <w:t xml:space="preserve">PROGRAM EVALUATION COMMITTEE –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lastRenderedPageBreak/>
        <w:t>Ms. Mary-Margaret Finney, Chair (As chair: 2, 3, 4 – Term ends SUM 14, as member, term ends 2015)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 xml:space="preserve">Ms. Shawn Boyd, Vice Chair (2, 3, 4 – Term as VC ends SUM 14; VC rolls to CH FALL 14)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Kim Belcik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b/>
          <w:noProof/>
          <w:sz w:val="20"/>
          <w:szCs w:val="20"/>
        </w:rPr>
        <mc:AlternateContent>
          <mc:Choice Requires="wps">
            <w:drawing>
              <wp:anchor distT="0" distB="0" distL="114300" distR="114300" simplePos="0" relativeHeight="251662336" behindDoc="0" locked="0" layoutInCell="1" allowOverlap="1" wp14:anchorId="6E8D92C9" wp14:editId="4845178A">
                <wp:simplePos x="0" y="0"/>
                <wp:positionH relativeFrom="column">
                  <wp:posOffset>4248150</wp:posOffset>
                </wp:positionH>
                <wp:positionV relativeFrom="paragraph">
                  <wp:posOffset>118110</wp:posOffset>
                </wp:positionV>
                <wp:extent cx="2371725" cy="533400"/>
                <wp:effectExtent l="9525" t="6350" r="9525" b="1270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33400"/>
                        </a:xfrm>
                        <a:prstGeom prst="rect">
                          <a:avLst/>
                        </a:prstGeom>
                        <a:solidFill>
                          <a:srgbClr val="FFFFFF"/>
                        </a:solidFill>
                        <a:ln w="9525">
                          <a:solidFill>
                            <a:srgbClr val="000000"/>
                          </a:solidFill>
                          <a:miter lim="800000"/>
                          <a:headEnd/>
                          <a:tailEnd/>
                        </a:ln>
                      </wps:spPr>
                      <wps:txbx>
                        <w:txbxContent>
                          <w:p w:rsidR="00F02887" w:rsidRPr="00BE49B5" w:rsidRDefault="00F02887" w:rsidP="004F05B3">
                            <w:pPr>
                              <w:jc w:val="center"/>
                              <w:rPr>
                                <w:rFonts w:ascii="Arial" w:hAnsi="Arial" w:cs="Arial"/>
                              </w:rPr>
                            </w:pPr>
                            <w:r w:rsidRPr="00BE49B5">
                              <w:rPr>
                                <w:rFonts w:ascii="Arial" w:hAnsi="Arial" w:cs="Arial"/>
                                <w:b/>
                              </w:rPr>
                              <w:t xml:space="preserve">Faculty Senate </w:t>
                            </w:r>
                            <w:r>
                              <w:rPr>
                                <w:rFonts w:ascii="Arial" w:hAnsi="Arial" w:cs="Arial"/>
                                <w:b/>
                              </w:rPr>
                              <w:t>Liaison from the SON</w:t>
                            </w:r>
                            <w:r w:rsidRPr="00BE49B5">
                              <w:rPr>
                                <w:rFonts w:ascii="Arial" w:hAnsi="Arial" w:cs="Arial"/>
                                <w:b/>
                              </w:rPr>
                              <w:t>:</w:t>
                            </w:r>
                            <w:r w:rsidRPr="00BE49B5">
                              <w:rPr>
                                <w:rFonts w:ascii="Arial" w:hAnsi="Arial" w:cs="Arial"/>
                              </w:rPr>
                              <w:t xml:space="preserve">  Dr. Barbara Covington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D92C9" id="Text Box 2" o:spid="_x0000_s1040" type="#_x0000_t202" style="position:absolute;margin-left:334.5pt;margin-top:9.3pt;width:186.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">
                <v:textbox>
                  <w:txbxContent>
                    <w:p w:rsidR="00F02887" w:rsidRPr="00BE49B5" w:rsidRDefault="00F02887" w:rsidP="004F05B3">
                      <w:pPr>
                        <w:jc w:val="center"/>
                        <w:rPr>
                          <w:rFonts w:ascii="Arial" w:hAnsi="Arial" w:cs="Arial"/>
                        </w:rPr>
                      </w:pPr>
                      <w:r w:rsidRPr="00BE49B5">
                        <w:rPr>
                          <w:rFonts w:ascii="Arial" w:hAnsi="Arial" w:cs="Arial"/>
                          <w:b/>
                        </w:rPr>
                        <w:t xml:space="preserve">Faculty Senate </w:t>
                      </w:r>
                      <w:r>
                        <w:rPr>
                          <w:rFonts w:ascii="Arial" w:hAnsi="Arial" w:cs="Arial"/>
                          <w:b/>
                        </w:rPr>
                        <w:t>Liaison from the SON</w:t>
                      </w:r>
                      <w:r w:rsidRPr="00BE49B5">
                        <w:rPr>
                          <w:rFonts w:ascii="Arial" w:hAnsi="Arial" w:cs="Arial"/>
                          <w:b/>
                        </w:rPr>
                        <w:t>:</w:t>
                      </w:r>
                      <w:r w:rsidRPr="00BE49B5">
                        <w:rPr>
                          <w:rFonts w:ascii="Arial" w:hAnsi="Arial" w:cs="Arial"/>
                        </w:rPr>
                        <w:t xml:space="preserve">  Dr. Barbara Covington</w:t>
                      </w:r>
                    </w:p>
                  </w:txbxContent>
                </v:textbox>
              </v:shape>
            </w:pict>
          </mc:Fallback>
        </mc:AlternateContent>
      </w:r>
      <w:r w:rsidRPr="004F05B3">
        <w:rPr>
          <w:rFonts w:ascii="Arial" w:eastAsia="Times New Roman" w:hAnsi="Arial" w:cs="Arial"/>
          <w:sz w:val="20"/>
          <w:szCs w:val="20"/>
        </w:rPr>
        <w:t>Ms. Regina Jillapalli (4 –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Sarah Guy (4 – term ends SUM 15)</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Karen Love (3, 4 – term ends SUM 14)</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Son Chae Kim (5- term ends SUM 17)</w:t>
      </w:r>
    </w:p>
    <w:p w:rsid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Gay Jones (5- term ends SUM 17)</w:t>
      </w:r>
    </w:p>
    <w:p w:rsidR="000D6F23" w:rsidRPr="004F05B3" w:rsidRDefault="000D6F23" w:rsidP="004F05B3">
      <w:pPr>
        <w:spacing w:after="0"/>
        <w:rPr>
          <w:rFonts w:ascii="Arial" w:eastAsia="Times New Roman" w:hAnsi="Arial" w:cs="Arial"/>
          <w:b/>
          <w:sz w:val="28"/>
          <w:szCs w:val="28"/>
        </w:rPr>
      </w:pPr>
    </w:p>
    <w:p w:rsidR="004F05B3" w:rsidRPr="004F05B3" w:rsidRDefault="004F05B3" w:rsidP="004F05B3">
      <w:pPr>
        <w:spacing w:after="0"/>
        <w:jc w:val="center"/>
        <w:rPr>
          <w:rFonts w:ascii="Arial" w:eastAsia="Times New Roman" w:hAnsi="Arial" w:cs="Arial"/>
          <w:b/>
        </w:rPr>
      </w:pPr>
      <w:r w:rsidRPr="004F05B3">
        <w:rPr>
          <w:rFonts w:ascii="Arial" w:eastAsia="Times New Roman" w:hAnsi="Arial" w:cs="Arial"/>
          <w:b/>
        </w:rPr>
        <w:t>ST. DAVID’S SCHOOL OF NURSING</w:t>
      </w:r>
    </w:p>
    <w:p w:rsidR="004F05B3" w:rsidRPr="004F05B3" w:rsidRDefault="004F05B3" w:rsidP="004F05B3">
      <w:pPr>
        <w:spacing w:after="0"/>
        <w:jc w:val="center"/>
        <w:rPr>
          <w:rFonts w:ascii="Arial" w:eastAsia="Times New Roman" w:hAnsi="Arial" w:cs="Arial"/>
          <w:b/>
        </w:rPr>
      </w:pPr>
      <w:r w:rsidRPr="004F05B3">
        <w:rPr>
          <w:rFonts w:ascii="Arial" w:eastAsia="Times New Roman" w:hAnsi="Arial" w:cs="Arial"/>
          <w:b/>
        </w:rPr>
        <w:t>INFORMAL COMMITTEES</w:t>
      </w:r>
    </w:p>
    <w:p w:rsidR="004F05B3" w:rsidRPr="004F05B3" w:rsidRDefault="004F05B3" w:rsidP="004F05B3">
      <w:pPr>
        <w:spacing w:after="0"/>
        <w:rPr>
          <w:rFonts w:ascii="Arial" w:eastAsia="Times New Roman" w:hAnsi="Arial" w:cs="Arial"/>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CLASS SPONSORS</w:t>
      </w: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sz w:val="20"/>
          <w:szCs w:val="20"/>
        </w:rPr>
        <w:t>JUNIOR CLASS:  Dr. Kim Belcik</w:t>
      </w: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sz w:val="20"/>
          <w:szCs w:val="20"/>
        </w:rPr>
        <w:t>SENIOR CLASS:  Ms. Mary-Margaret Finney</w:t>
      </w:r>
    </w:p>
    <w:p w:rsidR="004F05B3" w:rsidRPr="004F05B3" w:rsidRDefault="004F05B3" w:rsidP="004F05B3">
      <w:pPr>
        <w:spacing w:after="0"/>
        <w:rPr>
          <w:rFonts w:ascii="Arial" w:eastAsia="Times New Roman" w:hAnsi="Arial" w:cs="Arial"/>
          <w:b/>
          <w:sz w:val="20"/>
          <w:szCs w:val="20"/>
          <w:u w:val="single"/>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GRADUATE COUNCIL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Shirley Levenson,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Marla Erbin-Roesemann</w:t>
      </w:r>
    </w:p>
    <w:p w:rsidR="00F73BAF" w:rsidRDefault="00F73BAF" w:rsidP="004F05B3">
      <w:pPr>
        <w:spacing w:after="0"/>
        <w:rPr>
          <w:rFonts w:ascii="Arial" w:eastAsia="Times New Roman" w:hAnsi="Arial" w:cs="Arial"/>
          <w:sz w:val="20"/>
          <w:szCs w:val="20"/>
        </w:rPr>
      </w:pPr>
      <w:r>
        <w:rPr>
          <w:rFonts w:ascii="Arial" w:eastAsia="Times New Roman" w:hAnsi="Arial" w:cs="Arial"/>
          <w:sz w:val="20"/>
          <w:szCs w:val="20"/>
        </w:rPr>
        <w:t>Dr. Lyda Arevalo-Flechas</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Elizabeth Biggan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Barbara Covington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Marylyn Kajs-Wyllie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Son Chae Kim</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 xml:space="preserve">Dr. Marcia Poole </w:t>
      </w:r>
    </w:p>
    <w:p w:rsidR="00F73BAF" w:rsidRDefault="00F73BAF" w:rsidP="004F05B3">
      <w:pPr>
        <w:spacing w:after="0"/>
        <w:rPr>
          <w:rFonts w:ascii="Arial" w:eastAsia="Times New Roman" w:hAnsi="Arial" w:cs="Arial"/>
          <w:sz w:val="20"/>
          <w:szCs w:val="20"/>
        </w:rPr>
      </w:pPr>
      <w:r>
        <w:rPr>
          <w:rFonts w:ascii="Arial" w:eastAsia="Times New Roman" w:hAnsi="Arial" w:cs="Arial"/>
          <w:sz w:val="20"/>
          <w:szCs w:val="20"/>
        </w:rPr>
        <w:t>Dr. Pamela Willson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Rhonda Winegar</w:t>
      </w:r>
    </w:p>
    <w:p w:rsidR="00F73BAF" w:rsidRDefault="00F73BAF" w:rsidP="004F05B3">
      <w:pPr>
        <w:spacing w:after="0"/>
        <w:rPr>
          <w:rFonts w:ascii="Arial" w:eastAsia="Times New Roman" w:hAnsi="Arial" w:cs="Arial"/>
          <w:sz w:val="20"/>
          <w:szCs w:val="20"/>
        </w:rPr>
      </w:pPr>
      <w:r>
        <w:rPr>
          <w:rFonts w:ascii="Arial" w:eastAsia="Times New Roman" w:hAnsi="Arial" w:cs="Arial"/>
          <w:sz w:val="20"/>
          <w:szCs w:val="20"/>
        </w:rPr>
        <w:t>Mr. Patrick Smith</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Mr. Sean Taylor</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color w:val="FF0000"/>
          <w:sz w:val="20"/>
          <w:szCs w:val="20"/>
          <w:u w:val="single"/>
        </w:rPr>
      </w:pPr>
      <w:r w:rsidRPr="004F05B3">
        <w:rPr>
          <w:rFonts w:ascii="Arial" w:eastAsia="Times New Roman" w:hAnsi="Arial" w:cs="Arial"/>
          <w:b/>
          <w:sz w:val="20"/>
          <w:szCs w:val="20"/>
          <w:u w:val="single"/>
        </w:rPr>
        <w:t>HONOR SOCIETY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England, President</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Shirley Levenson, President-Elect</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Marylyn Kajs-Wyllie, Vice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Beth Biggan, Counselor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Karen Love, Treasurer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Sarah Guy, Secretary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Marcia Poole, Governance Committee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Gay Jones, Leadership Succession Chair</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NURSING FACULTY DEVELOPMENT</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Kim Belcik,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Rick, Vice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Mary-Margaret Finney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Sarah Guy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Anne Standiford</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color w:val="FF0000"/>
          <w:sz w:val="20"/>
          <w:szCs w:val="20"/>
          <w:u w:val="single"/>
        </w:rPr>
      </w:pPr>
      <w:r w:rsidRPr="004F05B3">
        <w:rPr>
          <w:rFonts w:ascii="Arial" w:eastAsia="Times New Roman" w:hAnsi="Arial" w:cs="Arial"/>
          <w:b/>
          <w:sz w:val="20"/>
          <w:szCs w:val="20"/>
          <w:u w:val="single"/>
        </w:rPr>
        <w:t>NURSING PEER REVIEW (SAFE HARBOR &amp; MINOR INCIDENT)</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Rhonda Winegar,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Shawn Boyd, Vice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Karen Love</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SCHOLARSHIP COMMITTEE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Sheryl Gage,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Marla Erbin-Roesemann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lastRenderedPageBreak/>
        <w:t>Dr. Susan England</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Lynn Heimerl</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Tiffany Holmes</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STANDARDIZED PATIENT COMMITTEE</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Anne Standiford,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England</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Sarah Guy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Tiffany Holmes</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SEARCH COMMITTEES FOR FACULTY POSITIONS</w:t>
      </w:r>
    </w:p>
    <w:p w:rsidR="004F05B3" w:rsidRPr="004F05B3" w:rsidRDefault="004F05B3" w:rsidP="004F05B3">
      <w:pPr>
        <w:spacing w:after="0"/>
        <w:rPr>
          <w:rFonts w:ascii="Arial" w:eastAsia="Times New Roman" w:hAnsi="Arial" w:cs="Arial"/>
          <w:sz w:val="20"/>
          <w:szCs w:val="20"/>
        </w:rPr>
      </w:pPr>
    </w:p>
    <w:p w:rsidR="004F05B3" w:rsidRPr="004F05B3" w:rsidRDefault="004F05B3" w:rsidP="003F3DF5">
      <w:pPr>
        <w:numPr>
          <w:ilvl w:val="0"/>
          <w:numId w:val="29"/>
        </w:numPr>
        <w:spacing w:after="0" w:line="276" w:lineRule="auto"/>
        <w:contextualSpacing/>
        <w:rPr>
          <w:rFonts w:ascii="Arial" w:eastAsia="Times New Roman" w:hAnsi="Arial" w:cs="Arial"/>
          <w:sz w:val="20"/>
          <w:szCs w:val="20"/>
        </w:rPr>
      </w:pPr>
      <w:r w:rsidRPr="004F05B3">
        <w:rPr>
          <w:rFonts w:ascii="Arial" w:eastAsia="Times New Roman" w:hAnsi="Arial" w:cs="Arial"/>
          <w:sz w:val="20"/>
          <w:szCs w:val="20"/>
          <w:u w:val="single"/>
        </w:rPr>
        <w:t>FNP/MSN Clinical Track Position</w:t>
      </w:r>
      <w:r w:rsidRPr="004F05B3">
        <w:rPr>
          <w:rFonts w:ascii="Arial" w:eastAsia="Times New Roman" w:hAnsi="Arial" w:cs="Arial"/>
          <w:sz w:val="20"/>
          <w:szCs w:val="20"/>
        </w:rPr>
        <w:t>:</w:t>
      </w:r>
      <w:r w:rsidRPr="004F05B3">
        <w:rPr>
          <w:rFonts w:ascii="Arial" w:eastAsia="Times New Roman" w:hAnsi="Arial" w:cs="Arial"/>
          <w:sz w:val="20"/>
          <w:szCs w:val="20"/>
        </w:rPr>
        <w:tab/>
      </w:r>
      <w:r w:rsidRPr="004F05B3">
        <w:rPr>
          <w:rFonts w:ascii="Arial" w:eastAsia="Times New Roman" w:hAnsi="Arial" w:cs="Arial"/>
          <w:sz w:val="20"/>
          <w:szCs w:val="20"/>
        </w:rPr>
        <w:tab/>
      </w:r>
    </w:p>
    <w:p w:rsidR="004F05B3" w:rsidRPr="004F05B3" w:rsidRDefault="004F05B3" w:rsidP="004F05B3">
      <w:pPr>
        <w:spacing w:after="0"/>
        <w:ind w:firstLine="720"/>
        <w:rPr>
          <w:rFonts w:ascii="Arial" w:eastAsia="Times New Roman" w:hAnsi="Arial" w:cs="Arial"/>
          <w:sz w:val="20"/>
          <w:szCs w:val="20"/>
        </w:rPr>
      </w:pPr>
      <w:r w:rsidRPr="004F05B3">
        <w:rPr>
          <w:rFonts w:ascii="Arial" w:eastAsia="Times New Roman" w:hAnsi="Arial" w:cs="Arial"/>
          <w:sz w:val="20"/>
          <w:szCs w:val="20"/>
        </w:rPr>
        <w:t>Ms. Marylyn Kajs-Wyllie, Chair</w:t>
      </w:r>
      <w:r w:rsidRPr="004F05B3">
        <w:rPr>
          <w:rFonts w:ascii="Arial" w:eastAsia="Times New Roman" w:hAnsi="Arial" w:cs="Arial"/>
          <w:sz w:val="20"/>
          <w:szCs w:val="20"/>
        </w:rPr>
        <w:tab/>
      </w:r>
      <w:r w:rsidRPr="004F05B3">
        <w:rPr>
          <w:rFonts w:ascii="Arial" w:eastAsia="Times New Roman" w:hAnsi="Arial" w:cs="Arial"/>
          <w:sz w:val="20"/>
          <w:szCs w:val="20"/>
        </w:rPr>
        <w:tab/>
        <w:t xml:space="preserve">      </w:t>
      </w:r>
    </w:p>
    <w:p w:rsidR="004F05B3" w:rsidRPr="004F05B3" w:rsidRDefault="004F05B3" w:rsidP="004F05B3">
      <w:pPr>
        <w:spacing w:after="0"/>
        <w:ind w:firstLine="720"/>
        <w:rPr>
          <w:rFonts w:ascii="Arial" w:eastAsia="Times New Roman" w:hAnsi="Arial" w:cs="Arial"/>
          <w:sz w:val="20"/>
          <w:szCs w:val="20"/>
        </w:rPr>
      </w:pPr>
      <w:r w:rsidRPr="004F05B3">
        <w:rPr>
          <w:rFonts w:ascii="Arial" w:eastAsia="Times New Roman" w:hAnsi="Arial" w:cs="Arial"/>
          <w:sz w:val="20"/>
          <w:szCs w:val="20"/>
        </w:rPr>
        <w:t>Ms. Elizabeth Biggan</w:t>
      </w:r>
      <w:r w:rsidRPr="004F05B3">
        <w:rPr>
          <w:rFonts w:ascii="Arial" w:eastAsia="Times New Roman" w:hAnsi="Arial" w:cs="Arial"/>
          <w:sz w:val="20"/>
          <w:szCs w:val="20"/>
        </w:rPr>
        <w:tab/>
      </w:r>
      <w:r w:rsidRPr="004F05B3">
        <w:rPr>
          <w:rFonts w:ascii="Arial" w:eastAsia="Times New Roman" w:hAnsi="Arial" w:cs="Arial"/>
          <w:sz w:val="20"/>
          <w:szCs w:val="20"/>
        </w:rPr>
        <w:tab/>
      </w:r>
      <w:r w:rsidRPr="004F05B3">
        <w:rPr>
          <w:rFonts w:ascii="Arial" w:eastAsia="Times New Roman" w:hAnsi="Arial" w:cs="Arial"/>
          <w:sz w:val="20"/>
          <w:szCs w:val="20"/>
        </w:rPr>
        <w:tab/>
      </w:r>
      <w:r w:rsidRPr="004F05B3">
        <w:rPr>
          <w:rFonts w:ascii="Arial" w:eastAsia="Times New Roman" w:hAnsi="Arial" w:cs="Arial"/>
          <w:sz w:val="20"/>
          <w:szCs w:val="20"/>
        </w:rPr>
        <w:tab/>
        <w:t xml:space="preserve">      </w:t>
      </w:r>
    </w:p>
    <w:p w:rsidR="004F05B3" w:rsidRPr="004F05B3" w:rsidRDefault="004F05B3" w:rsidP="004F05B3">
      <w:pPr>
        <w:spacing w:after="0"/>
        <w:ind w:firstLine="720"/>
        <w:rPr>
          <w:rFonts w:ascii="Arial" w:eastAsia="Times New Roman" w:hAnsi="Arial" w:cs="Arial"/>
          <w:sz w:val="20"/>
          <w:szCs w:val="20"/>
        </w:rPr>
      </w:pPr>
      <w:r w:rsidRPr="004F05B3">
        <w:rPr>
          <w:rFonts w:ascii="Arial" w:eastAsia="Times New Roman" w:hAnsi="Arial" w:cs="Arial"/>
          <w:sz w:val="20"/>
          <w:szCs w:val="20"/>
        </w:rPr>
        <w:t>Ms. Regina Jillapalli</w:t>
      </w:r>
      <w:r w:rsidRPr="004F05B3">
        <w:rPr>
          <w:rFonts w:ascii="Arial" w:eastAsia="Times New Roman" w:hAnsi="Arial" w:cs="Arial"/>
          <w:sz w:val="20"/>
          <w:szCs w:val="20"/>
        </w:rPr>
        <w:tab/>
      </w:r>
      <w:r w:rsidRPr="004F05B3">
        <w:rPr>
          <w:rFonts w:ascii="Arial" w:eastAsia="Times New Roman" w:hAnsi="Arial" w:cs="Arial"/>
          <w:sz w:val="20"/>
          <w:szCs w:val="20"/>
        </w:rPr>
        <w:tab/>
      </w:r>
      <w:r w:rsidRPr="004F05B3">
        <w:rPr>
          <w:rFonts w:ascii="Arial" w:eastAsia="Times New Roman" w:hAnsi="Arial" w:cs="Arial"/>
          <w:sz w:val="20"/>
          <w:szCs w:val="20"/>
        </w:rPr>
        <w:tab/>
        <w:t xml:space="preserve">                  </w:t>
      </w:r>
    </w:p>
    <w:p w:rsidR="004F05B3" w:rsidRPr="004F05B3" w:rsidRDefault="004F05B3" w:rsidP="004F05B3">
      <w:pPr>
        <w:spacing w:after="0"/>
        <w:rPr>
          <w:rFonts w:ascii="Arial" w:eastAsia="Times New Roman" w:hAnsi="Arial" w:cs="Arial"/>
          <w:sz w:val="20"/>
          <w:szCs w:val="20"/>
        </w:rPr>
      </w:pPr>
    </w:p>
    <w:p w:rsidR="004F05B3" w:rsidRPr="004F05B3" w:rsidRDefault="004F05B3" w:rsidP="003F3DF5">
      <w:pPr>
        <w:numPr>
          <w:ilvl w:val="0"/>
          <w:numId w:val="30"/>
        </w:numPr>
        <w:spacing w:after="0" w:line="276" w:lineRule="auto"/>
        <w:contextualSpacing/>
        <w:rPr>
          <w:rFonts w:ascii="Arial" w:eastAsia="Times New Roman" w:hAnsi="Arial" w:cs="Arial"/>
          <w:sz w:val="20"/>
          <w:szCs w:val="20"/>
        </w:rPr>
      </w:pPr>
      <w:r w:rsidRPr="004F05B3">
        <w:rPr>
          <w:rFonts w:ascii="Arial" w:eastAsia="Times New Roman" w:hAnsi="Arial" w:cs="Arial"/>
          <w:sz w:val="20"/>
          <w:szCs w:val="20"/>
          <w:u w:val="single"/>
        </w:rPr>
        <w:t>TENURE-TRACK</w:t>
      </w:r>
      <w:r w:rsidRPr="004F05B3">
        <w:rPr>
          <w:rFonts w:ascii="Arial" w:eastAsia="Times New Roman" w:hAnsi="Arial" w:cs="Arial"/>
          <w:sz w:val="20"/>
          <w:szCs w:val="20"/>
        </w:rPr>
        <w:t>:</w:t>
      </w:r>
    </w:p>
    <w:p w:rsidR="004F05B3" w:rsidRPr="004F05B3" w:rsidRDefault="004F05B3" w:rsidP="004F05B3">
      <w:pPr>
        <w:spacing w:after="0"/>
        <w:ind w:left="720"/>
        <w:contextualSpacing/>
        <w:rPr>
          <w:rFonts w:ascii="Arial" w:eastAsia="Times New Roman" w:hAnsi="Arial" w:cs="Arial"/>
          <w:sz w:val="20"/>
          <w:szCs w:val="20"/>
        </w:rPr>
      </w:pPr>
      <w:r w:rsidRPr="004F05B3">
        <w:rPr>
          <w:rFonts w:ascii="Arial" w:eastAsia="Times New Roman" w:hAnsi="Arial" w:cs="Arial"/>
          <w:sz w:val="20"/>
          <w:szCs w:val="20"/>
        </w:rPr>
        <w:t>Dr. Barbara Covington, Chair</w:t>
      </w:r>
    </w:p>
    <w:p w:rsidR="004F05B3" w:rsidRPr="004F05B3" w:rsidRDefault="004F05B3" w:rsidP="004F05B3">
      <w:pPr>
        <w:spacing w:after="0"/>
        <w:ind w:firstLine="720"/>
        <w:rPr>
          <w:rFonts w:ascii="Arial" w:eastAsia="Times New Roman" w:hAnsi="Arial" w:cs="Arial"/>
          <w:sz w:val="20"/>
          <w:szCs w:val="20"/>
        </w:rPr>
      </w:pPr>
      <w:r w:rsidRPr="004F05B3">
        <w:rPr>
          <w:rFonts w:ascii="Arial" w:eastAsia="Times New Roman" w:hAnsi="Arial" w:cs="Arial"/>
          <w:sz w:val="20"/>
          <w:szCs w:val="20"/>
        </w:rPr>
        <w:t>Dr. Denise Gobert (Department of Physical Therapy)</w:t>
      </w:r>
    </w:p>
    <w:p w:rsidR="004F05B3" w:rsidRPr="004F05B3" w:rsidRDefault="004F05B3" w:rsidP="004F05B3">
      <w:pPr>
        <w:spacing w:after="0"/>
        <w:ind w:firstLine="720"/>
        <w:rPr>
          <w:rFonts w:ascii="Arial" w:eastAsia="Times New Roman" w:hAnsi="Arial" w:cs="Arial"/>
          <w:sz w:val="20"/>
          <w:szCs w:val="20"/>
        </w:rPr>
      </w:pPr>
      <w:r w:rsidRPr="004F05B3">
        <w:rPr>
          <w:rFonts w:ascii="Arial" w:eastAsia="Times New Roman" w:hAnsi="Arial" w:cs="Arial"/>
          <w:sz w:val="20"/>
          <w:szCs w:val="20"/>
        </w:rPr>
        <w:t>Dr. Judy Oskam (School of Journalism and Mass Communication)</w:t>
      </w:r>
    </w:p>
    <w:p w:rsidR="004F05B3" w:rsidRPr="004F05B3" w:rsidRDefault="004F05B3" w:rsidP="004F05B3">
      <w:pPr>
        <w:spacing w:after="0"/>
        <w:ind w:firstLine="72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STUDENT PROMOTED INTEGRATION IN NURSING (SPIN)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Lyda Arevalo-Flechas, Faculty Sponsor</w:t>
      </w:r>
    </w:p>
    <w:p w:rsidR="004F05B3" w:rsidRPr="004F05B3" w:rsidRDefault="004F05B3" w:rsidP="004F05B3">
      <w:pPr>
        <w:spacing w:after="0"/>
        <w:rPr>
          <w:rFonts w:ascii="Arial" w:eastAsia="Times New Roman" w:hAnsi="Arial" w:cs="Arial"/>
          <w:b/>
          <w:sz w:val="20"/>
          <w:szCs w:val="20"/>
          <w:u w:val="single"/>
        </w:rPr>
      </w:pPr>
    </w:p>
    <w:p w:rsidR="004F05B3" w:rsidRPr="004F05B3" w:rsidRDefault="004F05B3" w:rsidP="004F05B3">
      <w:pPr>
        <w:spacing w:after="0"/>
        <w:rPr>
          <w:rFonts w:ascii="Arial" w:eastAsia="Times New Roman" w:hAnsi="Arial" w:cs="Arial"/>
          <w:b/>
          <w:sz w:val="20"/>
          <w:szCs w:val="20"/>
          <w:u w:val="single"/>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STUDENT NURSE ORGANIZATION SPONSOR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Beth Biggan</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CLINICAL PRACTICUM EVALUATION COMMITTEE (ad hoc)</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Alisha Johnson,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Marylyn Kajs-Wyllie, Vice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Shawn Boyd</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England</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Mary Margaret Finney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Janene Jeffrey</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Regina Jillapalli</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Ms. Gay Jones</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Rick</w:t>
      </w: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sz w:val="20"/>
          <w:szCs w:val="20"/>
        </w:rPr>
      </w:pPr>
    </w:p>
    <w:p w:rsidR="004F05B3" w:rsidRPr="004F05B3" w:rsidRDefault="004F05B3" w:rsidP="004F05B3">
      <w:pPr>
        <w:spacing w:after="0"/>
        <w:rPr>
          <w:rFonts w:ascii="Arial" w:eastAsia="Times New Roman" w:hAnsi="Arial" w:cs="Arial"/>
          <w:b/>
          <w:sz w:val="20"/>
          <w:szCs w:val="20"/>
          <w:u w:val="single"/>
        </w:rPr>
      </w:pPr>
      <w:r w:rsidRPr="004F05B3">
        <w:rPr>
          <w:rFonts w:ascii="Arial" w:eastAsia="Times New Roman" w:hAnsi="Arial" w:cs="Arial"/>
          <w:b/>
          <w:sz w:val="20"/>
          <w:szCs w:val="20"/>
          <w:u w:val="single"/>
        </w:rPr>
        <w:t>TENURE AND PROMOTION COMMITTEE (ad hoc)</w:t>
      </w:r>
      <w:r w:rsidRPr="004F05B3">
        <w:rPr>
          <w:rFonts w:ascii="Arial" w:eastAsia="Times New Roman" w:hAnsi="Arial" w:cs="Arial"/>
          <w:b/>
          <w:color w:val="FF0000"/>
          <w:sz w:val="20"/>
          <w:szCs w:val="20"/>
          <w:u w:val="single"/>
        </w:rPr>
        <w:t xml:space="preserve">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Marla Erbin-Roesemann, Chair</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Lyda Arevalo-Flechas</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Kim Belcik</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Barbara Covington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 xml:space="preserve">Ms. Regina Jillapalli </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Son Chae Kim</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Shirley Levenson</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Susan Rick</w:t>
      </w:r>
    </w:p>
    <w:p w:rsidR="004F05B3" w:rsidRPr="004F05B3" w:rsidRDefault="004F05B3" w:rsidP="004F05B3">
      <w:pPr>
        <w:spacing w:after="0"/>
        <w:rPr>
          <w:rFonts w:ascii="Arial" w:eastAsia="Times New Roman" w:hAnsi="Arial" w:cs="Arial"/>
          <w:sz w:val="20"/>
          <w:szCs w:val="20"/>
        </w:rPr>
      </w:pPr>
      <w:r w:rsidRPr="004F05B3">
        <w:rPr>
          <w:rFonts w:ascii="Arial" w:eastAsia="Times New Roman" w:hAnsi="Arial" w:cs="Arial"/>
          <w:sz w:val="20"/>
          <w:szCs w:val="20"/>
        </w:rPr>
        <w:t>Dr. Anne Standiford</w:t>
      </w:r>
    </w:p>
    <w:p w:rsidR="00F73BAF" w:rsidRDefault="00F73BAF">
      <w:pPr>
        <w:spacing w:after="160" w:line="259" w:lineRule="auto"/>
      </w:pPr>
      <w:r>
        <w:br w:type="page"/>
      </w:r>
    </w:p>
    <w:p w:rsidR="004F05B3" w:rsidRDefault="00F73BAF" w:rsidP="001F4142">
      <w:pPr>
        <w:pStyle w:val="Heading2"/>
      </w:pPr>
      <w:bookmarkStart w:id="102" w:name="_Toc396933194"/>
      <w:r>
        <w:lastRenderedPageBreak/>
        <w:t xml:space="preserve">Appendix H – </w:t>
      </w:r>
      <w:r w:rsidR="001F4142">
        <w:t xml:space="preserve">SON PPS 1.06: </w:t>
      </w:r>
      <w:r w:rsidR="001F4142" w:rsidRPr="001F4142">
        <w:t>Graduate Advisory Council</w:t>
      </w:r>
      <w:bookmarkEnd w:id="102"/>
    </w:p>
    <w:p w:rsidR="003516EC" w:rsidRPr="003516EC" w:rsidRDefault="003516EC" w:rsidP="003516EC"/>
    <w:p w:rsidR="001F4142" w:rsidRPr="003516EC" w:rsidRDefault="001F4142" w:rsidP="001F4142">
      <w:pPr>
        <w:spacing w:after="0"/>
        <w:rPr>
          <w:rFonts w:ascii="Times New Roman" w:eastAsia="Calibri" w:hAnsi="Times New Roman" w:cs="Times New Roman"/>
          <w:b/>
          <w:sz w:val="24"/>
          <w:szCs w:val="24"/>
        </w:rPr>
      </w:pPr>
      <w:r w:rsidRPr="003516EC">
        <w:rPr>
          <w:rFonts w:ascii="Times New Roman" w:eastAsia="Calibri" w:hAnsi="Times New Roman" w:cs="Times New Roman"/>
          <w:b/>
          <w:sz w:val="24"/>
          <w:szCs w:val="24"/>
        </w:rPr>
        <w:t>Policy and Proce</w:t>
      </w:r>
      <w:r w:rsidR="003516EC">
        <w:rPr>
          <w:rFonts w:ascii="Times New Roman" w:eastAsia="Calibri" w:hAnsi="Times New Roman" w:cs="Times New Roman"/>
          <w:b/>
          <w:sz w:val="24"/>
          <w:szCs w:val="24"/>
        </w:rPr>
        <w:t>dure Statement 01.06</w:t>
      </w:r>
      <w:r w:rsidR="003516EC">
        <w:rPr>
          <w:rFonts w:ascii="Times New Roman" w:eastAsia="Calibri" w:hAnsi="Times New Roman" w:cs="Times New Roman"/>
          <w:b/>
          <w:sz w:val="24"/>
          <w:szCs w:val="24"/>
        </w:rPr>
        <w:tab/>
        <w:t xml:space="preserve">        </w:t>
      </w:r>
      <w:r w:rsidRPr="003516EC">
        <w:rPr>
          <w:rFonts w:ascii="Times New Roman" w:eastAsia="Calibri" w:hAnsi="Times New Roman" w:cs="Times New Roman"/>
          <w:b/>
          <w:sz w:val="24"/>
          <w:szCs w:val="24"/>
        </w:rPr>
        <w:t xml:space="preserve">St. David’s School of Nursing </w:t>
      </w:r>
    </w:p>
    <w:p w:rsidR="001F4142" w:rsidRPr="003516EC" w:rsidRDefault="001F4142" w:rsidP="001F4142">
      <w:pPr>
        <w:spacing w:after="0"/>
        <w:rPr>
          <w:rFonts w:ascii="Times New Roman" w:eastAsia="Calibri" w:hAnsi="Times New Roman" w:cs="Times New Roman"/>
          <w:b/>
          <w:sz w:val="24"/>
          <w:szCs w:val="24"/>
        </w:rPr>
      </w:pPr>
      <w:r w:rsidRPr="003516EC">
        <w:rPr>
          <w:rFonts w:ascii="Times New Roman" w:eastAsia="Calibri" w:hAnsi="Times New Roman" w:cs="Times New Roman"/>
          <w:b/>
          <w:sz w:val="24"/>
          <w:szCs w:val="24"/>
        </w:rPr>
        <w:t>Effectiv</w:t>
      </w:r>
      <w:r w:rsidR="003516EC">
        <w:rPr>
          <w:rFonts w:ascii="Times New Roman" w:eastAsia="Calibri" w:hAnsi="Times New Roman" w:cs="Times New Roman"/>
          <w:b/>
          <w:sz w:val="24"/>
          <w:szCs w:val="24"/>
        </w:rPr>
        <w:t>e Date:  June 2014</w:t>
      </w:r>
      <w:r w:rsidR="003516EC">
        <w:rPr>
          <w:rFonts w:ascii="Times New Roman" w:eastAsia="Calibri" w:hAnsi="Times New Roman" w:cs="Times New Roman"/>
          <w:b/>
          <w:sz w:val="24"/>
          <w:szCs w:val="24"/>
        </w:rPr>
        <w:tab/>
      </w:r>
      <w:r w:rsidR="003516EC">
        <w:rPr>
          <w:rFonts w:ascii="Times New Roman" w:eastAsia="Calibri" w:hAnsi="Times New Roman" w:cs="Times New Roman"/>
          <w:b/>
          <w:sz w:val="24"/>
          <w:szCs w:val="24"/>
        </w:rPr>
        <w:tab/>
        <w:t xml:space="preserve">                    </w:t>
      </w:r>
      <w:r w:rsidRPr="003516EC">
        <w:rPr>
          <w:rFonts w:ascii="Times New Roman" w:eastAsia="Calibri" w:hAnsi="Times New Roman" w:cs="Times New Roman"/>
          <w:b/>
          <w:sz w:val="24"/>
          <w:szCs w:val="24"/>
        </w:rPr>
        <w:t>Name of policy: Graduate Advisory</w:t>
      </w:r>
      <w:r w:rsidR="003516EC">
        <w:rPr>
          <w:rFonts w:ascii="Times New Roman" w:eastAsia="Calibri" w:hAnsi="Times New Roman" w:cs="Times New Roman"/>
          <w:b/>
          <w:sz w:val="24"/>
          <w:szCs w:val="24"/>
        </w:rPr>
        <w:t xml:space="preserve"> </w:t>
      </w:r>
      <w:r w:rsidRPr="003516EC">
        <w:rPr>
          <w:rFonts w:ascii="Times New Roman" w:eastAsia="Calibri" w:hAnsi="Times New Roman" w:cs="Times New Roman"/>
          <w:b/>
          <w:sz w:val="24"/>
          <w:szCs w:val="24"/>
        </w:rPr>
        <w:t>Council</w:t>
      </w:r>
    </w:p>
    <w:p w:rsidR="001F4142" w:rsidRPr="003516EC" w:rsidRDefault="001F4142" w:rsidP="001F4142">
      <w:pPr>
        <w:spacing w:after="0"/>
        <w:rPr>
          <w:rFonts w:ascii="Times New Roman" w:eastAsia="Calibri" w:hAnsi="Times New Roman" w:cs="Times New Roman"/>
          <w:b/>
          <w:sz w:val="24"/>
          <w:szCs w:val="24"/>
        </w:rPr>
      </w:pPr>
      <w:r w:rsidRPr="003516EC">
        <w:rPr>
          <w:rFonts w:ascii="Times New Roman" w:eastAsia="Calibri" w:hAnsi="Times New Roman" w:cs="Times New Roman"/>
          <w:b/>
          <w:sz w:val="24"/>
          <w:szCs w:val="24"/>
        </w:rPr>
        <w:t>Revised:</w:t>
      </w:r>
    </w:p>
    <w:p w:rsidR="001F4142" w:rsidRPr="003516EC" w:rsidRDefault="001F4142" w:rsidP="001F4142">
      <w:pPr>
        <w:spacing w:after="0"/>
        <w:rPr>
          <w:rFonts w:ascii="Times New Roman" w:eastAsia="Calibri" w:hAnsi="Times New Roman" w:cs="Times New Roman"/>
          <w:b/>
          <w:sz w:val="24"/>
          <w:szCs w:val="24"/>
        </w:rPr>
      </w:pPr>
      <w:r w:rsidRPr="003516EC">
        <w:rPr>
          <w:rFonts w:ascii="Times New Roman" w:eastAsia="Calibri" w:hAnsi="Times New Roman" w:cs="Times New Roman"/>
          <w:b/>
          <w:sz w:val="24"/>
          <w:szCs w:val="24"/>
        </w:rPr>
        <w:t>Review Cycle: ENY 2016</w:t>
      </w:r>
    </w:p>
    <w:p w:rsidR="001F4142" w:rsidRPr="001F4142" w:rsidRDefault="001F4142" w:rsidP="001F4142">
      <w:pPr>
        <w:spacing w:after="0"/>
        <w:jc w:val="center"/>
        <w:rPr>
          <w:rFonts w:ascii="Times New Roman" w:eastAsia="Calibri" w:hAnsi="Times New Roman" w:cs="Times New Roman"/>
          <w:sz w:val="24"/>
          <w:szCs w:val="24"/>
        </w:rPr>
      </w:pPr>
    </w:p>
    <w:p w:rsidR="001F4142" w:rsidRPr="003516EC" w:rsidRDefault="001F4142" w:rsidP="001F4142">
      <w:pPr>
        <w:spacing w:after="0"/>
        <w:jc w:val="center"/>
        <w:rPr>
          <w:rFonts w:ascii="Times New Roman" w:eastAsia="Calibri" w:hAnsi="Times New Roman" w:cs="Times New Roman"/>
          <w:b/>
          <w:sz w:val="24"/>
          <w:szCs w:val="24"/>
        </w:rPr>
      </w:pPr>
      <w:r w:rsidRPr="003516EC">
        <w:rPr>
          <w:rFonts w:ascii="Times New Roman" w:eastAsia="Calibri" w:hAnsi="Times New Roman" w:cs="Times New Roman"/>
          <w:b/>
          <w:sz w:val="24"/>
          <w:szCs w:val="24"/>
        </w:rPr>
        <w:t>Purpose</w:t>
      </w:r>
    </w:p>
    <w:p w:rsidR="001F4142" w:rsidRPr="001F4142" w:rsidRDefault="001F4142" w:rsidP="001F4142">
      <w:pPr>
        <w:spacing w:before="240" w:after="100" w:afterAutospacing="1"/>
        <w:rPr>
          <w:rFonts w:ascii="Times New Roman" w:eastAsia="Calibri" w:hAnsi="Times New Roman" w:cs="Times New Roman"/>
          <w:color w:val="000000"/>
          <w:sz w:val="24"/>
          <w:szCs w:val="24"/>
        </w:rPr>
      </w:pPr>
      <w:r w:rsidRPr="001F4142">
        <w:rPr>
          <w:rFonts w:ascii="Times New Roman" w:eastAsia="Calibri" w:hAnsi="Times New Roman" w:cs="Times New Roman"/>
          <w:sz w:val="24"/>
          <w:szCs w:val="24"/>
        </w:rPr>
        <w:t>The purpose of this Policy and Procedure Statement (PPS) is to establish the policy and procedures which govern the purpose, membership, and guidelines which pertain to the Graduate A</w:t>
      </w:r>
      <w:r w:rsidRPr="001F4142">
        <w:rPr>
          <w:rFonts w:ascii="Times New Roman" w:eastAsia="Calibri" w:hAnsi="Times New Roman" w:cs="Times New Roman"/>
          <w:color w:val="000000"/>
          <w:sz w:val="24"/>
          <w:szCs w:val="24"/>
        </w:rPr>
        <w:t>dvisory Council within the St. David’s School of Nursing (SON).</w:t>
      </w:r>
    </w:p>
    <w:p w:rsidR="001F4142" w:rsidRPr="003516EC" w:rsidRDefault="001F4142" w:rsidP="001F4142">
      <w:pPr>
        <w:spacing w:after="0"/>
        <w:jc w:val="center"/>
        <w:rPr>
          <w:rFonts w:ascii="Times New Roman" w:eastAsia="Calibri" w:hAnsi="Times New Roman" w:cs="Times New Roman"/>
          <w:b/>
          <w:sz w:val="24"/>
          <w:szCs w:val="24"/>
        </w:rPr>
      </w:pPr>
      <w:r w:rsidRPr="003516EC">
        <w:rPr>
          <w:rFonts w:ascii="Times New Roman" w:eastAsia="Calibri" w:hAnsi="Times New Roman" w:cs="Times New Roman"/>
          <w:b/>
          <w:sz w:val="24"/>
          <w:szCs w:val="24"/>
        </w:rPr>
        <w:t>Policy</w:t>
      </w:r>
    </w:p>
    <w:p w:rsidR="001F4142" w:rsidRPr="001F4142" w:rsidRDefault="001F4142" w:rsidP="001F4142">
      <w:pPr>
        <w:spacing w:after="0"/>
        <w:jc w:val="center"/>
        <w:rPr>
          <w:rFonts w:ascii="Times New Roman" w:eastAsia="Calibri" w:hAnsi="Times New Roman" w:cs="Times New Roman"/>
          <w:sz w:val="24"/>
          <w:szCs w:val="24"/>
        </w:rPr>
      </w:pPr>
    </w:p>
    <w:p w:rsidR="001F4142" w:rsidRPr="001F4142" w:rsidRDefault="001F4142" w:rsidP="001F4142">
      <w:pPr>
        <w:spacing w:after="0"/>
        <w:rPr>
          <w:rFonts w:ascii="Times New Roman" w:eastAsia="Calibri" w:hAnsi="Times New Roman" w:cs="Times New Roman"/>
          <w:sz w:val="24"/>
          <w:szCs w:val="24"/>
        </w:rPr>
      </w:pPr>
      <w:r w:rsidRPr="001F4142">
        <w:rPr>
          <w:rFonts w:ascii="Times New Roman" w:eastAsia="Calibri" w:hAnsi="Times New Roman" w:cs="Times New Roman"/>
          <w:sz w:val="24"/>
          <w:szCs w:val="24"/>
        </w:rPr>
        <w:t>A Graduate Advisory Council (GAC) will be established for the Masters of Science in Nursing Family Nurse Practitioner (MSN-FNP) program within the SON to accomplish the following objectives:</w:t>
      </w:r>
    </w:p>
    <w:p w:rsidR="001F4142" w:rsidRPr="001F4142" w:rsidRDefault="001F4142" w:rsidP="001F4142">
      <w:pPr>
        <w:spacing w:after="0"/>
        <w:rPr>
          <w:rFonts w:ascii="Times New Roman" w:eastAsia="Calibri" w:hAnsi="Times New Roman" w:cs="Times New Roman"/>
          <w:sz w:val="24"/>
          <w:szCs w:val="24"/>
        </w:rPr>
      </w:pPr>
    </w:p>
    <w:p w:rsidR="001F4142" w:rsidRPr="001F4142" w:rsidRDefault="001F4142" w:rsidP="003F3DF5">
      <w:pPr>
        <w:numPr>
          <w:ilvl w:val="1"/>
          <w:numId w:val="37"/>
        </w:numPr>
        <w:tabs>
          <w:tab w:val="clear" w:pos="1440"/>
          <w:tab w:val="left" w:pos="720"/>
        </w:tabs>
        <w:spacing w:after="0"/>
        <w:ind w:left="720"/>
        <w:contextualSpacing/>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To promote good relations and a good image for the SON with the community served. </w:t>
      </w:r>
    </w:p>
    <w:p w:rsidR="001F4142" w:rsidRPr="001F4142" w:rsidRDefault="001F4142" w:rsidP="003F3DF5">
      <w:pPr>
        <w:numPr>
          <w:ilvl w:val="1"/>
          <w:numId w:val="37"/>
        </w:numPr>
        <w:tabs>
          <w:tab w:val="clear" w:pos="1440"/>
          <w:tab w:val="left" w:pos="720"/>
        </w:tabs>
        <w:spacing w:after="0"/>
        <w:ind w:left="720"/>
        <w:contextualSpacing/>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Inform faculty on issues impacting clinical FNP practice.</w:t>
      </w:r>
    </w:p>
    <w:p w:rsidR="001F4142" w:rsidRPr="001F4142" w:rsidRDefault="001F4142" w:rsidP="003F3DF5">
      <w:pPr>
        <w:numPr>
          <w:ilvl w:val="1"/>
          <w:numId w:val="37"/>
        </w:numPr>
        <w:tabs>
          <w:tab w:val="clear" w:pos="1440"/>
          <w:tab w:val="left" w:pos="720"/>
        </w:tabs>
        <w:spacing w:after="0"/>
        <w:ind w:left="720"/>
        <w:contextualSpacing/>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Provide feedback on current MSN-FNP curriculum as well as changes to the curriculum.</w:t>
      </w:r>
    </w:p>
    <w:p w:rsidR="001F4142" w:rsidRPr="001F4142" w:rsidRDefault="001F4142" w:rsidP="003F3DF5">
      <w:pPr>
        <w:numPr>
          <w:ilvl w:val="1"/>
          <w:numId w:val="37"/>
        </w:numPr>
        <w:tabs>
          <w:tab w:val="clear" w:pos="1440"/>
          <w:tab w:val="left" w:pos="720"/>
        </w:tabs>
        <w:spacing w:after="0"/>
        <w:ind w:left="720"/>
        <w:contextualSpacing/>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Provide guidance on equipment purchases. </w:t>
      </w:r>
    </w:p>
    <w:p w:rsidR="001F4142" w:rsidRPr="001F4142" w:rsidRDefault="001F4142" w:rsidP="003F3DF5">
      <w:pPr>
        <w:numPr>
          <w:ilvl w:val="1"/>
          <w:numId w:val="37"/>
        </w:numPr>
        <w:tabs>
          <w:tab w:val="clear" w:pos="1440"/>
          <w:tab w:val="left" w:pos="720"/>
        </w:tabs>
        <w:spacing w:before="100" w:beforeAutospacing="1" w:after="100" w:afterAutospacing="1"/>
        <w:ind w:left="720"/>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To provide and maintain an active channel of communication to the community served by the SON.  </w:t>
      </w:r>
    </w:p>
    <w:p w:rsidR="001F4142" w:rsidRPr="001F4142" w:rsidRDefault="001F4142" w:rsidP="003F3DF5">
      <w:pPr>
        <w:numPr>
          <w:ilvl w:val="1"/>
          <w:numId w:val="37"/>
        </w:numPr>
        <w:tabs>
          <w:tab w:val="clear" w:pos="1440"/>
          <w:tab w:val="left" w:pos="720"/>
        </w:tabs>
        <w:spacing w:before="100" w:beforeAutospacing="1" w:after="100" w:afterAutospacing="1"/>
        <w:ind w:left="720"/>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To provide guidance in the recruitment of students, placement of FNP students in the community for preceptorships to achieve optimal learning experiences, and employment of graduates. </w:t>
      </w:r>
    </w:p>
    <w:p w:rsidR="001F4142" w:rsidRPr="001F4142" w:rsidRDefault="001F4142" w:rsidP="003F3DF5">
      <w:pPr>
        <w:numPr>
          <w:ilvl w:val="1"/>
          <w:numId w:val="37"/>
        </w:numPr>
        <w:tabs>
          <w:tab w:val="clear" w:pos="1440"/>
          <w:tab w:val="left" w:pos="720"/>
        </w:tabs>
        <w:spacing w:before="100" w:beforeAutospacing="1" w:after="100" w:afterAutospacing="1"/>
        <w:ind w:left="720"/>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To help identify opportunities and facilitate faculty and student involvement within the healthcare professions community. </w:t>
      </w:r>
    </w:p>
    <w:p w:rsidR="001F4142" w:rsidRPr="001F4142" w:rsidRDefault="001F4142" w:rsidP="003F3DF5">
      <w:pPr>
        <w:numPr>
          <w:ilvl w:val="1"/>
          <w:numId w:val="37"/>
        </w:numPr>
        <w:tabs>
          <w:tab w:val="clear" w:pos="1440"/>
          <w:tab w:val="left" w:pos="720"/>
        </w:tabs>
        <w:spacing w:before="100" w:beforeAutospacing="1" w:after="100" w:afterAutospacing="1"/>
        <w:ind w:left="720"/>
        <w:rPr>
          <w:rFonts w:ascii="Times New Roman" w:eastAsia="Calibri" w:hAnsi="Times New Roman" w:cs="Times New Roman"/>
          <w:color w:val="000000"/>
          <w:sz w:val="24"/>
          <w:szCs w:val="24"/>
        </w:rPr>
      </w:pPr>
      <w:r w:rsidRPr="001F4142">
        <w:rPr>
          <w:rFonts w:ascii="Times New Roman" w:eastAsia="Calibri" w:hAnsi="Times New Roman" w:cs="Times New Roman"/>
          <w:color w:val="000000"/>
          <w:sz w:val="24"/>
          <w:szCs w:val="24"/>
        </w:rPr>
        <w:t xml:space="preserve">To provide feedback regarding the effectiveness of the MSN-FNP program. </w:t>
      </w:r>
    </w:p>
    <w:p w:rsidR="001F4142" w:rsidRPr="003516EC" w:rsidRDefault="001F4142" w:rsidP="001F4142">
      <w:pPr>
        <w:spacing w:after="0"/>
        <w:jc w:val="center"/>
        <w:rPr>
          <w:rFonts w:ascii="Times New Roman" w:eastAsia="Calibri" w:hAnsi="Times New Roman" w:cs="Times New Roman"/>
          <w:b/>
          <w:sz w:val="24"/>
          <w:szCs w:val="24"/>
        </w:rPr>
      </w:pPr>
      <w:r w:rsidRPr="003516EC">
        <w:rPr>
          <w:rFonts w:ascii="Times New Roman" w:eastAsia="Calibri" w:hAnsi="Times New Roman" w:cs="Times New Roman"/>
          <w:b/>
          <w:sz w:val="24"/>
          <w:szCs w:val="24"/>
        </w:rPr>
        <w:t>Procedures</w:t>
      </w:r>
    </w:p>
    <w:p w:rsidR="001F4142" w:rsidRPr="001F4142" w:rsidRDefault="001F4142" w:rsidP="001F4142">
      <w:pPr>
        <w:spacing w:after="0"/>
        <w:jc w:val="center"/>
        <w:rPr>
          <w:rFonts w:ascii="Times New Roman" w:eastAsia="Calibri" w:hAnsi="Times New Roman" w:cs="Times New Roman"/>
          <w:sz w:val="24"/>
          <w:szCs w:val="24"/>
        </w:rPr>
      </w:pPr>
    </w:p>
    <w:p w:rsidR="001F4142" w:rsidRPr="001F4142" w:rsidRDefault="001F4142" w:rsidP="003F3DF5">
      <w:pPr>
        <w:numPr>
          <w:ilvl w:val="0"/>
          <w:numId w:val="38"/>
        </w:numPr>
        <w:tabs>
          <w:tab w:val="left" w:pos="720"/>
        </w:tabs>
        <w:spacing w:after="0"/>
        <w:ind w:left="720"/>
        <w:contextualSpacing/>
        <w:rPr>
          <w:rFonts w:ascii="Times New Roman" w:eastAsia="Calibri" w:hAnsi="Times New Roman" w:cs="Times New Roman"/>
          <w:sz w:val="24"/>
          <w:szCs w:val="24"/>
        </w:rPr>
      </w:pPr>
      <w:r w:rsidRPr="001F4142">
        <w:rPr>
          <w:rFonts w:ascii="Times New Roman" w:eastAsia="Calibri" w:hAnsi="Times New Roman" w:cs="Times New Roman"/>
          <w:sz w:val="24"/>
          <w:szCs w:val="24"/>
        </w:rPr>
        <w:t>Nominations for GAC members will be solicited from current Graduate Council faculty and other GAC members.</w:t>
      </w:r>
    </w:p>
    <w:p w:rsidR="001F4142" w:rsidRPr="001F4142" w:rsidRDefault="001F4142" w:rsidP="003F3DF5">
      <w:pPr>
        <w:numPr>
          <w:ilvl w:val="0"/>
          <w:numId w:val="38"/>
        </w:numPr>
        <w:tabs>
          <w:tab w:val="left" w:pos="720"/>
        </w:tabs>
        <w:spacing w:after="0"/>
        <w:ind w:left="720"/>
        <w:contextualSpacing/>
        <w:rPr>
          <w:rFonts w:ascii="Times New Roman" w:eastAsia="Calibri" w:hAnsi="Times New Roman" w:cs="Times New Roman"/>
          <w:sz w:val="24"/>
          <w:szCs w:val="24"/>
        </w:rPr>
      </w:pPr>
      <w:r w:rsidRPr="001F4142">
        <w:rPr>
          <w:rFonts w:ascii="Times New Roman" w:eastAsia="Calibri" w:hAnsi="Times New Roman" w:cs="Times New Roman"/>
          <w:sz w:val="24"/>
          <w:szCs w:val="24"/>
        </w:rPr>
        <w:t>GAC members should be practicing health care professionals who are informed about issues surrounding FNP nursing practice and/or clinical partners who impact clinical placements and affiliation agreements.</w:t>
      </w:r>
    </w:p>
    <w:p w:rsidR="001F4142" w:rsidRPr="001F4142" w:rsidRDefault="001F4142" w:rsidP="003F3DF5">
      <w:pPr>
        <w:numPr>
          <w:ilvl w:val="0"/>
          <w:numId w:val="38"/>
        </w:numPr>
        <w:tabs>
          <w:tab w:val="left" w:pos="720"/>
        </w:tabs>
        <w:spacing w:after="0"/>
        <w:ind w:left="720"/>
        <w:contextualSpacing/>
        <w:rPr>
          <w:rFonts w:ascii="Times New Roman" w:eastAsia="Calibri" w:hAnsi="Times New Roman" w:cs="Times New Roman"/>
          <w:sz w:val="24"/>
          <w:szCs w:val="24"/>
        </w:rPr>
      </w:pPr>
      <w:r w:rsidRPr="001F4142">
        <w:rPr>
          <w:rFonts w:ascii="Times New Roman" w:eastAsia="Calibri" w:hAnsi="Times New Roman" w:cs="Times New Roman"/>
          <w:sz w:val="24"/>
          <w:szCs w:val="24"/>
        </w:rPr>
        <w:t xml:space="preserve">GAC members should have working knowledge of advanced practice registered nurse curriculum. </w:t>
      </w:r>
    </w:p>
    <w:p w:rsidR="001F4142" w:rsidRPr="001F4142" w:rsidRDefault="001F4142" w:rsidP="003F3DF5">
      <w:pPr>
        <w:numPr>
          <w:ilvl w:val="0"/>
          <w:numId w:val="38"/>
        </w:numPr>
        <w:tabs>
          <w:tab w:val="left" w:pos="720"/>
        </w:tabs>
        <w:spacing w:after="0"/>
        <w:ind w:left="720"/>
        <w:contextualSpacing/>
        <w:rPr>
          <w:rFonts w:ascii="Times New Roman" w:eastAsia="Calibri" w:hAnsi="Times New Roman" w:cs="Times New Roman"/>
          <w:sz w:val="24"/>
          <w:szCs w:val="24"/>
        </w:rPr>
      </w:pPr>
      <w:r w:rsidRPr="001F4142">
        <w:rPr>
          <w:rFonts w:ascii="Times New Roman" w:eastAsia="Calibri" w:hAnsi="Times New Roman" w:cs="Times New Roman"/>
          <w:sz w:val="24"/>
          <w:szCs w:val="24"/>
        </w:rPr>
        <w:t>Membership will be decided upon initially by Graduate Council through consensus and by the GAC thereafter.</w:t>
      </w:r>
    </w:p>
    <w:p w:rsidR="001F4142" w:rsidRPr="001F4142" w:rsidRDefault="001F4142" w:rsidP="003F3DF5">
      <w:pPr>
        <w:numPr>
          <w:ilvl w:val="0"/>
          <w:numId w:val="38"/>
        </w:numPr>
        <w:tabs>
          <w:tab w:val="left" w:pos="720"/>
        </w:tabs>
        <w:spacing w:after="0"/>
        <w:ind w:left="720"/>
        <w:contextualSpacing/>
        <w:rPr>
          <w:rFonts w:ascii="Times New Roman" w:eastAsia="Calibri" w:hAnsi="Times New Roman" w:cs="Times New Roman"/>
          <w:sz w:val="24"/>
          <w:szCs w:val="24"/>
        </w:rPr>
      </w:pPr>
      <w:r w:rsidRPr="001F4142">
        <w:rPr>
          <w:rFonts w:ascii="Times New Roman" w:eastAsia="Calibri" w:hAnsi="Times New Roman" w:cs="Times New Roman"/>
          <w:sz w:val="24"/>
          <w:szCs w:val="24"/>
        </w:rPr>
        <w:t xml:space="preserve">GAC members will hold a 2 year, renewable term. </w:t>
      </w:r>
    </w:p>
    <w:p w:rsidR="004F05B3" w:rsidRPr="001F4142" w:rsidRDefault="001F4142" w:rsidP="003F3DF5">
      <w:pPr>
        <w:numPr>
          <w:ilvl w:val="0"/>
          <w:numId w:val="38"/>
        </w:numPr>
        <w:tabs>
          <w:tab w:val="left" w:pos="720"/>
        </w:tabs>
        <w:spacing w:after="160" w:line="259" w:lineRule="auto"/>
        <w:ind w:left="720"/>
        <w:contextualSpacing/>
      </w:pPr>
      <w:r w:rsidRPr="001F4142">
        <w:rPr>
          <w:rFonts w:ascii="Times New Roman" w:eastAsia="Calibri" w:hAnsi="Times New Roman" w:cs="Times New Roman"/>
          <w:sz w:val="24"/>
          <w:szCs w:val="24"/>
        </w:rPr>
        <w:t>The GAC will meet on a biannual basis in the SON on the Texas State University Round Rock Campus.</w:t>
      </w:r>
    </w:p>
    <w:p w:rsidR="001F4142" w:rsidRDefault="001F4142" w:rsidP="001F4142">
      <w:pPr>
        <w:pStyle w:val="Heading2"/>
      </w:pPr>
      <w:bookmarkStart w:id="103" w:name="_Toc396933195"/>
      <w:r>
        <w:lastRenderedPageBreak/>
        <w:t>Appendix I – SON PPS 8.01: Tenure and Promotion</w:t>
      </w:r>
      <w:bookmarkEnd w:id="103"/>
    </w:p>
    <w:p w:rsidR="003516EC" w:rsidRPr="003516EC" w:rsidRDefault="003516EC" w:rsidP="003516EC">
      <w:pPr>
        <w:autoSpaceDE w:val="0"/>
        <w:autoSpaceDN w:val="0"/>
        <w:adjustRightInd w:val="0"/>
        <w:spacing w:after="0"/>
        <w:rPr>
          <w:rFonts w:ascii="Times New Roman" w:hAnsi="Times New Roman" w:cs="Times New Roman"/>
          <w:color w:val="000000"/>
          <w:sz w:val="24"/>
          <w:szCs w:val="24"/>
        </w:rPr>
      </w:pPr>
    </w:p>
    <w:p w:rsidR="001F4142" w:rsidRPr="001F4142" w:rsidRDefault="001F4142" w:rsidP="003516EC">
      <w:pPr>
        <w:spacing w:after="0"/>
        <w:rPr>
          <w:rFonts w:ascii="Times New Roman" w:eastAsia="Times New Roman" w:hAnsi="Times New Roman" w:cs="Times New Roman"/>
          <w:b/>
          <w:noProof/>
          <w:color w:val="000000"/>
          <w:sz w:val="24"/>
          <w:szCs w:val="24"/>
        </w:rPr>
      </w:pPr>
      <w:r w:rsidRPr="001F4142">
        <w:rPr>
          <w:rFonts w:ascii="Times New Roman" w:eastAsia="Times New Roman" w:hAnsi="Times New Roman" w:cs="Times New Roman"/>
          <w:b/>
          <w:noProof/>
          <w:color w:val="000000"/>
          <w:sz w:val="24"/>
          <w:szCs w:val="24"/>
        </w:rPr>
        <w:t xml:space="preserve">Policy and Procedure Statement 08.01                                 School of Nursing </w:t>
      </w:r>
    </w:p>
    <w:p w:rsidR="001F4142" w:rsidRPr="001F4142" w:rsidRDefault="001F4142" w:rsidP="001F4142">
      <w:pPr>
        <w:spacing w:after="0"/>
        <w:rPr>
          <w:rFonts w:ascii="Times New Roman" w:eastAsia="Times New Roman" w:hAnsi="Times New Roman" w:cs="Times New Roman"/>
          <w:b/>
          <w:noProof/>
          <w:color w:val="000000"/>
          <w:sz w:val="24"/>
          <w:szCs w:val="24"/>
        </w:rPr>
      </w:pPr>
      <w:r w:rsidRPr="001F4142">
        <w:rPr>
          <w:rFonts w:ascii="Times New Roman" w:eastAsia="Times New Roman" w:hAnsi="Times New Roman" w:cs="Times New Roman"/>
          <w:b/>
          <w:noProof/>
          <w:color w:val="000000"/>
          <w:sz w:val="24"/>
          <w:szCs w:val="24"/>
        </w:rPr>
        <w:t>Effective Date: February, 2010</w:t>
      </w:r>
      <w:r w:rsidRPr="001F4142">
        <w:rPr>
          <w:rFonts w:ascii="Times New Roman" w:eastAsia="Times New Roman" w:hAnsi="Times New Roman" w:cs="Times New Roman"/>
          <w:b/>
          <w:noProof/>
          <w:color w:val="000000"/>
          <w:sz w:val="24"/>
          <w:szCs w:val="24"/>
        </w:rPr>
        <w:tab/>
      </w:r>
      <w:r w:rsidRPr="001F4142">
        <w:rPr>
          <w:rFonts w:ascii="Times New Roman" w:eastAsia="Times New Roman" w:hAnsi="Times New Roman" w:cs="Times New Roman"/>
          <w:b/>
          <w:noProof/>
          <w:color w:val="000000"/>
          <w:sz w:val="24"/>
          <w:szCs w:val="24"/>
        </w:rPr>
        <w:tab/>
      </w:r>
      <w:r w:rsidRPr="001F4142">
        <w:rPr>
          <w:rFonts w:ascii="Times New Roman" w:eastAsia="Times New Roman" w:hAnsi="Times New Roman" w:cs="Times New Roman"/>
          <w:b/>
          <w:noProof/>
          <w:color w:val="000000"/>
          <w:sz w:val="24"/>
          <w:szCs w:val="24"/>
        </w:rPr>
        <w:tab/>
      </w:r>
      <w:r w:rsidRPr="001F4142">
        <w:rPr>
          <w:rFonts w:ascii="Times New Roman" w:eastAsia="Times New Roman" w:hAnsi="Times New Roman" w:cs="Times New Roman"/>
          <w:b/>
          <w:noProof/>
          <w:color w:val="000000"/>
          <w:sz w:val="24"/>
          <w:szCs w:val="24"/>
        </w:rPr>
        <w:tab/>
        <w:t xml:space="preserve">  College of Health Professions</w:t>
      </w:r>
    </w:p>
    <w:p w:rsidR="001F4142" w:rsidRPr="001F4142" w:rsidRDefault="001F4142" w:rsidP="001F4142">
      <w:pPr>
        <w:spacing w:after="0"/>
        <w:ind w:left="720" w:hanging="720"/>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color w:val="000000"/>
          <w:sz w:val="24"/>
          <w:szCs w:val="24"/>
        </w:rPr>
        <w:t>Review Cycle:  E2YRS, June, 2012</w:t>
      </w:r>
      <w:r w:rsidRPr="001F4142">
        <w:rPr>
          <w:rFonts w:ascii="Times New Roman" w:eastAsia="Times New Roman" w:hAnsi="Times New Roman" w:cs="Times New Roman"/>
          <w:b/>
          <w:noProof/>
          <w:color w:val="000000"/>
          <w:sz w:val="24"/>
          <w:szCs w:val="24"/>
        </w:rPr>
        <w:tab/>
      </w:r>
      <w:r w:rsidRPr="001F4142">
        <w:rPr>
          <w:rFonts w:ascii="Times New Roman" w:eastAsia="Times New Roman" w:hAnsi="Times New Roman" w:cs="Times New Roman"/>
          <w:b/>
          <w:noProof/>
          <w:color w:val="000000"/>
          <w:sz w:val="24"/>
          <w:szCs w:val="24"/>
        </w:rPr>
        <w:tab/>
        <w:t xml:space="preserve">                          </w:t>
      </w:r>
      <w:r w:rsidRPr="001F4142">
        <w:rPr>
          <w:rFonts w:ascii="Times New Roman" w:eastAsia="Times New Roman" w:hAnsi="Times New Roman" w:cs="Times New Roman"/>
          <w:b/>
          <w:noProof/>
          <w:sz w:val="24"/>
          <w:szCs w:val="24"/>
        </w:rPr>
        <w:t>Tenure and Promotion</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b/>
          <w:noProof/>
          <w:sz w:val="24"/>
          <w:szCs w:val="24"/>
        </w:rPr>
        <w:t>Revised:</w:t>
      </w:r>
      <w:r w:rsidRPr="001F4142">
        <w:rPr>
          <w:rFonts w:ascii="Times New Roman" w:eastAsia="Times New Roman" w:hAnsi="Times New Roman" w:cs="Times New Roman"/>
          <w:b/>
          <w:noProof/>
          <w:color w:val="000000"/>
          <w:sz w:val="24"/>
          <w:szCs w:val="24"/>
        </w:rPr>
        <w:t xml:space="preserve"> September, 2011</w:t>
      </w: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PURPOSE</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The School of Nursing Policy and Procedure Statement sets forth criteria and guidelines for promotion and tenure of faculty in the School of Nursing, also referred to as the Nursing Program or Department. These criteria are based on the following sources: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1.  VPAA/PPS 8.01: Development/Evaluation of Tenure-Track Faculty</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2.  VPAA/PPS 8.09: Performance Evaluation of Continuing Faculty and Post-Tenure     </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Review</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3.  VPAA/PPS 8.10: Tenure and Promotion Review</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4.  College of Health Professions/PPS 8.01: Tenure and Promotion </w:t>
      </w:r>
    </w:p>
    <w:p w:rsidR="001F4142" w:rsidRPr="001F4142" w:rsidRDefault="001F4142" w:rsidP="001F4142">
      <w:pPr>
        <w:spacing w:after="0"/>
        <w:ind w:right="-533" w:firstLine="720"/>
        <w:jc w:val="both"/>
        <w:rPr>
          <w:rFonts w:ascii="Times New Roman" w:eastAsia="Times New Roman" w:hAnsi="Times New Roman" w:cs="Times New Roman"/>
          <w:noProof/>
          <w:sz w:val="24"/>
          <w:szCs w:val="24"/>
        </w:rPr>
      </w:pPr>
      <w:r w:rsidRPr="001F4142">
        <w:rPr>
          <w:rFonts w:ascii="Times New Roman" w:eastAsia="Times New Roman" w:hAnsi="Times New Roman" w:cs="Times New Roman"/>
          <w:noProof/>
          <w:color w:val="000000"/>
          <w:sz w:val="24"/>
          <w:szCs w:val="24"/>
        </w:rPr>
        <w:t xml:space="preserve">5.  VPAA/PPS </w:t>
      </w:r>
      <w:r w:rsidRPr="001F4142">
        <w:rPr>
          <w:rFonts w:ascii="Times New Roman" w:eastAsia="Times New Roman" w:hAnsi="Times New Roman" w:cs="Times New Roman"/>
          <w:noProof/>
          <w:sz w:val="24"/>
          <w:szCs w:val="24"/>
        </w:rPr>
        <w:t xml:space="preserve">7.10: Procedures for Awarding Faculty Merit and Performance Raises </w:t>
      </w:r>
    </w:p>
    <w:p w:rsidR="001F4142" w:rsidRPr="001F4142" w:rsidRDefault="001F4142" w:rsidP="001F4142">
      <w:pPr>
        <w:spacing w:after="0"/>
        <w:ind w:left="720"/>
        <w:rPr>
          <w:rFonts w:ascii="Times New Roman" w:eastAsia="Times New Roman" w:hAnsi="Times New Roman" w:cs="Times New Roman"/>
          <w:i/>
          <w:noProof/>
          <w:color w:val="000000"/>
          <w:sz w:val="24"/>
          <w:szCs w:val="24"/>
        </w:rPr>
      </w:pPr>
      <w:r w:rsidRPr="001F4142">
        <w:rPr>
          <w:rFonts w:ascii="Times New Roman" w:eastAsia="Times New Roman" w:hAnsi="Times New Roman" w:cs="Times New Roman"/>
          <w:noProof/>
          <w:color w:val="000000"/>
          <w:sz w:val="24"/>
          <w:szCs w:val="24"/>
        </w:rPr>
        <w:t xml:space="preserve">6.  American Association of State Colleges and Universities. 1987. </w:t>
      </w:r>
      <w:r w:rsidRPr="001F4142">
        <w:rPr>
          <w:rFonts w:ascii="Times New Roman" w:eastAsia="Times New Roman" w:hAnsi="Times New Roman" w:cs="Times New Roman"/>
          <w:i/>
          <w:noProof/>
          <w:color w:val="000000"/>
          <w:sz w:val="24"/>
          <w:szCs w:val="24"/>
        </w:rPr>
        <w:t xml:space="preserve">The Core of </w:t>
      </w:r>
    </w:p>
    <w:p w:rsidR="001F4142" w:rsidRPr="001F4142" w:rsidRDefault="001F4142" w:rsidP="001F4142">
      <w:pPr>
        <w:tabs>
          <w:tab w:val="left" w:pos="1080"/>
        </w:tabs>
        <w:spacing w:after="0"/>
        <w:ind w:left="720"/>
        <w:rPr>
          <w:rFonts w:ascii="Times New Roman" w:eastAsia="Times New Roman" w:hAnsi="Times New Roman" w:cs="Times New Roman"/>
          <w:i/>
          <w:noProof/>
          <w:color w:val="000000"/>
          <w:sz w:val="24"/>
          <w:szCs w:val="24"/>
        </w:rPr>
      </w:pPr>
      <w:r w:rsidRPr="001F4142">
        <w:rPr>
          <w:rFonts w:ascii="Times New Roman" w:eastAsia="Times New Roman" w:hAnsi="Times New Roman" w:cs="Times New Roman"/>
          <w:i/>
          <w:noProof/>
          <w:color w:val="000000"/>
          <w:sz w:val="24"/>
          <w:szCs w:val="24"/>
        </w:rPr>
        <w:t xml:space="preserve">     Academe: Teaching, Scholarly Activity, and Service.</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7.  Texas State University-San Marcos. 2007. </w:t>
      </w:r>
      <w:r w:rsidRPr="001F4142">
        <w:rPr>
          <w:rFonts w:ascii="Times New Roman" w:eastAsia="Times New Roman" w:hAnsi="Times New Roman" w:cs="Times New Roman"/>
          <w:i/>
          <w:noProof/>
          <w:color w:val="000000"/>
          <w:sz w:val="24"/>
          <w:szCs w:val="24"/>
        </w:rPr>
        <w:t>Faculty Handbook</w:t>
      </w:r>
      <w:r w:rsidRPr="001F4142">
        <w:rPr>
          <w:rFonts w:ascii="Times New Roman" w:eastAsia="Times New Roman" w:hAnsi="Times New Roman" w:cs="Times New Roman"/>
          <w:noProof/>
          <w:color w:val="000000"/>
          <w:sz w:val="24"/>
          <w:szCs w:val="24"/>
        </w:rPr>
        <w:t>.</w:t>
      </w:r>
    </w:p>
    <w:p w:rsidR="001F4142" w:rsidRPr="001F4142" w:rsidRDefault="001F4142" w:rsidP="001F4142">
      <w:pPr>
        <w:spacing w:after="0"/>
        <w:ind w:firstLine="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8.  St. David’s School of Nursing. 2012. </w:t>
      </w:r>
      <w:r w:rsidRPr="001F4142">
        <w:rPr>
          <w:rFonts w:ascii="Times New Roman" w:eastAsia="Times New Roman" w:hAnsi="Times New Roman" w:cs="Times New Roman"/>
          <w:i/>
          <w:noProof/>
          <w:color w:val="000000"/>
          <w:sz w:val="24"/>
          <w:szCs w:val="24"/>
        </w:rPr>
        <w:t>Nursing Faculty Handbook</w:t>
      </w:r>
      <w:r w:rsidRPr="001F4142">
        <w:rPr>
          <w:rFonts w:ascii="Times New Roman" w:eastAsia="Times New Roman" w:hAnsi="Times New Roman" w:cs="Times New Roman"/>
          <w:noProof/>
          <w:color w:val="000000"/>
          <w:sz w:val="24"/>
          <w:szCs w:val="24"/>
        </w:rPr>
        <w:t>.</w:t>
      </w:r>
    </w:p>
    <w:p w:rsidR="001F4142" w:rsidRPr="001F4142" w:rsidRDefault="001F4142" w:rsidP="001F4142">
      <w:pPr>
        <w:tabs>
          <w:tab w:val="left" w:pos="0"/>
        </w:tabs>
        <w:spacing w:after="0"/>
        <w:rPr>
          <w:rFonts w:ascii="Times New Roman" w:eastAsia="Times New Roman" w:hAnsi="Times New Roman" w:cs="Times New Roman"/>
          <w:b/>
          <w:smallCaps/>
          <w:noProof/>
          <w:color w:val="000000"/>
          <w:sz w:val="24"/>
          <w:szCs w:val="24"/>
          <w14:shadow w14:blurRad="50800" w14:dist="38100" w14:dir="2700000" w14:sx="100000" w14:sy="100000" w14:kx="0" w14:ky="0" w14:algn="tl">
            <w14:srgbClr w14:val="000000">
              <w14:alpha w14:val="60000"/>
            </w14:srgbClr>
          </w14:shadow>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Faculty are evaluated annually for the purposes of reappointment, tenure, promotion, and performance and merit salary adjustments.  A faculty member is evaluated in the areas of teaching, scholarly/creative activity and leadership/service, including his/her collegial contributions to the university community. </w:t>
      </w:r>
    </w:p>
    <w:p w:rsidR="001F4142" w:rsidRPr="001F4142" w:rsidRDefault="001F4142" w:rsidP="001F4142">
      <w:pPr>
        <w:spacing w:after="0"/>
        <w:rPr>
          <w:rFonts w:ascii="Times New Roman" w:eastAsia="Times New Roman" w:hAnsi="Times New Roman" w:cs="Times New Roman"/>
          <w:bCs/>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DEFINITIONS</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For the purpose of this document, the following definitions apply:</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48"/>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The Department Personnel Committee is made up of tenured faculty who are paid at a rate of fifty percent or more from faculty salary dollars budgeted to the Department (VPAA/PPS 8.10.4a).</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48"/>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The Department’s recommendation includes the recommendations of both the Personnel Committee and the Director.</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48"/>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A College recommendation includes the recommendation of the Dean. </w:t>
      </w:r>
    </w:p>
    <w:p w:rsidR="001F4142" w:rsidRPr="001F4142" w:rsidRDefault="001F4142" w:rsidP="001F4142">
      <w:pPr>
        <w:tabs>
          <w:tab w:val="right" w:pos="8460"/>
        </w:tabs>
        <w:spacing w:after="0"/>
        <w:rPr>
          <w:rFonts w:ascii="Times New Roman" w:eastAsia="Times New Roman" w:hAnsi="Times New Roman" w:cs="Times New Roman"/>
          <w:b/>
          <w:bCs/>
          <w:noProof/>
          <w:sz w:val="24"/>
          <w:szCs w:val="24"/>
        </w:rPr>
      </w:pPr>
    </w:p>
    <w:p w:rsidR="001F4142" w:rsidRPr="001F4142" w:rsidRDefault="001F4142" w:rsidP="003F3DF5">
      <w:pPr>
        <w:numPr>
          <w:ilvl w:val="0"/>
          <w:numId w:val="48"/>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bCs/>
          <w:noProof/>
          <w:sz w:val="24"/>
          <w:szCs w:val="24"/>
        </w:rPr>
        <w:t xml:space="preserve">Tenure is defined as permanence of position as faculty. Faculty are eligible for tenure after a six (6) year probationary period. For faculty under review for tenure, the evaluation will consider all of the candidate’s accomplishments with emphasis on the time period from the initial date of appointment to tenure-track at Texas State to the present.  (PPS 8.10) </w:t>
      </w:r>
    </w:p>
    <w:p w:rsidR="001F4142" w:rsidRPr="001F4142" w:rsidRDefault="001F4142" w:rsidP="001F4142">
      <w:pPr>
        <w:spacing w:after="0"/>
        <w:rPr>
          <w:rFonts w:ascii="Times New Roman" w:eastAsia="Times New Roman" w:hAnsi="Times New Roman" w:cs="Times New Roman"/>
          <w:bCs/>
          <w:noProof/>
          <w:sz w:val="24"/>
          <w:szCs w:val="24"/>
        </w:rPr>
      </w:pPr>
    </w:p>
    <w:p w:rsidR="001F4142" w:rsidRPr="001F4142" w:rsidRDefault="001F4142" w:rsidP="003F3DF5">
      <w:pPr>
        <w:numPr>
          <w:ilvl w:val="0"/>
          <w:numId w:val="48"/>
        </w:num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noProof/>
          <w:sz w:val="24"/>
          <w:szCs w:val="24"/>
        </w:rPr>
        <w:t xml:space="preserve">Promotion </w:t>
      </w:r>
      <w:r w:rsidRPr="001F4142">
        <w:rPr>
          <w:rFonts w:ascii="Times New Roman" w:eastAsia="Times New Roman" w:hAnsi="Times New Roman" w:cs="Times New Roman"/>
          <w:bCs/>
          <w:noProof/>
          <w:sz w:val="24"/>
          <w:szCs w:val="24"/>
        </w:rPr>
        <w:t>is defined as the movement through ranks of assistant professor, associate professor and professor. Faculty are eligible for promotion after serving five (5) years in their current rank at Texas State University. For faculty under review for promotion, the evaluation will consider all of the candidate’s accomplishments with emphasis on the time period from the last promotion to present. (PPS 8.10)</w:t>
      </w:r>
    </w:p>
    <w:p w:rsidR="001F4142" w:rsidRPr="001F4142" w:rsidRDefault="001F4142" w:rsidP="001F4142">
      <w:pPr>
        <w:spacing w:after="0"/>
        <w:ind w:left="720"/>
        <w:rPr>
          <w:rFonts w:ascii="Times New Roman" w:eastAsia="Times New Roman" w:hAnsi="Times New Roman" w:cs="Times New Roman"/>
          <w:bCs/>
          <w:sz w:val="24"/>
          <w:szCs w:val="24"/>
        </w:rPr>
      </w:pPr>
    </w:p>
    <w:p w:rsidR="001F4142" w:rsidRPr="001F4142" w:rsidRDefault="001F4142" w:rsidP="003F3DF5">
      <w:pPr>
        <w:numPr>
          <w:ilvl w:val="0"/>
          <w:numId w:val="48"/>
        </w:numPr>
        <w:tabs>
          <w:tab w:val="right" w:pos="8460"/>
        </w:tabs>
        <w:spacing w:after="0"/>
        <w:rPr>
          <w:rFonts w:ascii="Times New Roman" w:eastAsia="Times New Roman" w:hAnsi="Times New Roman" w:cs="Times New Roman"/>
          <w:sz w:val="24"/>
          <w:szCs w:val="24"/>
        </w:rPr>
      </w:pPr>
      <w:r w:rsidRPr="001F4142">
        <w:rPr>
          <w:rFonts w:ascii="Times New Roman" w:eastAsia="Times New Roman" w:hAnsi="Times New Roman" w:cs="Times New Roman"/>
          <w:sz w:val="24"/>
          <w:szCs w:val="24"/>
        </w:rPr>
        <w:t xml:space="preserve">Collegiality is an essential element of a spirit of community in any academic institution in order to achieve the common goal. It is defined as cooperative interaction among colleagues.   </w:t>
      </w: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CANDIDATES FOR PROMOTION AND TENURE</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49"/>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Tenure-track and tenured faculty employed as full time are required to be evaluated according to the time frame established by PPS 8.01 &amp; 8.10.</w:t>
      </w:r>
    </w:p>
    <w:p w:rsidR="001F4142" w:rsidRPr="001F4142" w:rsidRDefault="001F4142" w:rsidP="001F4142">
      <w:pPr>
        <w:tabs>
          <w:tab w:val="right" w:pos="8460"/>
        </w:tabs>
        <w:spacing w:after="0"/>
        <w:ind w:left="360"/>
        <w:rPr>
          <w:rFonts w:ascii="Times New Roman" w:eastAsia="Times New Roman" w:hAnsi="Times New Roman" w:cs="Times New Roman"/>
          <w:noProof/>
          <w:sz w:val="24"/>
          <w:szCs w:val="24"/>
        </w:rPr>
      </w:pPr>
    </w:p>
    <w:p w:rsidR="001F4142" w:rsidRPr="001F4142" w:rsidRDefault="001F4142" w:rsidP="003F3DF5">
      <w:pPr>
        <w:numPr>
          <w:ilvl w:val="0"/>
          <w:numId w:val="49"/>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All faculty are required to complete an annual evaluation.</w:t>
      </w:r>
    </w:p>
    <w:p w:rsidR="001F4142" w:rsidRPr="001F4142" w:rsidRDefault="001F4142" w:rsidP="001F4142">
      <w:pPr>
        <w:tabs>
          <w:tab w:val="right" w:pos="8460"/>
        </w:tabs>
        <w:spacing w:after="0"/>
        <w:ind w:left="360"/>
        <w:rPr>
          <w:rFonts w:ascii="Times New Roman" w:eastAsia="Times New Roman" w:hAnsi="Times New Roman" w:cs="Times New Roman"/>
          <w:noProof/>
          <w:sz w:val="24"/>
          <w:szCs w:val="24"/>
        </w:rPr>
      </w:pPr>
    </w:p>
    <w:p w:rsidR="001F4142" w:rsidRPr="001F4142" w:rsidRDefault="001F4142" w:rsidP="003F3DF5">
      <w:pPr>
        <w:numPr>
          <w:ilvl w:val="0"/>
          <w:numId w:val="49"/>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On the basis of the annual evaluation, recommendations are made for continued employment, reappointment, promotion and tenure.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ESSENTIAL PERFORMANCE AREAS</w:t>
      </w: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p>
    <w:p w:rsidR="001F4142" w:rsidRPr="001F4142" w:rsidRDefault="001F4142" w:rsidP="003F3DF5">
      <w:pPr>
        <w:numPr>
          <w:ilvl w:val="0"/>
          <w:numId w:val="50"/>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The essential performance areas and accompanying documentation for review during annual evaluation are: Teaching, Scholarly and Creative Activity, and Service and should follow the Texas State Vita format. Collegiality is an additional area that is valued and annually evaluated.</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0"/>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Faculty should provide documentation that supports quality of teaching, scholarly/creative activity and leadership/service, as well as collegiality.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0"/>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The Texas State Vita must document all achievements and highlight those that apply to the time period of the annual evaluation.</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0"/>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The Annual Evaluation Self Assessment Form should be completed with supporting documentation attached for the time period for the annual evaluation. This form will be used for the reappointment, tenure and promotion review process.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REVIEW PROCESS</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1"/>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The faculty member should submit the annual evaluation documentation as outlined by the School of Nursing Director.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1"/>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The Personnel Committee and the Director make independent and separate recommendation on each candidate for reappointment and promotion. The personnel Committee prepares their recommendation for the Director. The Director then reviews </w:t>
      </w:r>
      <w:r w:rsidRPr="001F4142">
        <w:rPr>
          <w:rFonts w:ascii="Times New Roman" w:eastAsia="Times New Roman" w:hAnsi="Times New Roman" w:cs="Times New Roman"/>
          <w:noProof/>
          <w:sz w:val="24"/>
          <w:szCs w:val="24"/>
        </w:rPr>
        <w:lastRenderedPageBreak/>
        <w:t xml:space="preserve">the Personnel Committee’s recommendation prior to his/her review. These recommendations are then forwarded to the Dean for review and recommendations. </w:t>
      </w:r>
    </w:p>
    <w:p w:rsidR="001F4142" w:rsidRPr="001F4142" w:rsidRDefault="001F4142" w:rsidP="001F4142">
      <w:pPr>
        <w:spacing w:after="0"/>
        <w:ind w:left="720"/>
        <w:rPr>
          <w:rFonts w:ascii="Times New Roman" w:eastAsia="Times New Roman" w:hAnsi="Times New Roman" w:cs="Times New Roman"/>
          <w:sz w:val="24"/>
          <w:szCs w:val="24"/>
        </w:rPr>
      </w:pPr>
    </w:p>
    <w:p w:rsidR="001F4142" w:rsidRPr="001F4142" w:rsidRDefault="001F4142" w:rsidP="003F3DF5">
      <w:pPr>
        <w:numPr>
          <w:ilvl w:val="0"/>
          <w:numId w:val="51"/>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 xml:space="preserve">The summative evaluation provided to the Dean will be provided to each faculty member by the Director with a copy placed in the faculty’s personnel file.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3F3DF5">
      <w:pPr>
        <w:numPr>
          <w:ilvl w:val="0"/>
          <w:numId w:val="51"/>
        </w:numPr>
        <w:tabs>
          <w:tab w:val="right" w:pos="8460"/>
        </w:tabs>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The Dean makes an independent and separate recommendation on each annual evaluation.</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DUE PROCESS CONSIDERATION</w:t>
      </w: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p>
    <w:p w:rsidR="001F4142" w:rsidRPr="001F4142" w:rsidRDefault="001F4142" w:rsidP="003F3DF5">
      <w:pPr>
        <w:numPr>
          <w:ilvl w:val="0"/>
          <w:numId w:val="52"/>
        </w:num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If a faculty member does not receive the expected outcome during the annual evaluation process, the individual faculty member must make a good faith effort to resolve the issue by initiating a discussion about that decision with the Director. </w:t>
      </w:r>
    </w:p>
    <w:p w:rsidR="001F4142" w:rsidRPr="001F4142" w:rsidRDefault="001F4142" w:rsidP="001F4142">
      <w:pPr>
        <w:spacing w:after="0"/>
        <w:ind w:left="360"/>
        <w:rPr>
          <w:rFonts w:ascii="Times New Roman" w:eastAsia="Times New Roman" w:hAnsi="Times New Roman" w:cs="Times New Roman"/>
          <w:bCs/>
          <w:noProof/>
          <w:sz w:val="24"/>
          <w:szCs w:val="24"/>
        </w:rPr>
      </w:pPr>
    </w:p>
    <w:p w:rsidR="001F4142" w:rsidRPr="001F4142" w:rsidRDefault="001F4142" w:rsidP="003F3DF5">
      <w:pPr>
        <w:numPr>
          <w:ilvl w:val="0"/>
          <w:numId w:val="52"/>
        </w:num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The director may involve the Personnel Committee in that discussion if so requested by the faculty member or if the Director deems it relevant for the discussion. </w:t>
      </w:r>
    </w:p>
    <w:p w:rsidR="001F4142" w:rsidRPr="001F4142" w:rsidRDefault="001F4142" w:rsidP="001F4142">
      <w:pPr>
        <w:spacing w:after="0"/>
        <w:ind w:left="360"/>
        <w:rPr>
          <w:rFonts w:ascii="Times New Roman" w:eastAsia="Times New Roman" w:hAnsi="Times New Roman" w:cs="Times New Roman"/>
          <w:bCs/>
          <w:noProof/>
          <w:sz w:val="24"/>
          <w:szCs w:val="24"/>
        </w:rPr>
      </w:pPr>
    </w:p>
    <w:p w:rsidR="001F4142" w:rsidRPr="001F4142" w:rsidRDefault="001F4142" w:rsidP="003F3DF5">
      <w:pPr>
        <w:numPr>
          <w:ilvl w:val="0"/>
          <w:numId w:val="52"/>
        </w:num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 Procedures governing the process are included in PPS 8.08 Faculty Grievance Policy, 8.09 Performance Evaluation of Faculty and Post-tenure Review, and 8.10 Tenure and Promotion Review. </w:t>
      </w: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rPr>
          <w:rFonts w:ascii="Times New Roman" w:eastAsia="Times New Roman" w:hAnsi="Times New Roman" w:cs="Times New Roman"/>
          <w:noProof/>
          <w:sz w:val="24"/>
          <w:szCs w:val="24"/>
        </w:rPr>
      </w:pPr>
    </w:p>
    <w:p w:rsidR="001F4142" w:rsidRPr="001F4142" w:rsidRDefault="001F4142" w:rsidP="001F4142">
      <w:pPr>
        <w:tabs>
          <w:tab w:val="right" w:pos="8460"/>
        </w:tabs>
        <w:spacing w:after="0"/>
        <w:jc w:val="center"/>
        <w:rPr>
          <w:rFonts w:ascii="Times New Roman" w:eastAsia="Times New Roman" w:hAnsi="Times New Roman" w:cs="Times New Roman"/>
          <w:b/>
          <w:noProof/>
          <w:sz w:val="24"/>
          <w:szCs w:val="24"/>
        </w:rPr>
      </w:pPr>
      <w:r w:rsidRPr="001F4142">
        <w:rPr>
          <w:rFonts w:ascii="Times New Roman" w:eastAsia="Times New Roman" w:hAnsi="Times New Roman" w:cs="Times New Roman"/>
          <w:b/>
          <w:noProof/>
          <w:sz w:val="24"/>
          <w:szCs w:val="24"/>
        </w:rPr>
        <w:t>BASIS FOR RECOMMENDATION</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pBdr>
          <w:top w:val="single" w:sz="4" w:space="1" w:color="auto"/>
          <w:left w:val="single" w:sz="4" w:space="4" w:color="auto"/>
          <w:bottom w:val="single" w:sz="4" w:space="1" w:color="auto"/>
          <w:right w:val="single" w:sz="4" w:space="4" w:color="auto"/>
        </w:pBdr>
        <w:spacing w:after="0"/>
        <w:jc w:val="center"/>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Minimal Departmental Criteria for Tenure and Promotion Evaluation</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____________________________________________________________________</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u w:val="single"/>
        </w:rPr>
      </w:pPr>
      <w:r w:rsidRPr="001F4142">
        <w:rPr>
          <w:rFonts w:ascii="Times New Roman" w:eastAsia="Times New Roman" w:hAnsi="Times New Roman" w:cs="Times New Roman"/>
          <w:b/>
          <w:bCs/>
          <w:noProof/>
          <w:sz w:val="24"/>
          <w:szCs w:val="24"/>
          <w:u w:val="single"/>
        </w:rPr>
        <w:t>DECISION</w:t>
      </w:r>
      <w:r w:rsidRPr="001F4142">
        <w:rPr>
          <w:rFonts w:ascii="Times New Roman" w:eastAsia="Times New Roman" w:hAnsi="Times New Roman" w:cs="Times New Roman"/>
          <w:b/>
          <w:bCs/>
          <w:noProof/>
          <w:sz w:val="24"/>
          <w:szCs w:val="24"/>
          <w:u w:val="single"/>
        </w:rPr>
        <w:tab/>
        <w:t xml:space="preserve">           TEACHING    SCHOLARLY/CREATIVE    SERVICE   COLLEGIALITY</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u w:val="single"/>
        </w:rPr>
      </w:pP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Tenure</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 xml:space="preserve"> 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Promotion to:</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Associate Professor</w:t>
      </w:r>
      <w:r w:rsidRPr="001F4142">
        <w:rPr>
          <w:rFonts w:ascii="Times New Roman" w:eastAsia="Times New Roman" w:hAnsi="Times New Roman" w:cs="Times New Roman"/>
          <w:b/>
          <w:bCs/>
          <w:noProof/>
          <w:sz w:val="24"/>
          <w:szCs w:val="24"/>
        </w:rPr>
        <w:tab/>
        <w:t>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Full Professor</w:t>
      </w:r>
      <w:r w:rsidRPr="001F4142">
        <w:rPr>
          <w:rFonts w:ascii="Times New Roman" w:eastAsia="Times New Roman" w:hAnsi="Times New Roman" w:cs="Times New Roman"/>
          <w:b/>
          <w:bCs/>
          <w:noProof/>
          <w:sz w:val="24"/>
          <w:szCs w:val="24"/>
        </w:rPr>
        <w:tab/>
        <w:t>1</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1-2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1-2</w:t>
      </w:r>
      <w:r w:rsidRPr="001F4142">
        <w:rPr>
          <w:rFonts w:ascii="Times New Roman" w:eastAsia="Times New Roman" w:hAnsi="Times New Roman" w:cs="Times New Roman"/>
          <w:b/>
          <w:bCs/>
          <w:noProof/>
          <w:sz w:val="24"/>
          <w:szCs w:val="24"/>
        </w:rPr>
        <w:tab/>
      </w:r>
      <w:r w:rsidRPr="001F4142">
        <w:rPr>
          <w:rFonts w:ascii="Times New Roman" w:eastAsia="Times New Roman" w:hAnsi="Times New Roman" w:cs="Times New Roman"/>
          <w:b/>
          <w:bCs/>
          <w:noProof/>
          <w:sz w:val="24"/>
          <w:szCs w:val="24"/>
        </w:rPr>
        <w:tab/>
        <w:t>2</w:t>
      </w:r>
    </w:p>
    <w:p w:rsidR="001F4142" w:rsidRPr="001F4142" w:rsidRDefault="001F4142" w:rsidP="001F4142">
      <w:pPr>
        <w:pBdr>
          <w:top w:val="single" w:sz="4" w:space="1" w:color="auto"/>
          <w:left w:val="single" w:sz="4" w:space="4" w:color="auto"/>
          <w:bottom w:val="single" w:sz="4" w:space="1" w:color="auto"/>
          <w:right w:val="single" w:sz="4" w:space="4" w:color="auto"/>
        </w:pBd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Tenure - Minimum average ranking of “2" over a five year period of time prior to the tenure year for teaching, service and collegiality. Please refer to the Tenure Scholarly Requirements and Schedule document.  It is possible to achieve a ranking of 2 in the annual evaluation but not meet the more stringent scholarly requirements for tenure.</w:t>
      </w:r>
    </w:p>
    <w:p w:rsidR="001F4142" w:rsidRPr="001F4142" w:rsidRDefault="001F4142" w:rsidP="001F4142">
      <w:pPr>
        <w:spacing w:after="0"/>
        <w:rPr>
          <w:rFonts w:ascii="Times New Roman" w:eastAsia="Times New Roman" w:hAnsi="Times New Roman" w:cs="Times New Roman"/>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Promotion to Associate Professor - Minimum average ranking of “2" over a five year period of time in the rank of Assistant Professor.</w:t>
      </w:r>
    </w:p>
    <w:p w:rsidR="001F4142" w:rsidRPr="001F4142" w:rsidRDefault="001F4142" w:rsidP="001F4142">
      <w:pPr>
        <w:spacing w:after="0"/>
        <w:rPr>
          <w:rFonts w:ascii="Times New Roman" w:eastAsia="Times New Roman" w:hAnsi="Times New Roman" w:cs="Times New Roman"/>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Promotion to Full Professor - Minimum of “1" ranking in teaching and a minimum of “1" ranking in either scholarly/creative activity </w:t>
      </w:r>
      <w:r w:rsidRPr="001F4142">
        <w:rPr>
          <w:rFonts w:ascii="Times New Roman" w:eastAsia="Times New Roman" w:hAnsi="Times New Roman" w:cs="Times New Roman"/>
          <w:bCs/>
          <w:noProof/>
          <w:sz w:val="24"/>
          <w:szCs w:val="24"/>
          <w:u w:val="single"/>
        </w:rPr>
        <w:t>or</w:t>
      </w:r>
      <w:r w:rsidRPr="001F4142">
        <w:rPr>
          <w:rFonts w:ascii="Times New Roman" w:eastAsia="Times New Roman" w:hAnsi="Times New Roman" w:cs="Times New Roman"/>
          <w:bCs/>
          <w:noProof/>
          <w:sz w:val="24"/>
          <w:szCs w:val="24"/>
        </w:rPr>
        <w:t xml:space="preserve"> service in four out of the five years in rank of Associate Professor.</w:t>
      </w:r>
    </w:p>
    <w:p w:rsidR="001F4142" w:rsidRPr="001F4142" w:rsidRDefault="001F4142" w:rsidP="001F4142">
      <w:pPr>
        <w:spacing w:after="0"/>
        <w:jc w:val="center"/>
        <w:rPr>
          <w:rFonts w:ascii="Times New Roman" w:eastAsia="Times New Roman" w:hAnsi="Times New Roman" w:cs="Times New Roman"/>
          <w:b/>
          <w:noProof/>
          <w:color w:val="000000"/>
          <w:sz w:val="24"/>
          <w:szCs w:val="24"/>
        </w:rPr>
      </w:pPr>
      <w:r w:rsidRPr="001F4142">
        <w:rPr>
          <w:rFonts w:ascii="Times New Roman" w:eastAsia="Times New Roman" w:hAnsi="Times New Roman" w:cs="Times New Roman"/>
          <w:b/>
          <w:noProof/>
          <w:color w:val="000000"/>
          <w:sz w:val="24"/>
          <w:szCs w:val="24"/>
        </w:rPr>
        <w:t>TEACHING</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14:shadow w14:blurRad="50800" w14:dist="38100" w14:dir="2700000" w14:sx="100000" w14:sy="100000" w14:kx="0" w14:ky="0" w14:algn="tl">
            <w14:srgbClr w14:val="000000">
              <w14:alpha w14:val="60000"/>
            </w14:srgbClr>
          </w14:shadow>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Both the Personnel Committee of the NURSING PROGRAM and the Director will annually evaluate the teaching of every NURSING PROGRAM faculty member, based on work performed from January-December. The evaluation is based on:</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1)  evidence of scholarly preparation,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2)  dedication as measured by commitment to class attendance, office hours, and course duties,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3)  official peer evaluations by faculty members,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4)  official student class evaluations, and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5)  the faculty member’s annual/self-evaluation.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Tenure-track faculty should request that tenured faculty conduct a peer evaluation of their classroom teaching every semester. Tenured faculty may also request peer evaluations.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The NURSING PROGRAM defines </w:t>
      </w:r>
      <w:r w:rsidRPr="001F4142">
        <w:rPr>
          <w:rFonts w:ascii="Times New Roman" w:eastAsia="Times New Roman" w:hAnsi="Times New Roman" w:cs="Times New Roman"/>
          <w:noProof/>
          <w:color w:val="000000"/>
          <w:sz w:val="24"/>
          <w:szCs w:val="24"/>
          <w:u w:val="single"/>
        </w:rPr>
        <w:t>teaching</w:t>
      </w:r>
      <w:r w:rsidRPr="001F4142">
        <w:rPr>
          <w:rFonts w:ascii="Times New Roman" w:eastAsia="Times New Roman" w:hAnsi="Times New Roman" w:cs="Times New Roman"/>
          <w:noProof/>
          <w:color w:val="000000"/>
          <w:sz w:val="24"/>
          <w:szCs w:val="24"/>
        </w:rPr>
        <w:t xml:space="preserve"> as including not only classroom performance, but other factors such as preparing courses, creating effective testing strategies, developing curriculum, preparing syllabi and teaching materials, clinical education &amp; teaching, maintaining a minimum of five office hours per week for students enrolled in classes and additional hours during registration periods, advising students appropriately, timely on academic and career matters, maintaining competency in the profession by obtaining professional CEU'S, maintaining licensure and national credentials, sponsoring student organizations/activities outside of the classroom, and mentoring students.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b/>
          <w:noProof/>
          <w:color w:val="000000"/>
          <w:sz w:val="24"/>
          <w:szCs w:val="24"/>
        </w:rPr>
        <w:t>Required Teaching Elements</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All faculty are expected to show, in their annual reviews, that they:</w:t>
      </w:r>
    </w:p>
    <w:p w:rsidR="001F4142" w:rsidRPr="001F4142" w:rsidRDefault="001F4142" w:rsidP="003F3DF5">
      <w:pPr>
        <w:numPr>
          <w:ilvl w:val="0"/>
          <w:numId w:val="42"/>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Have a majority of student evaluations which reflect acceptable teaching standards (very high quality=4.0+ on 5-point scale;  high quality =3.75;  adequate quality = 3.5)</w:t>
      </w:r>
    </w:p>
    <w:p w:rsidR="001F4142" w:rsidRPr="001F4142" w:rsidRDefault="001F4142" w:rsidP="003F3DF5">
      <w:pPr>
        <w:numPr>
          <w:ilvl w:val="0"/>
          <w:numId w:val="42"/>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Maintain at least five office hours per week for advising</w:t>
      </w:r>
    </w:p>
    <w:p w:rsidR="001F4142" w:rsidRPr="001F4142" w:rsidRDefault="001F4142" w:rsidP="003F3DF5">
      <w:pPr>
        <w:numPr>
          <w:ilvl w:val="0"/>
          <w:numId w:val="42"/>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Provide additional office hours to be accessible to students for advising and counseling as needed</w:t>
      </w:r>
    </w:p>
    <w:p w:rsidR="001F4142" w:rsidRPr="001F4142" w:rsidRDefault="001F4142" w:rsidP="003F3DF5">
      <w:pPr>
        <w:numPr>
          <w:ilvl w:val="0"/>
          <w:numId w:val="42"/>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Maintain professional competence by securing appropriate CEU'S</w:t>
      </w:r>
    </w:p>
    <w:p w:rsidR="001F4142" w:rsidRPr="001F4142" w:rsidRDefault="001F4142" w:rsidP="003F3DF5">
      <w:pPr>
        <w:numPr>
          <w:ilvl w:val="0"/>
          <w:numId w:val="42"/>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Maintain licensure and national credentials (where appropriate)</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b/>
          <w:noProof/>
          <w:color w:val="000000"/>
          <w:sz w:val="24"/>
          <w:szCs w:val="24"/>
        </w:rPr>
        <w:t>Additional Teaching Elements</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 Elements which further demonstrate teaching quality are:</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Positive peer evaluations of teaching by tenured faculty members (required for tenure-track faculty)</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University Mentor status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Sponsorship of student organization</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Sponsorship of outside student activities or student research</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Teaching overloads, large classes, or writing intensive courses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Teaching courses by distance education strategies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lastRenderedPageBreak/>
        <w:t>Overseeing independent studies or student research</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Developing library or other learning resources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Developing or using challenging instructional methods over and above normal classroom expectation (such as audio production or software development)</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Successfully procuring grants for student stipends or curriculum development (such as leading study tours)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Conducting guest lectures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Conducting student NURSING PROGRAM orientation sessions, clinical instructor workshops, or Bobcat Days</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Winning a teaching award</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Demonstrating progress toward a relevant advanced degree </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Providing meaningful input into curriculum development</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New course curriculum development </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Major revision of course curriculum</w:t>
      </w:r>
    </w:p>
    <w:p w:rsidR="001F4142" w:rsidRPr="001F4142" w:rsidRDefault="001F4142" w:rsidP="003F3DF5">
      <w:pPr>
        <w:numPr>
          <w:ilvl w:val="0"/>
          <w:numId w:val="43"/>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Other elements as approved</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Teaching Level 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 Level I rating in Teaching indicates that all of the following elements were present:</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4"/>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Weighted-mean student evaluations of teaching ≥4.40 on a 5-point scale</w:t>
      </w:r>
    </w:p>
    <w:p w:rsidR="001F4142" w:rsidRPr="001F4142" w:rsidRDefault="001F4142" w:rsidP="003F3DF5">
      <w:pPr>
        <w:numPr>
          <w:ilvl w:val="0"/>
          <w:numId w:val="44"/>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All </w:t>
      </w:r>
      <w:r w:rsidRPr="001F4142">
        <w:rPr>
          <w:rFonts w:ascii="Times New Roman" w:eastAsia="Times New Roman" w:hAnsi="Times New Roman" w:cs="Times New Roman"/>
          <w:b/>
          <w:noProof/>
          <w:color w:val="000000"/>
          <w:sz w:val="24"/>
          <w:szCs w:val="24"/>
        </w:rPr>
        <w:t>Required Teaching Elements</w:t>
      </w:r>
      <w:r w:rsidRPr="001F4142">
        <w:rPr>
          <w:rFonts w:ascii="Times New Roman" w:eastAsia="Times New Roman" w:hAnsi="Times New Roman" w:cs="Times New Roman"/>
          <w:noProof/>
          <w:color w:val="000000"/>
          <w:sz w:val="24"/>
          <w:szCs w:val="24"/>
        </w:rPr>
        <w:t xml:space="preserve"> (see above list) are evident</w:t>
      </w:r>
    </w:p>
    <w:p w:rsidR="001F4142" w:rsidRPr="001F4142" w:rsidRDefault="001F4142" w:rsidP="003F3DF5">
      <w:pPr>
        <w:numPr>
          <w:ilvl w:val="0"/>
          <w:numId w:val="44"/>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Three (3) </w:t>
      </w:r>
      <w:r w:rsidRPr="001F4142">
        <w:rPr>
          <w:rFonts w:ascii="Times New Roman" w:eastAsia="Times New Roman" w:hAnsi="Times New Roman" w:cs="Times New Roman"/>
          <w:b/>
          <w:noProof/>
          <w:color w:val="000000"/>
          <w:sz w:val="24"/>
          <w:szCs w:val="24"/>
        </w:rPr>
        <w:t>Additional Teaching Elements</w:t>
      </w:r>
      <w:r w:rsidRPr="001F4142">
        <w:rPr>
          <w:rFonts w:ascii="Times New Roman" w:eastAsia="Times New Roman" w:hAnsi="Times New Roman" w:cs="Times New Roman"/>
          <w:noProof/>
          <w:color w:val="000000"/>
          <w:sz w:val="24"/>
          <w:szCs w:val="24"/>
        </w:rPr>
        <w:t xml:space="preserve"> (see above list) as determined by the Personnel Committee and the Director.</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Teaching Level 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 Level II rating in Teaching indicates that all of the following elements were present:</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Weighted-mean student evaluations of teaching of 4.25 on a 5-point scale</w:t>
      </w: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All </w:t>
      </w:r>
      <w:r w:rsidRPr="001F4142">
        <w:rPr>
          <w:rFonts w:ascii="Times New Roman" w:eastAsia="Times New Roman" w:hAnsi="Times New Roman" w:cs="Times New Roman"/>
          <w:b/>
          <w:noProof/>
          <w:color w:val="000000"/>
          <w:sz w:val="24"/>
          <w:szCs w:val="24"/>
        </w:rPr>
        <w:t>Required Teaching Elements</w:t>
      </w:r>
      <w:r w:rsidRPr="001F4142">
        <w:rPr>
          <w:rFonts w:ascii="Times New Roman" w:eastAsia="Times New Roman" w:hAnsi="Times New Roman" w:cs="Times New Roman"/>
          <w:noProof/>
          <w:color w:val="000000"/>
          <w:sz w:val="24"/>
          <w:szCs w:val="24"/>
        </w:rPr>
        <w:t xml:space="preserve"> are evident</w:t>
      </w: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Two (2) </w:t>
      </w:r>
      <w:r w:rsidRPr="001F4142">
        <w:rPr>
          <w:rFonts w:ascii="Times New Roman" w:eastAsia="Times New Roman" w:hAnsi="Times New Roman" w:cs="Times New Roman"/>
          <w:b/>
          <w:noProof/>
          <w:color w:val="000000"/>
          <w:sz w:val="24"/>
          <w:szCs w:val="24"/>
        </w:rPr>
        <w:t>Additional Teaching Elements</w:t>
      </w:r>
      <w:r w:rsidRPr="001F4142">
        <w:rPr>
          <w:rFonts w:ascii="Times New Roman" w:eastAsia="Times New Roman" w:hAnsi="Times New Roman" w:cs="Times New Roman"/>
          <w:noProof/>
          <w:color w:val="000000"/>
          <w:sz w:val="24"/>
          <w:szCs w:val="24"/>
        </w:rPr>
        <w:t xml:space="preserve"> (see above list) as determined by the Personnel Committee and the Director..</w:t>
      </w:r>
    </w:p>
    <w:p w:rsidR="001F4142" w:rsidRPr="001F4142" w:rsidRDefault="001F4142" w:rsidP="001F4142">
      <w:pPr>
        <w:spacing w:after="0"/>
        <w:rPr>
          <w:rFonts w:ascii="Times New Roman" w:eastAsia="Times New Roman" w:hAnsi="Times New Roman" w:cs="Times New Roman"/>
          <w:b/>
          <w:smallCaps/>
          <w:noProof/>
          <w:color w:val="000000"/>
          <w:sz w:val="24"/>
          <w:szCs w:val="24"/>
          <w14:shadow w14:blurRad="50800" w14:dist="38100" w14:dir="2700000" w14:sx="100000" w14:sy="100000" w14:kx="0" w14:ky="0" w14:algn="tl">
            <w14:srgbClr w14:val="000000">
              <w14:alpha w14:val="60000"/>
            </w14:srgbClr>
          </w14:shadow>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Teaching Level III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 Level III rating in Teaching indicates that all of the following elements were present:</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Weighted-mean student evaluations of teaching of 4.0 on a 5-point scale</w:t>
      </w: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All </w:t>
      </w:r>
      <w:r w:rsidRPr="001F4142">
        <w:rPr>
          <w:rFonts w:ascii="Times New Roman" w:eastAsia="Times New Roman" w:hAnsi="Times New Roman" w:cs="Times New Roman"/>
          <w:b/>
          <w:noProof/>
          <w:color w:val="000000"/>
          <w:sz w:val="24"/>
          <w:szCs w:val="24"/>
        </w:rPr>
        <w:t>Required Teaching Elements</w:t>
      </w:r>
      <w:r w:rsidRPr="001F4142">
        <w:rPr>
          <w:rFonts w:ascii="Times New Roman" w:eastAsia="Times New Roman" w:hAnsi="Times New Roman" w:cs="Times New Roman"/>
          <w:noProof/>
          <w:color w:val="000000"/>
          <w:sz w:val="24"/>
          <w:szCs w:val="24"/>
        </w:rPr>
        <w:t xml:space="preserve"> are evident</w:t>
      </w:r>
    </w:p>
    <w:p w:rsidR="001F4142" w:rsidRPr="001F4142" w:rsidRDefault="001F4142" w:rsidP="003F3DF5">
      <w:pPr>
        <w:numPr>
          <w:ilvl w:val="0"/>
          <w:numId w:val="45"/>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One (1) </w:t>
      </w:r>
      <w:r w:rsidRPr="001F4142">
        <w:rPr>
          <w:rFonts w:ascii="Times New Roman" w:eastAsia="Times New Roman" w:hAnsi="Times New Roman" w:cs="Times New Roman"/>
          <w:b/>
          <w:noProof/>
          <w:color w:val="000000"/>
          <w:sz w:val="24"/>
          <w:szCs w:val="24"/>
        </w:rPr>
        <w:t>Additional Teaching Elements</w:t>
      </w:r>
      <w:r w:rsidRPr="001F4142">
        <w:rPr>
          <w:rFonts w:ascii="Times New Roman" w:eastAsia="Times New Roman" w:hAnsi="Times New Roman" w:cs="Times New Roman"/>
          <w:noProof/>
          <w:color w:val="000000"/>
          <w:sz w:val="24"/>
          <w:szCs w:val="24"/>
        </w:rPr>
        <w:t xml:space="preserve"> (see above list) as determined by the Personnel Committee and the Director..</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Teaching Level IV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 Level IV rating in Teaching indicates a failure to meet the following criteria:</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6"/>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Weighted-mean student evaluations of teaching of 3.75 on a 5-point scale</w:t>
      </w:r>
    </w:p>
    <w:p w:rsidR="001F4142" w:rsidRPr="001F4142" w:rsidRDefault="001F4142" w:rsidP="003F3DF5">
      <w:pPr>
        <w:numPr>
          <w:ilvl w:val="0"/>
          <w:numId w:val="46"/>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All </w:t>
      </w:r>
      <w:r w:rsidRPr="001F4142">
        <w:rPr>
          <w:rFonts w:ascii="Times New Roman" w:eastAsia="Times New Roman" w:hAnsi="Times New Roman" w:cs="Times New Roman"/>
          <w:b/>
          <w:noProof/>
          <w:color w:val="000000"/>
          <w:sz w:val="24"/>
          <w:szCs w:val="24"/>
        </w:rPr>
        <w:t>Required Teaching Elements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Teaching Level 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 Level V rating in Teaching indicates a failure to meet the following criteria:</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6"/>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Weighted-mean student evaluations of teaching of 3.50 on a 5-point scale</w:t>
      </w:r>
    </w:p>
    <w:p w:rsidR="001F4142" w:rsidRPr="001F4142" w:rsidRDefault="001F4142" w:rsidP="003F3DF5">
      <w:pPr>
        <w:numPr>
          <w:ilvl w:val="0"/>
          <w:numId w:val="46"/>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All </w:t>
      </w:r>
      <w:r w:rsidRPr="001F4142">
        <w:rPr>
          <w:rFonts w:ascii="Times New Roman" w:eastAsia="Times New Roman" w:hAnsi="Times New Roman" w:cs="Times New Roman"/>
          <w:b/>
          <w:noProof/>
          <w:color w:val="000000"/>
          <w:sz w:val="24"/>
          <w:szCs w:val="24"/>
        </w:rPr>
        <w:t>Required Teaching Elements</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jc w:val="center"/>
        <w:rPr>
          <w:rFonts w:ascii="Times New Roman" w:eastAsia="Times New Roman" w:hAnsi="Times New Roman" w:cs="Times New Roman"/>
          <w:b/>
          <w:caps/>
          <w:noProof/>
          <w:color w:val="000000"/>
          <w:sz w:val="24"/>
          <w:szCs w:val="24"/>
        </w:rPr>
      </w:pPr>
      <w:r w:rsidRPr="001F4142">
        <w:rPr>
          <w:rFonts w:ascii="Times New Roman" w:eastAsia="Times New Roman" w:hAnsi="Times New Roman" w:cs="Times New Roman"/>
          <w:b/>
          <w:caps/>
          <w:noProof/>
          <w:color w:val="000000"/>
          <w:sz w:val="24"/>
          <w:szCs w:val="24"/>
        </w:rPr>
        <w:t>Scholarly and Creative Activity</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Faculty in the NURSING PROGRAM recognize that their commitment to teaching cannot be fulfilled apart from a similar commitment to scholarship. Scholarship is defined as original research (quantitative or qualitative), applied research, and pedagogical research.</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In no case will "equivalent activities" be considered to replace completely traditional refereed scholarly activities for tenure-track faculty. Referred means blind peer review in the case of a journal article. In the case of a book, chapter in a book, or monograph, it means peer review, but not necessarily blind peer review.</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Articles, books, or monographs “in press” can be counted in annual review only once.  (For example, a document cannot be counted “in press” during one annual review cycle and counted again in subsequent years when it is actually in print. The faculty member must indicate in which annual review cycle he or she wants the document “in press” to be counted and must document its status.)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In addition to the quantitative requirement, there is an important qualitative requirement. The Director and Personnel Committee will provide a qualitative assessment of the candidate's scholarship based on such factors as acceptance rates of journals in which articles have appeared, prestige of organizations to which papers were presented, and opinions of experts outside the university. They will also examine whether a presentation or written work is refereed or not, and the source, award amount, and educational or research significance of any grant or contract.</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During the first year of appointment, tenure-track faculty are encouraged to focus on excellence in teaching with less emphasis placed on service and scholarship; however, development of an ongoing program of research is encouraged from day one.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b/>
          <w:noProof/>
          <w:color w:val="000000"/>
          <w:sz w:val="24"/>
          <w:szCs w:val="24"/>
        </w:rPr>
        <w:t>Elements Demonstrating Scholarly and Creative Activity</w:t>
      </w:r>
      <w:r w:rsidRPr="001F4142">
        <w:rPr>
          <w:rFonts w:ascii="Times New Roman" w:eastAsia="Times New Roman" w:hAnsi="Times New Roman" w:cs="Times New Roman"/>
          <w:noProof/>
          <w:color w:val="000000"/>
          <w:sz w:val="24"/>
          <w:szCs w:val="24"/>
        </w:rPr>
        <w:t xml:space="preserve"> including but are not limited to the following list:</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(1) approved but not funded grant or contract</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(1) funded grant or contract</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(1) publication in a refereed book or an article in a refereed journal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Serving on one (1) editorial board of a national journal (with documentation to </w:t>
      </w:r>
      <w:r w:rsidRPr="001F4142">
        <w:rPr>
          <w:rFonts w:ascii="Times New Roman" w:eastAsia="Times New Roman" w:hAnsi="Times New Roman" w:cs="Times New Roman"/>
          <w:noProof/>
          <w:color w:val="000000"/>
          <w:sz w:val="24"/>
          <w:szCs w:val="24"/>
        </w:rPr>
        <w:tab/>
        <w:t>demonstrate substantial activity)</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(1) international or national scholarly presentation</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lastRenderedPageBreak/>
        <w:t>Two (2) regional or state scholarly presentations—paper or poster</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Two (2) Discussant or Presenter (panel discussion or workshop leader at the </w:t>
      </w:r>
      <w:r w:rsidRPr="001F4142">
        <w:rPr>
          <w:rFonts w:ascii="Times New Roman" w:eastAsia="Times New Roman" w:hAnsi="Times New Roman" w:cs="Times New Roman"/>
          <w:noProof/>
          <w:color w:val="000000"/>
          <w:sz w:val="24"/>
          <w:szCs w:val="24"/>
        </w:rPr>
        <w:tab/>
        <w:t>international, national, regional, or state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Four (4) book review and/or newsletter articles</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One (1) international, national, regional, or state-level recognition for scholarly </w:t>
      </w:r>
      <w:r w:rsidRPr="001F4142">
        <w:rPr>
          <w:rFonts w:ascii="Times New Roman" w:eastAsia="Times New Roman" w:hAnsi="Times New Roman" w:cs="Times New Roman"/>
          <w:noProof/>
          <w:color w:val="000000"/>
          <w:sz w:val="24"/>
          <w:szCs w:val="24"/>
        </w:rPr>
        <w:tab/>
        <w:t>contribution through a variety of media (such as developing software)</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(l) referred chapter in a book, textbook, or monograph</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One (1) technical report or monograph based on grant activity</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Editing one (1) book</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Two (2) publications in non-peer reviewed journal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Submitted or approved IRB</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Ongoing research with significant documentation of progress including target date </w:t>
      </w:r>
      <w:r w:rsidRPr="001F4142">
        <w:rPr>
          <w:rFonts w:ascii="Times New Roman" w:eastAsia="Times New Roman" w:hAnsi="Times New Roman" w:cs="Times New Roman"/>
          <w:noProof/>
          <w:color w:val="000000"/>
          <w:sz w:val="24"/>
          <w:szCs w:val="24"/>
        </w:rPr>
        <w:tab/>
        <w:t>of completion</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Or any combination of equivalent activities (for example, 1 scholarly presentation </w:t>
      </w:r>
      <w:r w:rsidRPr="001F4142">
        <w:rPr>
          <w:rFonts w:ascii="Times New Roman" w:eastAsia="Times New Roman" w:hAnsi="Times New Roman" w:cs="Times New Roman"/>
          <w:noProof/>
          <w:color w:val="000000"/>
          <w:sz w:val="24"/>
          <w:szCs w:val="24"/>
        </w:rPr>
        <w:tab/>
        <w:t>and 1 panel discussant meets the criteria)</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Research Collegiality: collective responsibility for the research activities of the school </w:t>
      </w:r>
    </w:p>
    <w:p w:rsidR="001F4142" w:rsidRPr="001F4142" w:rsidRDefault="001F4142" w:rsidP="001F4142">
      <w:pPr>
        <w:spacing w:after="0"/>
        <w:ind w:left="72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or College (assistance with grant applications, assisting students with publications/presentation, etc.)  as determined by the school faculty.  Research collegiality is a function of both the quantity and quality of time spent engaged in School research activities.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Scholarly and Creative Activity Level I</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One (1) publication in a refereed book or a refereed journal </w:t>
      </w: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Any two (2) additional </w:t>
      </w:r>
      <w:r w:rsidRPr="001F4142">
        <w:rPr>
          <w:rFonts w:ascii="Times New Roman" w:eastAsia="Times New Roman" w:hAnsi="Times New Roman" w:cs="Times New Roman"/>
          <w:b/>
          <w:noProof/>
          <w:color w:val="000000"/>
          <w:sz w:val="24"/>
          <w:szCs w:val="24"/>
        </w:rPr>
        <w:t>Elements Demonstrating Scholarly and Creative Activity</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Scholarly and Creative Activity Level II</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One (1) publication in a refereed book or a refereed journal </w:t>
      </w: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Any one (1) additional </w:t>
      </w:r>
      <w:r w:rsidRPr="001F4142">
        <w:rPr>
          <w:rFonts w:ascii="Times New Roman" w:eastAsia="Times New Roman" w:hAnsi="Times New Roman" w:cs="Times New Roman"/>
          <w:b/>
          <w:noProof/>
          <w:color w:val="000000"/>
          <w:sz w:val="24"/>
          <w:szCs w:val="24"/>
        </w:rPr>
        <w:t>Elements Demonstrating Scholarly and Creative Activity</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Scholarly and Creative Activity Level III</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Two (2) items of </w:t>
      </w:r>
      <w:r w:rsidRPr="001F4142">
        <w:rPr>
          <w:rFonts w:ascii="Times New Roman" w:eastAsia="Times New Roman" w:hAnsi="Times New Roman" w:cs="Times New Roman"/>
          <w:b/>
          <w:noProof/>
          <w:color w:val="000000"/>
          <w:sz w:val="24"/>
          <w:szCs w:val="24"/>
        </w:rPr>
        <w:t>Elements Demonstrating Scholarly and Creative Activity</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Scholarly and Creative Activity Level IV</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One (1) item of </w:t>
      </w:r>
      <w:r w:rsidRPr="001F4142">
        <w:rPr>
          <w:rFonts w:ascii="Times New Roman" w:eastAsia="Times New Roman" w:hAnsi="Times New Roman" w:cs="Times New Roman"/>
          <w:b/>
          <w:noProof/>
          <w:color w:val="000000"/>
          <w:sz w:val="24"/>
          <w:szCs w:val="24"/>
        </w:rPr>
        <w:t>Elements Demonstrating Scholarly and Creative Activity</w:t>
      </w:r>
      <w:r w:rsidRPr="001F4142">
        <w:rPr>
          <w:rFonts w:ascii="Times New Roman" w:eastAsia="Times New Roman" w:hAnsi="Times New Roman" w:cs="Times New Roman"/>
          <w:noProof/>
          <w:color w:val="000000"/>
          <w:sz w:val="24"/>
          <w:szCs w:val="24"/>
        </w:rPr>
        <w:t xml:space="preserve">  </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Scholarly and Creative Activity Level V</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3F3DF5">
      <w:pPr>
        <w:numPr>
          <w:ilvl w:val="0"/>
          <w:numId w:val="47"/>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No activity documented in the Scholarly and Creative area.</w:t>
      </w:r>
    </w:p>
    <w:p w:rsidR="001F4142" w:rsidRPr="001F4142" w:rsidRDefault="001F4142" w:rsidP="001F4142">
      <w:pPr>
        <w:spacing w:after="0"/>
        <w:jc w:val="center"/>
        <w:rPr>
          <w:rFonts w:ascii="Times New Roman" w:eastAsia="Times New Roman" w:hAnsi="Times New Roman" w:cs="Times New Roman"/>
          <w:b/>
          <w:caps/>
          <w:noProof/>
          <w:color w:val="000000"/>
          <w:sz w:val="24"/>
          <w:szCs w:val="24"/>
        </w:rPr>
      </w:pPr>
    </w:p>
    <w:p w:rsidR="001F4142" w:rsidRPr="001F4142" w:rsidRDefault="001F4142" w:rsidP="001F4142">
      <w:pPr>
        <w:spacing w:after="0"/>
        <w:jc w:val="center"/>
        <w:rPr>
          <w:rFonts w:ascii="Times New Roman" w:eastAsia="Times New Roman" w:hAnsi="Times New Roman" w:cs="Times New Roman"/>
          <w:b/>
          <w:caps/>
          <w:noProof/>
          <w:color w:val="000000"/>
          <w:sz w:val="24"/>
          <w:szCs w:val="24"/>
        </w:rPr>
      </w:pPr>
      <w:r w:rsidRPr="001F4142">
        <w:rPr>
          <w:rFonts w:ascii="Times New Roman" w:eastAsia="Times New Roman" w:hAnsi="Times New Roman" w:cs="Times New Roman"/>
          <w:b/>
          <w:caps/>
          <w:noProof/>
          <w:color w:val="000000"/>
          <w:sz w:val="24"/>
          <w:szCs w:val="24"/>
        </w:rPr>
        <w:lastRenderedPageBreak/>
        <w:t>Service</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The NURSING PROGRAM defines service and service leadership as professionally related activity, other than teaching or scholarship, which contributes to the college, university, community, or profession.  Service activities encompass those performed using competencies relevant to the faculty member’s role as a nurse educator.  For a faculty member to receive a ranking of adequate or above during the annual review process, he/she must demonstrate service and/or leadership at the Departmental level.  </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In addition to the requirement that the faculty person must engage in service and/or service leadership at various levels, including the Department level, the Personnel Committee and Director also assess the quality of the service or leadership, based on the documentation that the faculty member provides.  Examples of service activities include but are not limited to 1) active membership and participation in professional organizations, 2) active membership on committees, 3) training, volunteering, supervising, and consulting with social service agencies and organizations.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The Director and the Personnel Committee assess the quality of service leadership based on the faculty member’s documentation.  Examples of service leadership include but are not limited to 1) holding office in professional organizations, 2) directing university, college, or department committees, 3) organizing a task force, 4) initiating a special project, 5) engaging in legislative or public sector advocacy.</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Service Level 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Documented quality contributions on five (5) of the following levels, or documented quality contributions on three (3) of the levels with documented extraordinary service or leadership on at least one (1) additional level</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 service at the Department level</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College level</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University level</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community level</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Leadership or active participation in an international, national, or state professional </w:t>
      </w:r>
      <w:r w:rsidRPr="001F4142">
        <w:rPr>
          <w:rFonts w:ascii="Times New Roman" w:eastAsia="Times New Roman" w:hAnsi="Times New Roman" w:cs="Times New Roman"/>
          <w:noProof/>
          <w:color w:val="000000"/>
          <w:sz w:val="24"/>
          <w:szCs w:val="24"/>
        </w:rPr>
        <w:tab/>
        <w:t>organization</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advisory board meetings and activities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Service Level 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Documented quality contributions on four (4) of the following levels, or documented quality contributions on two (2) of the levels with extraordinary service or leadership on at least one (1) additional level</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 service at the Department level</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College level</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University level</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community level</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lastRenderedPageBreak/>
        <w:t xml:space="preserve">Leadership or active participation in an international, national, or state professional </w:t>
      </w:r>
      <w:r w:rsidRPr="001F4142">
        <w:rPr>
          <w:rFonts w:ascii="Times New Roman" w:eastAsia="Times New Roman" w:hAnsi="Times New Roman" w:cs="Times New Roman"/>
          <w:noProof/>
          <w:color w:val="000000"/>
          <w:sz w:val="24"/>
          <w:szCs w:val="24"/>
        </w:rPr>
        <w:tab/>
        <w:t>organization</w:t>
      </w:r>
    </w:p>
    <w:p w:rsidR="001F4142" w:rsidRPr="001F4142" w:rsidRDefault="001F4142" w:rsidP="003F3DF5">
      <w:pPr>
        <w:numPr>
          <w:ilvl w:val="0"/>
          <w:numId w:val="41"/>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advisory board meetings and activities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Service Level III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Documented quality contributions on three (3) of the following levels or documented quality contributions on one (1) of the levels with extraordinary service or leadership on at least one (1) additional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 service at the Department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College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University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Leadership and/or service at the community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Leadership or active participation in an international, national, or state professional </w:t>
      </w:r>
      <w:r w:rsidRPr="001F4142">
        <w:rPr>
          <w:rFonts w:ascii="Times New Roman" w:eastAsia="Times New Roman" w:hAnsi="Times New Roman" w:cs="Times New Roman"/>
          <w:noProof/>
          <w:color w:val="000000"/>
          <w:sz w:val="24"/>
          <w:szCs w:val="24"/>
        </w:rPr>
        <w:tab/>
        <w:t>organization</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advisory board meetings and activities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Service Level IV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Documented quality contributions on two (2) of the following levels or documented quality contributions on only one (1)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Department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College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University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community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Participation in an international, national, or state professional organization</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advisory board meetings and activities</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Service Level 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Documented quality contributions at only one (1) level or no documented service contributions at any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Department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College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University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Service at the community level</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Participation in an international, national, or state professional organization</w:t>
      </w:r>
    </w:p>
    <w:p w:rsidR="001F4142" w:rsidRPr="001F4142" w:rsidRDefault="001F4142" w:rsidP="003F3DF5">
      <w:pPr>
        <w:numPr>
          <w:ilvl w:val="0"/>
          <w:numId w:val="39"/>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Participation in advisory board meetings and activities</w:t>
      </w:r>
    </w:p>
    <w:p w:rsidR="001F4142" w:rsidRPr="001F4142" w:rsidRDefault="001F4142" w:rsidP="001F4142">
      <w:pPr>
        <w:spacing w:after="0"/>
        <w:jc w:val="center"/>
        <w:rPr>
          <w:rFonts w:ascii="Times New Roman" w:eastAsia="Times New Roman" w:hAnsi="Times New Roman" w:cs="Times New Roman"/>
          <w:b/>
          <w:caps/>
          <w:noProof/>
          <w:color w:val="000000"/>
          <w:sz w:val="24"/>
          <w:szCs w:val="24"/>
        </w:rPr>
      </w:pPr>
      <w:r w:rsidRPr="001F4142">
        <w:rPr>
          <w:rFonts w:ascii="Times New Roman" w:eastAsia="Times New Roman" w:hAnsi="Times New Roman" w:cs="Times New Roman"/>
          <w:b/>
          <w:smallCaps/>
          <w:noProof/>
          <w:color w:val="000000"/>
          <w:sz w:val="24"/>
          <w:szCs w:val="24"/>
          <w14:shadow w14:blurRad="50800" w14:dist="38100" w14:dir="2700000" w14:sx="100000" w14:sy="100000" w14:kx="0" w14:ky="0" w14:algn="tl">
            <w14:srgbClr w14:val="000000">
              <w14:alpha w14:val="60000"/>
            </w14:srgbClr>
          </w14:shadow>
        </w:rPr>
        <w:t xml:space="preserve"> </w:t>
      </w:r>
      <w:r w:rsidRPr="001F4142">
        <w:rPr>
          <w:rFonts w:ascii="Times New Roman" w:eastAsia="Times New Roman" w:hAnsi="Times New Roman" w:cs="Times New Roman"/>
          <w:b/>
          <w:caps/>
          <w:noProof/>
          <w:color w:val="000000"/>
          <w:sz w:val="24"/>
          <w:szCs w:val="24"/>
        </w:rPr>
        <w:t>Collegiality</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ind w:right="-720"/>
        <w:rPr>
          <w:rFonts w:ascii="Times New Roman" w:eastAsia="Times New Roman" w:hAnsi="Times New Roman" w:cs="Times New Roman"/>
          <w:color w:val="000000"/>
          <w:sz w:val="24"/>
          <w:szCs w:val="24"/>
        </w:rPr>
      </w:pPr>
      <w:r w:rsidRPr="001F4142">
        <w:rPr>
          <w:rFonts w:ascii="Times New Roman" w:eastAsia="Times New Roman" w:hAnsi="Times New Roman" w:cs="Times New Roman"/>
          <w:color w:val="000000"/>
          <w:sz w:val="24"/>
          <w:szCs w:val="24"/>
        </w:rPr>
        <w:t xml:space="preserve">The NURSING PROGRAM expects all faculty to maintain collegial relationships in the school of nursing, college of health professions, the university and the community as part of a satisfactory </w:t>
      </w:r>
      <w:r w:rsidRPr="001F4142">
        <w:rPr>
          <w:rFonts w:ascii="Times New Roman" w:eastAsia="Times New Roman" w:hAnsi="Times New Roman" w:cs="Times New Roman"/>
          <w:color w:val="000000"/>
          <w:sz w:val="24"/>
          <w:szCs w:val="24"/>
        </w:rPr>
        <w:lastRenderedPageBreak/>
        <w:t xml:space="preserve">evaluation. Collegiality is measured on the basis of interactions with colleagues in teaching, scholarship and service. </w:t>
      </w:r>
    </w:p>
    <w:p w:rsidR="001F4142" w:rsidRPr="001F4142" w:rsidRDefault="001F4142" w:rsidP="001F4142">
      <w:pPr>
        <w:spacing w:after="0"/>
        <w:ind w:right="-720"/>
        <w:rPr>
          <w:rFonts w:ascii="Times New Roman" w:eastAsia="Times New Roman" w:hAnsi="Times New Roman" w:cs="Times New Roman"/>
          <w:color w:val="000000"/>
          <w:sz w:val="24"/>
          <w:szCs w:val="24"/>
        </w:rPr>
      </w:pPr>
    </w:p>
    <w:p w:rsidR="001F4142" w:rsidRPr="001F4142" w:rsidRDefault="001F4142" w:rsidP="001F4142">
      <w:pPr>
        <w:spacing w:after="0"/>
        <w:ind w:right="-720"/>
        <w:rPr>
          <w:rFonts w:ascii="Times New Roman" w:eastAsia="Times New Roman" w:hAnsi="Times New Roman" w:cs="Times New Roman"/>
          <w:color w:val="000000"/>
          <w:sz w:val="24"/>
          <w:szCs w:val="24"/>
        </w:rPr>
      </w:pPr>
      <w:r w:rsidRPr="001F4142">
        <w:rPr>
          <w:rFonts w:ascii="Times New Roman" w:eastAsia="Times New Roman" w:hAnsi="Times New Roman" w:cs="Times New Roman"/>
          <w:color w:val="000000"/>
          <w:sz w:val="24"/>
          <w:szCs w:val="24"/>
        </w:rPr>
        <w:t>The Director and the Personnel Committee assess collegiality based on observation and feedback shared by peers, faculty in other departments, staff, and the director. Examples of collegiality are respectful sharing of information, seeking of advice, offering of support, sharing constructive feedback, sharing expertise and willingness to participate in School, College and University events in a show of support. Lack of collegiality such as incivility, withholding of information, lack of participation, gossip, lack of collaborative discourse, no evidence of problem solving and preparation, little exchange of information, and little sharing of resources, will be further evidence of not meeting the expected level for continued appointment in the School of Nursing.</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 xml:space="preserve">For a faculty member to receive a ranking of adequate or above during the annual review process, he/she must demonstrate collegiality.  </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COLLEGIAL LEVEL 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Exhibit at least four (4) of the following behaviors consistently with no negative behaviors that are detrimental to the collegial atmosphere of the school, college or university.</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Readily share accurate information</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expertise</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Offer constructive feedback</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Show support by covering for all faculty</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Civil discourse with faculty and staff</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Collaborative discourse</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Cover for other faculty when needed</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time and space</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Prepare for courses and meetings</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Participate in school, college and university events</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meetings</w:t>
      </w:r>
    </w:p>
    <w:p w:rsidR="001F4142" w:rsidRPr="001F4142" w:rsidRDefault="001F4142" w:rsidP="003F3DF5">
      <w:pPr>
        <w:numPr>
          <w:ilvl w:val="0"/>
          <w:numId w:val="40"/>
        </w:numPr>
        <w:spacing w:after="0"/>
        <w:ind w:firstLine="36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problem solving with absence of blame</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COLLEGIAL LEVEL 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Exhibit at least four (4) of the following behaviors consistently with no negative behaviors that are detrimental to the collegial atmosphere of the school, college or university.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Readily share accurate information</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expertise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Offer constructive feedback</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Show support by covering for all faculty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Civil discourse with faculty and staff</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Collaborative discourse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Cover for other faculty when needed</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lastRenderedPageBreak/>
        <w:t>Share time and space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Prepare for courses and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Participate in school, college and university events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problem solving with absence of blame</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COLLEGIAL LEVEL III</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Exhibit at least four (3) of the following behaviors consistently with no negative behaviors that are detrimental to the collegial atmosphere of the school, college or university.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Readily share accurate information</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expertise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Offer constructive feedback</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Show support by covering for all faculty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Civil discourse with faculty and staff</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Collaborative discourse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Cover for other faculty when needed</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time and space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Prepare for courses and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Participate in school, college and university events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problem solving with absence of blame</w:t>
      </w: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COLLEGIAL LEVEL IV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Exhibit at least four (2) of the following behaviors consistently with no negative behaviors that are detrimental to the collegial atmosphere of the school, college or university.</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Readily share accurate information</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expertise</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Offer constructive feedback</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Show support by covering for all faculty</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Civil discourse with faculty and staff</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Collaborative discourse</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Cover for other faculty when needed</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time and space</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Prepare for courses and meetings</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Participate in school, college and university events</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meetings</w:t>
      </w:r>
    </w:p>
    <w:p w:rsidR="001F4142" w:rsidRPr="001F4142" w:rsidRDefault="001F4142" w:rsidP="003F3DF5">
      <w:pPr>
        <w:numPr>
          <w:ilvl w:val="0"/>
          <w:numId w:val="39"/>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lastRenderedPageBreak/>
        <w:t>Active problem solving with absence of blame</w:t>
      </w:r>
    </w:p>
    <w:p w:rsidR="001F4142" w:rsidRPr="001F4142" w:rsidRDefault="001F4142" w:rsidP="001F4142">
      <w:pPr>
        <w:spacing w:after="0"/>
        <w:rPr>
          <w:rFonts w:ascii="Times New Roman" w:eastAsia="Times New Roman" w:hAnsi="Times New Roman" w:cs="Times New Roman"/>
          <w:noProof/>
          <w:color w:val="000000"/>
          <w:sz w:val="24"/>
          <w:szCs w:val="24"/>
        </w:rPr>
      </w:pPr>
    </w:p>
    <w:p w:rsidR="001F4142" w:rsidRPr="001F4142" w:rsidRDefault="001F4142" w:rsidP="001F4142">
      <w:pPr>
        <w:spacing w:after="0"/>
        <w:rPr>
          <w:rFonts w:ascii="Times New Roman" w:eastAsia="Times New Roman" w:hAnsi="Times New Roman" w:cs="Times New Roman"/>
          <w:b/>
          <w:smallCaps/>
          <w:noProof/>
          <w:color w:val="000000"/>
          <w:sz w:val="24"/>
          <w:szCs w:val="24"/>
          <w:u w:val="single"/>
        </w:rPr>
      </w:pPr>
      <w:r w:rsidRPr="001F4142">
        <w:rPr>
          <w:rFonts w:ascii="Times New Roman" w:eastAsia="Times New Roman" w:hAnsi="Times New Roman" w:cs="Times New Roman"/>
          <w:b/>
          <w:smallCaps/>
          <w:noProof/>
          <w:color w:val="000000"/>
          <w:sz w:val="24"/>
          <w:szCs w:val="24"/>
          <w:u w:val="single"/>
        </w:rPr>
        <w:t>COLLEGIAL LEVEL V</w:t>
      </w:r>
    </w:p>
    <w:p w:rsidR="001F4142" w:rsidRPr="001F4142" w:rsidRDefault="001F4142" w:rsidP="001F4142">
      <w:p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Exhibits none of the following behaviors consistently or exhibits negative behaviors that are detrimental to the collegial atmosphere of the school, college or university.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Readily share accurate information</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expertise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Offer constructive feedback</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Show support by covering for all faculty</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Civil discourse with faculty and staff</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Collaborative discourse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Cover for other faculty when needed</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Share time and space</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Prepare for courses and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Participate in school, college and university events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participation in meetings</w:t>
      </w:r>
    </w:p>
    <w:p w:rsidR="001F4142" w:rsidRPr="001F4142" w:rsidRDefault="001F4142" w:rsidP="003F3DF5">
      <w:pPr>
        <w:numPr>
          <w:ilvl w:val="0"/>
          <w:numId w:val="41"/>
        </w:numPr>
        <w:spacing w:after="0"/>
        <w:rPr>
          <w:rFonts w:ascii="Times New Roman" w:eastAsia="Times New Roman" w:hAnsi="Times New Roman" w:cs="Times New Roman"/>
          <w:noProof/>
          <w:color w:val="000000"/>
          <w:sz w:val="24"/>
          <w:szCs w:val="24"/>
        </w:rPr>
      </w:pPr>
      <w:r w:rsidRPr="001F4142">
        <w:rPr>
          <w:rFonts w:ascii="Times New Roman" w:eastAsia="Times New Roman" w:hAnsi="Times New Roman" w:cs="Times New Roman"/>
          <w:noProof/>
          <w:color w:val="000000"/>
          <w:sz w:val="24"/>
          <w:szCs w:val="24"/>
        </w:rPr>
        <w:t>Active problem solving with absence of blame</w:t>
      </w:r>
    </w:p>
    <w:p w:rsidR="001F4142" w:rsidRPr="001F4142" w:rsidRDefault="001F4142" w:rsidP="001F4142">
      <w:pPr>
        <w:spacing w:after="0"/>
        <w:jc w:val="center"/>
        <w:rPr>
          <w:rFonts w:ascii="Times New Roman" w:eastAsia="Times New Roman" w:hAnsi="Times New Roman" w:cs="Times New Roman"/>
          <w:b/>
          <w:bCs/>
          <w:noProof/>
          <w:sz w:val="24"/>
          <w:szCs w:val="24"/>
        </w:rPr>
      </w:pPr>
    </w:p>
    <w:p w:rsidR="001F4142" w:rsidRPr="001F4142" w:rsidRDefault="001F4142" w:rsidP="001F4142">
      <w:pPr>
        <w:spacing w:after="0"/>
        <w:jc w:val="center"/>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MAJOR RESPONSIBILITIES ASSOCIATED WITH THIS PPS</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Major responsibilities for routine assignments with this PPS include the following:</w:t>
      </w:r>
    </w:p>
    <w:p w:rsidR="001F4142" w:rsidRPr="001F4142" w:rsidRDefault="001F4142" w:rsidP="003F3DF5">
      <w:pPr>
        <w:numPr>
          <w:ilvl w:val="0"/>
          <w:numId w:val="53"/>
        </w:num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The School of Nursing faculty shall review this PPS E2Y. </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jc w:val="center"/>
        <w:rPr>
          <w:rFonts w:ascii="Times New Roman" w:eastAsia="Times New Roman" w:hAnsi="Times New Roman" w:cs="Times New Roman"/>
          <w:b/>
          <w:bCs/>
          <w:noProof/>
          <w:sz w:val="24"/>
          <w:szCs w:val="24"/>
        </w:rPr>
      </w:pPr>
      <w:r w:rsidRPr="001F4142">
        <w:rPr>
          <w:rFonts w:ascii="Times New Roman" w:eastAsia="Times New Roman" w:hAnsi="Times New Roman" w:cs="Times New Roman"/>
          <w:b/>
          <w:bCs/>
          <w:noProof/>
          <w:sz w:val="24"/>
          <w:szCs w:val="24"/>
        </w:rPr>
        <w:t>CERTIFICATION STATEMENT</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 xml:space="preserve">This PPS has been approved by the following individuals in his/her official capacity and represents Department policy and procedures from the date of this document until superseded. </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Cs/>
          <w:noProof/>
          <w:sz w:val="24"/>
          <w:szCs w:val="24"/>
          <w:u w:val="single"/>
        </w:rPr>
      </w:pP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rPr>
        <w:tab/>
      </w:r>
      <w:r w:rsidRPr="001F4142">
        <w:rPr>
          <w:rFonts w:ascii="Times New Roman" w:eastAsia="Times New Roman" w:hAnsi="Times New Roman" w:cs="Times New Roman"/>
          <w:bCs/>
          <w:noProof/>
          <w:sz w:val="24"/>
          <w:szCs w:val="24"/>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r w:rsidRPr="001F4142">
        <w:rPr>
          <w:rFonts w:ascii="Times New Roman" w:eastAsia="Times New Roman" w:hAnsi="Times New Roman" w:cs="Times New Roman"/>
          <w:bCs/>
          <w:noProof/>
          <w:sz w:val="24"/>
          <w:szCs w:val="24"/>
          <w:u w:val="single"/>
        </w:rPr>
        <w:tab/>
      </w:r>
    </w:p>
    <w:p w:rsidR="001F4142" w:rsidRPr="001F4142" w:rsidRDefault="001F4142" w:rsidP="001F4142">
      <w:pPr>
        <w:spacing w:after="0"/>
        <w:rPr>
          <w:rFonts w:ascii="Times New Roman" w:eastAsia="Times New Roman" w:hAnsi="Times New Roman" w:cs="Times New Roman"/>
          <w:bCs/>
          <w:noProof/>
          <w:sz w:val="24"/>
          <w:szCs w:val="24"/>
        </w:rPr>
      </w:pPr>
      <w:r w:rsidRPr="001F4142">
        <w:rPr>
          <w:rFonts w:ascii="Times New Roman" w:eastAsia="Times New Roman" w:hAnsi="Times New Roman" w:cs="Times New Roman"/>
          <w:bCs/>
          <w:noProof/>
          <w:sz w:val="24"/>
          <w:szCs w:val="24"/>
        </w:rPr>
        <w:t>Personnel Committee Reviewer</w:t>
      </w:r>
      <w:r w:rsidRPr="001F4142">
        <w:rPr>
          <w:rFonts w:ascii="Times New Roman" w:eastAsia="Times New Roman" w:hAnsi="Times New Roman" w:cs="Times New Roman"/>
          <w:bCs/>
          <w:noProof/>
          <w:sz w:val="24"/>
          <w:szCs w:val="24"/>
        </w:rPr>
        <w:tab/>
      </w:r>
      <w:r w:rsidRPr="001F4142">
        <w:rPr>
          <w:rFonts w:ascii="Times New Roman" w:eastAsia="Times New Roman" w:hAnsi="Times New Roman" w:cs="Times New Roman"/>
          <w:bCs/>
          <w:noProof/>
          <w:sz w:val="24"/>
          <w:szCs w:val="24"/>
        </w:rPr>
        <w:tab/>
      </w:r>
      <w:r w:rsidRPr="001F4142">
        <w:rPr>
          <w:rFonts w:ascii="Times New Roman" w:eastAsia="Times New Roman" w:hAnsi="Times New Roman" w:cs="Times New Roman"/>
          <w:bCs/>
          <w:noProof/>
          <w:sz w:val="24"/>
          <w:szCs w:val="24"/>
        </w:rPr>
        <w:tab/>
      </w:r>
      <w:r w:rsidRPr="001F4142">
        <w:rPr>
          <w:rFonts w:ascii="Times New Roman" w:eastAsia="Times New Roman" w:hAnsi="Times New Roman" w:cs="Times New Roman"/>
          <w:bCs/>
          <w:noProof/>
          <w:sz w:val="24"/>
          <w:szCs w:val="24"/>
        </w:rPr>
        <w:tab/>
        <w:t>Date</w:t>
      </w: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b/>
          <w:bCs/>
          <w:noProof/>
          <w:sz w:val="24"/>
          <w:szCs w:val="24"/>
        </w:rPr>
      </w:pPr>
    </w:p>
    <w:p w:rsidR="001F4142" w:rsidRPr="001F4142" w:rsidRDefault="001F4142" w:rsidP="001F4142">
      <w:pPr>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r w:rsidRPr="001F4142">
        <w:rPr>
          <w:rFonts w:ascii="Times New Roman" w:eastAsia="Times New Roman" w:hAnsi="Times New Roman" w:cs="Times New Roman"/>
          <w:noProof/>
          <w:sz w:val="24"/>
          <w:szCs w:val="24"/>
          <w:u w:val="single"/>
        </w:rPr>
        <w:tab/>
      </w:r>
    </w:p>
    <w:p w:rsidR="001F4142" w:rsidRPr="001F4142" w:rsidRDefault="001F4142" w:rsidP="001F4142">
      <w:pPr>
        <w:spacing w:after="0"/>
        <w:rPr>
          <w:rFonts w:ascii="Times New Roman" w:eastAsia="Times New Roman" w:hAnsi="Times New Roman" w:cs="Times New Roman"/>
          <w:noProof/>
          <w:sz w:val="24"/>
          <w:szCs w:val="24"/>
        </w:rPr>
      </w:pPr>
      <w:r w:rsidRPr="001F4142">
        <w:rPr>
          <w:rFonts w:ascii="Times New Roman" w:eastAsia="Times New Roman" w:hAnsi="Times New Roman" w:cs="Times New Roman"/>
          <w:noProof/>
          <w:sz w:val="24"/>
          <w:szCs w:val="24"/>
        </w:rPr>
        <w:t>School of Nursing Director</w:t>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rPr>
        <w:tab/>
      </w:r>
      <w:r w:rsidRPr="001F4142">
        <w:rPr>
          <w:rFonts w:ascii="Times New Roman" w:eastAsia="Times New Roman" w:hAnsi="Times New Roman" w:cs="Times New Roman"/>
          <w:noProof/>
          <w:sz w:val="24"/>
          <w:szCs w:val="24"/>
        </w:rPr>
        <w:tab/>
        <w:t>Date</w:t>
      </w:r>
    </w:p>
    <w:p w:rsidR="001F4142" w:rsidRPr="001F4142" w:rsidRDefault="001F4142" w:rsidP="001F4142">
      <w:pPr>
        <w:spacing w:after="0"/>
        <w:rPr>
          <w:rFonts w:ascii="Times New Roman" w:eastAsia="Times New Roman" w:hAnsi="Times New Roman" w:cs="Times New Roman"/>
          <w:noProof/>
          <w:sz w:val="24"/>
          <w:szCs w:val="24"/>
        </w:rPr>
      </w:pPr>
    </w:p>
    <w:p w:rsidR="001F4142" w:rsidRDefault="001F4142">
      <w:pPr>
        <w:spacing w:after="160" w:line="259" w:lineRule="auto"/>
      </w:pPr>
      <w:r>
        <w:br w:type="page"/>
      </w:r>
    </w:p>
    <w:p w:rsidR="003516EC" w:rsidRDefault="001F4142" w:rsidP="003516EC">
      <w:pPr>
        <w:pStyle w:val="Heading2"/>
      </w:pPr>
      <w:bookmarkStart w:id="104" w:name="_Toc396933196"/>
      <w:r>
        <w:lastRenderedPageBreak/>
        <w:t>Appendix J – SON PPS 8.02: Annual Performance Evaluation of Continuing and Non-                                                                                                  Continuing Faculty; Reappointment; Post-Tenure Review</w:t>
      </w:r>
      <w:bookmarkEnd w:id="104"/>
    </w:p>
    <w:p w:rsidR="004919CC" w:rsidRPr="004919CC" w:rsidRDefault="004919CC" w:rsidP="004919CC"/>
    <w:p w:rsidR="004919CC" w:rsidRPr="00303997" w:rsidRDefault="004919CC" w:rsidP="004919CC">
      <w:pPr>
        <w:spacing w:after="0"/>
        <w:rPr>
          <w:rFonts w:ascii="Times New Roman" w:hAnsi="Times New Roman"/>
          <w:b/>
          <w:color w:val="000000"/>
          <w:szCs w:val="24"/>
        </w:rPr>
      </w:pPr>
      <w:r w:rsidRPr="00303997">
        <w:rPr>
          <w:rFonts w:ascii="Times New Roman" w:hAnsi="Times New Roman"/>
          <w:b/>
          <w:color w:val="000000"/>
          <w:szCs w:val="24"/>
        </w:rPr>
        <w:t>Policy and Procedure Statement 08.02</w:t>
      </w:r>
      <w:r w:rsidRPr="00303997">
        <w:rPr>
          <w:rFonts w:ascii="Times New Roman" w:hAnsi="Times New Roman"/>
          <w:b/>
          <w:color w:val="000000"/>
          <w:szCs w:val="24"/>
        </w:rPr>
        <w:tab/>
        <w:t xml:space="preserve">             School of Nursing </w:t>
      </w:r>
    </w:p>
    <w:p w:rsidR="004919CC" w:rsidRPr="00303997" w:rsidRDefault="004919CC" w:rsidP="004919CC">
      <w:pPr>
        <w:spacing w:after="0"/>
        <w:rPr>
          <w:rFonts w:ascii="Times New Roman" w:hAnsi="Times New Roman"/>
          <w:b/>
          <w:color w:val="000000"/>
          <w:szCs w:val="24"/>
        </w:rPr>
      </w:pPr>
      <w:r w:rsidRPr="00303997">
        <w:rPr>
          <w:rFonts w:ascii="Times New Roman" w:hAnsi="Times New Roman"/>
          <w:b/>
          <w:color w:val="000000"/>
          <w:szCs w:val="24"/>
        </w:rPr>
        <w:t>Effective Date: February, 2010</w:t>
      </w:r>
      <w:r w:rsidRPr="00303997">
        <w:rPr>
          <w:rFonts w:ascii="Times New Roman" w:hAnsi="Times New Roman"/>
          <w:b/>
          <w:color w:val="000000"/>
          <w:szCs w:val="24"/>
        </w:rPr>
        <w:tab/>
      </w:r>
      <w:r w:rsidRPr="00303997">
        <w:rPr>
          <w:rFonts w:ascii="Times New Roman" w:hAnsi="Times New Roman"/>
          <w:b/>
          <w:color w:val="000000"/>
          <w:szCs w:val="24"/>
        </w:rPr>
        <w:tab/>
      </w:r>
      <w:r w:rsidRPr="00303997">
        <w:rPr>
          <w:rFonts w:ascii="Times New Roman" w:hAnsi="Times New Roman"/>
          <w:b/>
          <w:color w:val="000000"/>
          <w:szCs w:val="24"/>
        </w:rPr>
        <w:tab/>
        <w:t xml:space="preserve"> College of Health Professions</w:t>
      </w:r>
    </w:p>
    <w:p w:rsidR="004919CC" w:rsidRPr="00303997" w:rsidRDefault="004919CC" w:rsidP="004919CC">
      <w:pPr>
        <w:spacing w:after="0"/>
        <w:ind w:left="720" w:hanging="720"/>
        <w:rPr>
          <w:rFonts w:ascii="Times New Roman" w:hAnsi="Times New Roman"/>
          <w:b/>
          <w:color w:val="000000"/>
          <w:szCs w:val="24"/>
        </w:rPr>
      </w:pPr>
      <w:r w:rsidRPr="00303997">
        <w:rPr>
          <w:rFonts w:ascii="Times New Roman" w:hAnsi="Times New Roman"/>
          <w:b/>
          <w:color w:val="000000"/>
          <w:szCs w:val="24"/>
        </w:rPr>
        <w:t xml:space="preserve">Review Cycle:  E2YRS, </w:t>
      </w:r>
      <w:r>
        <w:rPr>
          <w:rFonts w:ascii="Times New Roman" w:hAnsi="Times New Roman"/>
          <w:b/>
          <w:color w:val="000000"/>
          <w:szCs w:val="24"/>
        </w:rPr>
        <w:t>Feb 2016</w:t>
      </w:r>
      <w:r w:rsidRPr="00303997">
        <w:rPr>
          <w:rFonts w:ascii="Times New Roman" w:hAnsi="Times New Roman"/>
          <w:b/>
          <w:color w:val="000000"/>
          <w:szCs w:val="24"/>
        </w:rPr>
        <w:tab/>
      </w:r>
      <w:r w:rsidRPr="00303997">
        <w:rPr>
          <w:rFonts w:ascii="Times New Roman" w:hAnsi="Times New Roman"/>
          <w:b/>
          <w:color w:val="000000"/>
          <w:szCs w:val="24"/>
        </w:rPr>
        <w:tab/>
        <w:t xml:space="preserve">             Annual Performance Evaluation </w:t>
      </w:r>
      <w:r>
        <w:rPr>
          <w:rFonts w:ascii="Times New Roman" w:hAnsi="Times New Roman"/>
          <w:b/>
          <w:color w:val="000000"/>
          <w:szCs w:val="24"/>
        </w:rPr>
        <w:t>of</w:t>
      </w:r>
      <w:r w:rsidRPr="00303997">
        <w:rPr>
          <w:rFonts w:ascii="Times New Roman" w:hAnsi="Times New Roman"/>
          <w:b/>
          <w:color w:val="000000"/>
          <w:szCs w:val="24"/>
        </w:rPr>
        <w:t xml:space="preserve">                  </w:t>
      </w:r>
    </w:p>
    <w:p w:rsidR="004919CC" w:rsidRPr="00303997" w:rsidRDefault="004919CC" w:rsidP="004919CC">
      <w:pPr>
        <w:spacing w:after="0"/>
        <w:ind w:left="720" w:hanging="720"/>
        <w:rPr>
          <w:rFonts w:ascii="Times New Roman" w:hAnsi="Times New Roman"/>
          <w:b/>
          <w:color w:val="000000"/>
          <w:szCs w:val="24"/>
        </w:rPr>
      </w:pPr>
      <w:r w:rsidRPr="00303997">
        <w:rPr>
          <w:rFonts w:ascii="Times New Roman" w:hAnsi="Times New Roman"/>
          <w:b/>
          <w:color w:val="000000"/>
          <w:szCs w:val="24"/>
        </w:rPr>
        <w:t xml:space="preserve">Revised: </w:t>
      </w:r>
      <w:r>
        <w:rPr>
          <w:rFonts w:ascii="Times New Roman" w:hAnsi="Times New Roman"/>
          <w:b/>
          <w:color w:val="000000"/>
          <w:szCs w:val="24"/>
        </w:rPr>
        <w:t xml:space="preserve">5/2014  </w:t>
      </w:r>
      <w:r w:rsidRPr="00303997">
        <w:rPr>
          <w:rFonts w:ascii="Times New Roman" w:hAnsi="Times New Roman"/>
          <w:b/>
          <w:color w:val="000000"/>
          <w:szCs w:val="24"/>
        </w:rPr>
        <w:t xml:space="preserve">                                                        </w:t>
      </w:r>
      <w:r>
        <w:rPr>
          <w:rFonts w:ascii="Times New Roman" w:hAnsi="Times New Roman"/>
          <w:b/>
          <w:color w:val="000000"/>
          <w:szCs w:val="24"/>
        </w:rPr>
        <w:t>Continuing and Non-</w:t>
      </w:r>
      <w:r w:rsidRPr="00303997">
        <w:rPr>
          <w:rFonts w:ascii="Times New Roman" w:hAnsi="Times New Roman"/>
          <w:b/>
          <w:color w:val="000000"/>
          <w:szCs w:val="24"/>
        </w:rPr>
        <w:t xml:space="preserve">Continuing Faculty; </w:t>
      </w:r>
    </w:p>
    <w:p w:rsidR="004919CC" w:rsidRPr="00303997" w:rsidRDefault="004919CC" w:rsidP="004919CC">
      <w:pPr>
        <w:spacing w:after="0"/>
        <w:ind w:left="720" w:hanging="720"/>
        <w:rPr>
          <w:rFonts w:ascii="Times New Roman" w:hAnsi="Times New Roman"/>
          <w:b/>
          <w:color w:val="000000"/>
          <w:szCs w:val="24"/>
        </w:rPr>
      </w:pPr>
      <w:r w:rsidRPr="00303997">
        <w:rPr>
          <w:rFonts w:ascii="Times New Roman" w:hAnsi="Times New Roman"/>
          <w:b/>
          <w:color w:val="000000"/>
          <w:szCs w:val="24"/>
        </w:rPr>
        <w:t xml:space="preserve">                                                                                     Reappointment; Post-Tenure </w:t>
      </w:r>
      <w:r>
        <w:rPr>
          <w:rFonts w:ascii="Times New Roman" w:hAnsi="Times New Roman"/>
          <w:b/>
          <w:color w:val="000000"/>
          <w:szCs w:val="24"/>
        </w:rPr>
        <w:t>Review</w:t>
      </w:r>
      <w:r w:rsidRPr="00303997">
        <w:rPr>
          <w:rFonts w:ascii="Times New Roman" w:hAnsi="Times New Roman"/>
          <w:b/>
          <w:color w:val="000000"/>
          <w:szCs w:val="24"/>
        </w:rPr>
        <w:t xml:space="preserve">                                                                        </w:t>
      </w:r>
      <w:r>
        <w:rPr>
          <w:rFonts w:ascii="Times New Roman" w:hAnsi="Times New Roman"/>
          <w:b/>
          <w:color w:val="000000"/>
          <w:szCs w:val="24"/>
        </w:rPr>
        <w:t xml:space="preserve">        </w:t>
      </w:r>
    </w:p>
    <w:p w:rsidR="004919CC" w:rsidRPr="004919CC" w:rsidRDefault="004919CC" w:rsidP="004919CC">
      <w:pPr>
        <w:pStyle w:val="Heading1"/>
        <w:jc w:val="center"/>
        <w:rPr>
          <w:rFonts w:ascii="Times New Roman" w:hAnsi="Times New Roman"/>
          <w:b/>
          <w:sz w:val="24"/>
          <w:szCs w:val="24"/>
        </w:rPr>
      </w:pPr>
      <w:bookmarkStart w:id="105" w:name="_Toc396933197"/>
      <w:r w:rsidRPr="004919CC">
        <w:rPr>
          <w:rFonts w:ascii="Times New Roman" w:hAnsi="Times New Roman"/>
          <w:b/>
          <w:sz w:val="24"/>
          <w:szCs w:val="24"/>
        </w:rPr>
        <w:t>Purpose</w:t>
      </w:r>
      <w:bookmarkEnd w:id="105"/>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This </w:t>
      </w:r>
      <w:r>
        <w:rPr>
          <w:rFonts w:ascii="Times New Roman" w:hAnsi="Times New Roman"/>
          <w:color w:val="000000"/>
          <w:szCs w:val="24"/>
        </w:rPr>
        <w:t>School of Nursing</w:t>
      </w:r>
      <w:r w:rsidRPr="00303997">
        <w:rPr>
          <w:rFonts w:ascii="Times New Roman" w:hAnsi="Times New Roman"/>
          <w:color w:val="000000"/>
          <w:szCs w:val="24"/>
        </w:rPr>
        <w:t xml:space="preserve"> Policy and Procedure Statement sets forth criteria and guidelines for Annual Review (January-December) in the School of Nursing, also referred to as the Nursing Program or </w:t>
      </w:r>
      <w:r>
        <w:rPr>
          <w:rFonts w:ascii="Times New Roman" w:hAnsi="Times New Roman"/>
          <w:color w:val="000000"/>
          <w:szCs w:val="24"/>
        </w:rPr>
        <w:t>School of Nursing</w:t>
      </w:r>
      <w:r w:rsidRPr="00303997">
        <w:rPr>
          <w:rFonts w:ascii="Times New Roman" w:hAnsi="Times New Roman"/>
          <w:color w:val="000000"/>
          <w:szCs w:val="24"/>
        </w:rPr>
        <w:t>. The expectations described are minimum expectations only. Although annual evaluations will form part of a faculty member’s file for post-tenure review, tenure, and promotion; meeting or exceeding these expectations by a faculty member does not assure reappointment.</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The primary method for </w:t>
      </w:r>
      <w:r>
        <w:rPr>
          <w:rFonts w:ascii="Times New Roman" w:hAnsi="Times New Roman"/>
          <w:color w:val="000000"/>
          <w:szCs w:val="24"/>
        </w:rPr>
        <w:t xml:space="preserve">monetarily </w:t>
      </w:r>
      <w:r w:rsidRPr="00303997">
        <w:rPr>
          <w:rFonts w:ascii="Times New Roman" w:hAnsi="Times New Roman"/>
          <w:color w:val="000000"/>
          <w:szCs w:val="24"/>
        </w:rPr>
        <w:t xml:space="preserve">rewarding </w:t>
      </w:r>
      <w:r>
        <w:rPr>
          <w:rFonts w:ascii="Times New Roman" w:hAnsi="Times New Roman"/>
          <w:color w:val="000000"/>
          <w:szCs w:val="24"/>
        </w:rPr>
        <w:t>faculty</w:t>
      </w:r>
      <w:r w:rsidRPr="00303997">
        <w:rPr>
          <w:rFonts w:ascii="Times New Roman" w:hAnsi="Times New Roman"/>
          <w:color w:val="000000"/>
          <w:szCs w:val="24"/>
        </w:rPr>
        <w:t xml:space="preserve"> at Texas State is based upon the annual evaluation</w:t>
      </w:r>
      <w:r>
        <w:rPr>
          <w:rFonts w:ascii="Times New Roman" w:hAnsi="Times New Roman"/>
          <w:color w:val="000000"/>
          <w:szCs w:val="24"/>
        </w:rPr>
        <w:t xml:space="preserve">. Annual </w:t>
      </w:r>
      <w:r w:rsidRPr="00303997">
        <w:rPr>
          <w:rFonts w:ascii="Times New Roman" w:hAnsi="Times New Roman"/>
          <w:color w:val="000000"/>
          <w:szCs w:val="24"/>
        </w:rPr>
        <w:t>performance and merit salary adjustments (PPS 7.10)</w:t>
      </w:r>
      <w:r>
        <w:rPr>
          <w:rFonts w:ascii="Times New Roman" w:hAnsi="Times New Roman"/>
          <w:color w:val="000000"/>
          <w:szCs w:val="24"/>
        </w:rPr>
        <w:t xml:space="preserve"> are recommended to the Provost based on the annual performance of the faculty member over the preceding three years</w:t>
      </w:r>
      <w:r w:rsidRPr="00303997">
        <w:rPr>
          <w:rFonts w:ascii="Times New Roman" w:hAnsi="Times New Roman"/>
          <w:color w:val="000000"/>
          <w:szCs w:val="24"/>
        </w:rPr>
        <w:t>. In addition, reappointment decisions for both clinical and tenure track</w:t>
      </w:r>
      <w:r>
        <w:rPr>
          <w:rFonts w:ascii="Times New Roman" w:hAnsi="Times New Roman"/>
          <w:color w:val="000000"/>
          <w:szCs w:val="24"/>
        </w:rPr>
        <w:t xml:space="preserve"> faculty</w:t>
      </w:r>
      <w:r w:rsidRPr="00303997">
        <w:rPr>
          <w:rFonts w:ascii="Times New Roman" w:hAnsi="Times New Roman"/>
          <w:color w:val="000000"/>
          <w:szCs w:val="24"/>
        </w:rPr>
        <w:t xml:space="preserve"> are based on the annual evaluation</w:t>
      </w:r>
      <w:r>
        <w:rPr>
          <w:rFonts w:ascii="Times New Roman" w:hAnsi="Times New Roman"/>
          <w:color w:val="000000"/>
          <w:szCs w:val="24"/>
        </w:rPr>
        <w:t>.</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Faculty are evaluated annually for the purposes of reappointment, tenure, promotion, and performance and merit salary adjustments.  A faculty member is evaluated in the areas of teaching, scholarly/creative activity and leadership/service, including his/her collegial contributions to the University community.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These annual evaluation criteria are based on the following sources:</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1.  VPAA/PPS 8.01: Development/Evaluation of Tenure-Track Faculty</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2.  VPAA/PPS 8.09: Performance Evaluation of Continuing Faculty and Post-Tenure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      Review</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3.  VPAA/PPS 8.10: Tenure and Promotion Review</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4.  VPAA/PPS 8.11: Performance Evaluation of Non-Continuing Faculty</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5.  College of Health Professions/PPS 8.01: Tenure and Promotion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6.  VPAA/PPS 7.18: Clinical Faculty Appointments</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7.  VPAA/PPS 7.10: Procedures for Awarding Faculty Merit and Performance Raises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8.  American Association of State Colleges and Universities. 1987. The Core of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     Academe: Teaching, Scholarly Activity, and Service.</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9.  Texas State University-San Marcos. 2007. Faculty Handbook.</w:t>
      </w:r>
    </w:p>
    <w:p w:rsidR="004919CC" w:rsidRPr="004919CC" w:rsidRDefault="004919CC" w:rsidP="004919CC">
      <w:pPr>
        <w:pStyle w:val="Heading2"/>
        <w:jc w:val="center"/>
        <w:rPr>
          <w:rFonts w:ascii="Times New Roman" w:hAnsi="Times New Roman"/>
          <w:b/>
          <w:sz w:val="24"/>
          <w:szCs w:val="24"/>
        </w:rPr>
      </w:pPr>
      <w:bookmarkStart w:id="106" w:name="_Toc396933198"/>
      <w:r w:rsidRPr="004919CC">
        <w:rPr>
          <w:rFonts w:ascii="Times New Roman" w:hAnsi="Times New Roman"/>
          <w:b/>
          <w:sz w:val="24"/>
          <w:szCs w:val="24"/>
        </w:rPr>
        <w:t>Annual evaluation</w:t>
      </w:r>
      <w:bookmarkEnd w:id="106"/>
    </w:p>
    <w:p w:rsidR="004919CC" w:rsidRPr="00303997" w:rsidRDefault="004919CC" w:rsidP="004919CC">
      <w:pPr>
        <w:rPr>
          <w:rFonts w:ascii="Times New Roman" w:hAnsi="Times New Roman"/>
          <w:bCs/>
          <w:szCs w:val="24"/>
        </w:rPr>
      </w:pPr>
      <w:r w:rsidRPr="00303997">
        <w:rPr>
          <w:rFonts w:ascii="Times New Roman" w:hAnsi="Times New Roman"/>
          <w:bCs/>
          <w:szCs w:val="24"/>
        </w:rPr>
        <w:t>The purposes of the annual faculty evaluation are to provide for self-development; to identify, reinforce, and share the strengths of faculty; to extend opportunities for continuous professional development; and to provide for identifying and strengthening the role of faculty members with</w:t>
      </w:r>
      <w:r>
        <w:rPr>
          <w:rFonts w:ascii="Times New Roman" w:hAnsi="Times New Roman"/>
          <w:bCs/>
          <w:szCs w:val="24"/>
        </w:rPr>
        <w:t xml:space="preserve">in </w:t>
      </w:r>
      <w:r w:rsidRPr="00303997">
        <w:rPr>
          <w:rFonts w:ascii="Times New Roman" w:hAnsi="Times New Roman"/>
          <w:bCs/>
          <w:szCs w:val="24"/>
        </w:rPr>
        <w:t xml:space="preserve">their </w:t>
      </w:r>
      <w:r>
        <w:rPr>
          <w:rFonts w:ascii="Times New Roman" w:hAnsi="Times New Roman"/>
          <w:bCs/>
          <w:szCs w:val="24"/>
        </w:rPr>
        <w:t>School of Nursing</w:t>
      </w:r>
      <w:r w:rsidRPr="00303997">
        <w:rPr>
          <w:rFonts w:ascii="Times New Roman" w:hAnsi="Times New Roman"/>
          <w:bCs/>
          <w:szCs w:val="24"/>
        </w:rPr>
        <w:t xml:space="preserve">. </w:t>
      </w:r>
      <w:r w:rsidRPr="00303997">
        <w:rPr>
          <w:rFonts w:ascii="Times New Roman" w:hAnsi="Times New Roman"/>
          <w:bCs/>
          <w:szCs w:val="24"/>
        </w:rPr>
        <w:lastRenderedPageBreak/>
        <w:t>The evaluation also provides information for use in tenure and promotion recommendations, the awarding of performance and merit raises, and in decisions regard the retention of faculty (PPS 8.09, PPS 8.11).</w:t>
      </w:r>
    </w:p>
    <w:p w:rsidR="004919CC" w:rsidRPr="00303997" w:rsidRDefault="004919CC" w:rsidP="004919CC">
      <w:pPr>
        <w:tabs>
          <w:tab w:val="right" w:pos="8460"/>
        </w:tabs>
        <w:rPr>
          <w:rFonts w:ascii="Times New Roman" w:hAnsi="Times New Roman"/>
          <w:szCs w:val="24"/>
        </w:rPr>
      </w:pPr>
      <w:r w:rsidRPr="00303997">
        <w:rPr>
          <w:rFonts w:ascii="Times New Roman" w:hAnsi="Times New Roman"/>
          <w:bCs/>
          <w:szCs w:val="24"/>
        </w:rPr>
        <w:t xml:space="preserve">If a faculty member is on a tenure-track or extended-term contract, failure to meet </w:t>
      </w:r>
      <w:r>
        <w:rPr>
          <w:rFonts w:ascii="Times New Roman" w:hAnsi="Times New Roman"/>
          <w:bCs/>
          <w:szCs w:val="24"/>
        </w:rPr>
        <w:t>School of Nursing</w:t>
      </w:r>
      <w:r w:rsidRPr="00303997">
        <w:rPr>
          <w:rFonts w:ascii="Times New Roman" w:hAnsi="Times New Roman"/>
          <w:bCs/>
          <w:szCs w:val="24"/>
        </w:rPr>
        <w:t xml:space="preserve"> expectations will cause the </w:t>
      </w:r>
      <w:r>
        <w:rPr>
          <w:rFonts w:ascii="Times New Roman" w:hAnsi="Times New Roman"/>
          <w:bCs/>
          <w:szCs w:val="24"/>
        </w:rPr>
        <w:t>School of Nursing</w:t>
      </w:r>
      <w:r w:rsidRPr="00303997">
        <w:rPr>
          <w:rFonts w:ascii="Times New Roman" w:hAnsi="Times New Roman"/>
          <w:bCs/>
          <w:szCs w:val="24"/>
        </w:rPr>
        <w:t xml:space="preserve"> to consider whether reappointment is warranted.  If the </w:t>
      </w:r>
      <w:r>
        <w:rPr>
          <w:rFonts w:ascii="Times New Roman" w:hAnsi="Times New Roman"/>
          <w:bCs/>
          <w:szCs w:val="24"/>
        </w:rPr>
        <w:t>School of Nursing</w:t>
      </w:r>
      <w:r w:rsidRPr="00303997">
        <w:rPr>
          <w:rFonts w:ascii="Times New Roman" w:hAnsi="Times New Roman"/>
          <w:bCs/>
          <w:szCs w:val="24"/>
        </w:rPr>
        <w:t xml:space="preserve"> determines that a non-tenured faculty member is not to be retained, it will give appropriate notice to the faculty member.  If the faculty member is to be retained, the </w:t>
      </w:r>
      <w:r>
        <w:rPr>
          <w:rFonts w:ascii="Times New Roman" w:hAnsi="Times New Roman"/>
          <w:bCs/>
          <w:szCs w:val="24"/>
        </w:rPr>
        <w:t>School of Nursing</w:t>
      </w:r>
      <w:r w:rsidRPr="00303997">
        <w:rPr>
          <w:rFonts w:ascii="Times New Roman" w:hAnsi="Times New Roman"/>
          <w:bCs/>
          <w:szCs w:val="24"/>
        </w:rPr>
        <w:t xml:space="preserve"> </w:t>
      </w:r>
      <w:r>
        <w:rPr>
          <w:rFonts w:ascii="Times New Roman" w:hAnsi="Times New Roman"/>
          <w:bCs/>
          <w:szCs w:val="24"/>
        </w:rPr>
        <w:t>Director</w:t>
      </w:r>
      <w:r w:rsidRPr="00303997">
        <w:rPr>
          <w:rFonts w:ascii="Times New Roman" w:hAnsi="Times New Roman"/>
          <w:bCs/>
          <w:szCs w:val="24"/>
        </w:rPr>
        <w:t xml:space="preserve"> will provide the faculty member with specific written suggestions for improvement.  See PPS 8.09, PPS 8.11. </w:t>
      </w:r>
      <w:r w:rsidRPr="00303997">
        <w:rPr>
          <w:rFonts w:ascii="Times New Roman" w:hAnsi="Times New Roman"/>
          <w:szCs w:val="24"/>
        </w:rPr>
        <w:t xml:space="preserve">The summative evaluation provided to the Dean will be provided to each faculty member by the </w:t>
      </w:r>
      <w:r>
        <w:rPr>
          <w:rFonts w:ascii="Times New Roman" w:hAnsi="Times New Roman"/>
          <w:szCs w:val="24"/>
        </w:rPr>
        <w:t>School of Nursing</w:t>
      </w:r>
      <w:r w:rsidRPr="00303997">
        <w:rPr>
          <w:rFonts w:ascii="Times New Roman" w:hAnsi="Times New Roman"/>
          <w:szCs w:val="24"/>
        </w:rPr>
        <w:t xml:space="preserve"> </w:t>
      </w:r>
      <w:r>
        <w:rPr>
          <w:rFonts w:ascii="Times New Roman" w:hAnsi="Times New Roman"/>
          <w:szCs w:val="24"/>
        </w:rPr>
        <w:t>Director</w:t>
      </w:r>
      <w:r w:rsidRPr="00303997">
        <w:rPr>
          <w:rFonts w:ascii="Times New Roman" w:hAnsi="Times New Roman"/>
          <w:szCs w:val="24"/>
        </w:rPr>
        <w:t xml:space="preserve"> with a copy placed in the faculty’s personnel file. </w:t>
      </w:r>
    </w:p>
    <w:p w:rsidR="004919CC" w:rsidRPr="00303997" w:rsidRDefault="004919CC" w:rsidP="004919CC">
      <w:pPr>
        <w:rPr>
          <w:rFonts w:ascii="Times New Roman" w:hAnsi="Times New Roman"/>
          <w:bCs/>
          <w:szCs w:val="24"/>
        </w:rPr>
      </w:pPr>
      <w:r w:rsidRPr="00303997">
        <w:rPr>
          <w:rFonts w:ascii="Times New Roman" w:hAnsi="Times New Roman"/>
          <w:bCs/>
          <w:szCs w:val="24"/>
        </w:rPr>
        <w:t>Collegiality is integrated throughout the evaluation and merit policy. Collegiality is an essential element of a spirit of community in any academic institution in order to achieve the common goal. It is defined as cooperative interaction among colleagues.  There  is an expectation that faculty exhibit collegial behaviors</w:t>
      </w:r>
      <w:r>
        <w:rPr>
          <w:rFonts w:ascii="Times New Roman" w:hAnsi="Times New Roman"/>
          <w:bCs/>
          <w:szCs w:val="24"/>
        </w:rPr>
        <w:t>,</w:t>
      </w:r>
      <w:r w:rsidRPr="00303997">
        <w:rPr>
          <w:rFonts w:ascii="Times New Roman" w:hAnsi="Times New Roman"/>
          <w:bCs/>
          <w:szCs w:val="24"/>
        </w:rPr>
        <w:t xml:space="preserve"> such as respect towards others and their professional judgments</w:t>
      </w:r>
      <w:r>
        <w:rPr>
          <w:rFonts w:ascii="Times New Roman" w:hAnsi="Times New Roman"/>
          <w:bCs/>
          <w:szCs w:val="24"/>
        </w:rPr>
        <w:t>,</w:t>
      </w:r>
      <w:r w:rsidRPr="00303997">
        <w:rPr>
          <w:rFonts w:ascii="Times New Roman" w:hAnsi="Times New Roman"/>
          <w:bCs/>
          <w:szCs w:val="24"/>
        </w:rPr>
        <w:t xml:space="preserve"> combined with a willingness to participate in a collective process of developing program, college and university excellence in teaching, scholarship and service</w:t>
      </w:r>
      <w:r w:rsidRPr="00303997">
        <w:rPr>
          <w:rFonts w:ascii="Times New Roman" w:hAnsi="Times New Roman"/>
          <w:bCs/>
          <w:color w:val="FF0000"/>
          <w:szCs w:val="24"/>
        </w:rPr>
        <w:t xml:space="preserve">. </w:t>
      </w:r>
      <w:r w:rsidRPr="00303997">
        <w:rPr>
          <w:rFonts w:ascii="Times New Roman" w:hAnsi="Times New Roman"/>
          <w:bCs/>
          <w:szCs w:val="24"/>
        </w:rPr>
        <w:t>It is not to be confused with friendship nor with uncritical agreement or subservience. Informed disagreement among faculty members is expected as they face complex issues. Incivility is not tolerated in the School of Nursing and evidence of instances of incivility will be documented as part of the annual performance and merit evaluation.</w:t>
      </w:r>
    </w:p>
    <w:p w:rsidR="004919CC" w:rsidRPr="004919CC" w:rsidRDefault="004919CC" w:rsidP="004919CC">
      <w:pPr>
        <w:pStyle w:val="Heading2"/>
        <w:jc w:val="center"/>
        <w:rPr>
          <w:rFonts w:ascii="Times New Roman" w:hAnsi="Times New Roman"/>
          <w:b/>
          <w:sz w:val="24"/>
          <w:szCs w:val="24"/>
        </w:rPr>
      </w:pPr>
      <w:bookmarkStart w:id="107" w:name="_Toc396933199"/>
      <w:r w:rsidRPr="004919CC">
        <w:rPr>
          <w:rFonts w:ascii="Times New Roman" w:hAnsi="Times New Roman"/>
          <w:b/>
          <w:sz w:val="24"/>
          <w:szCs w:val="24"/>
        </w:rPr>
        <w:t>Essential Performance Areas</w:t>
      </w:r>
      <w:bookmarkEnd w:id="107"/>
    </w:p>
    <w:p w:rsidR="004919CC" w:rsidRPr="004919CC" w:rsidRDefault="004919CC" w:rsidP="009B142E">
      <w:pPr>
        <w:pStyle w:val="ListParagraph"/>
        <w:numPr>
          <w:ilvl w:val="0"/>
          <w:numId w:val="95"/>
        </w:numPr>
        <w:spacing w:after="0"/>
        <w:rPr>
          <w:rFonts w:ascii="Times New Roman" w:hAnsi="Times New Roman" w:cs="Times New Roman"/>
          <w:bCs/>
          <w:sz w:val="24"/>
          <w:szCs w:val="24"/>
        </w:rPr>
      </w:pPr>
      <w:r w:rsidRPr="004919CC">
        <w:rPr>
          <w:rFonts w:ascii="Times New Roman" w:hAnsi="Times New Roman" w:cs="Times New Roman"/>
          <w:bCs/>
          <w:sz w:val="24"/>
          <w:szCs w:val="24"/>
        </w:rPr>
        <w:t>The essential performance areas and accompanying documentation for review during annual evaluation are: Teaching, Scholarly and Creative Activity, and Leadership/Service, and should follow the Texas State Vita format. Collegiality is an area that is valued and is subsumed under each of the three required legs of the professorship.</w:t>
      </w:r>
    </w:p>
    <w:p w:rsidR="004919CC" w:rsidRPr="004919CC" w:rsidRDefault="004919CC" w:rsidP="004919CC">
      <w:pPr>
        <w:pStyle w:val="ListParagraph"/>
        <w:spacing w:after="0"/>
        <w:ind w:left="360"/>
        <w:rPr>
          <w:rFonts w:ascii="Times New Roman" w:hAnsi="Times New Roman" w:cs="Times New Roman"/>
          <w:bCs/>
          <w:sz w:val="24"/>
          <w:szCs w:val="24"/>
        </w:rPr>
      </w:pPr>
    </w:p>
    <w:p w:rsidR="004919CC" w:rsidRPr="004919CC" w:rsidRDefault="004919CC" w:rsidP="009B142E">
      <w:pPr>
        <w:pStyle w:val="ListParagraph"/>
        <w:numPr>
          <w:ilvl w:val="0"/>
          <w:numId w:val="95"/>
        </w:numPr>
        <w:spacing w:after="0"/>
        <w:rPr>
          <w:rFonts w:ascii="Times New Roman" w:hAnsi="Times New Roman" w:cs="Times New Roman"/>
          <w:bCs/>
          <w:sz w:val="24"/>
          <w:szCs w:val="24"/>
        </w:rPr>
      </w:pPr>
      <w:r w:rsidRPr="004919CC">
        <w:rPr>
          <w:rFonts w:ascii="Times New Roman" w:hAnsi="Times New Roman" w:cs="Times New Roman"/>
          <w:bCs/>
          <w:sz w:val="24"/>
          <w:szCs w:val="24"/>
        </w:rPr>
        <w:t xml:space="preserve">Faculty should provide documentation that supports quality of teaching, scholarly/creative activity and leadership/service, as well as collegiality. </w:t>
      </w:r>
    </w:p>
    <w:p w:rsidR="004919CC" w:rsidRPr="004919CC" w:rsidRDefault="004919CC" w:rsidP="004919CC">
      <w:pPr>
        <w:pStyle w:val="ListParagraph"/>
        <w:spacing w:after="0"/>
        <w:ind w:left="360"/>
        <w:rPr>
          <w:rFonts w:ascii="Times New Roman" w:hAnsi="Times New Roman" w:cs="Times New Roman"/>
          <w:bCs/>
          <w:sz w:val="24"/>
          <w:szCs w:val="24"/>
        </w:rPr>
      </w:pPr>
    </w:p>
    <w:p w:rsidR="004919CC" w:rsidRPr="004919CC" w:rsidRDefault="004919CC" w:rsidP="009B142E">
      <w:pPr>
        <w:pStyle w:val="ListParagraph"/>
        <w:numPr>
          <w:ilvl w:val="0"/>
          <w:numId w:val="95"/>
        </w:numPr>
        <w:spacing w:after="0"/>
        <w:rPr>
          <w:rFonts w:ascii="Times New Roman" w:hAnsi="Times New Roman" w:cs="Times New Roman"/>
          <w:bCs/>
          <w:sz w:val="24"/>
          <w:szCs w:val="24"/>
        </w:rPr>
      </w:pPr>
      <w:r w:rsidRPr="004919CC">
        <w:rPr>
          <w:rFonts w:ascii="Times New Roman" w:hAnsi="Times New Roman" w:cs="Times New Roman"/>
          <w:bCs/>
          <w:sz w:val="24"/>
          <w:szCs w:val="24"/>
        </w:rPr>
        <w:t>The Texas State Vita must document all achievements and highlight those that apply to the time period of the annual evaluation.</w:t>
      </w:r>
    </w:p>
    <w:p w:rsidR="004919CC" w:rsidRPr="004919CC" w:rsidRDefault="004919CC" w:rsidP="004919CC">
      <w:pPr>
        <w:pStyle w:val="ListParagraph"/>
        <w:spacing w:after="0"/>
        <w:ind w:left="360"/>
        <w:rPr>
          <w:rFonts w:ascii="Times New Roman" w:hAnsi="Times New Roman" w:cs="Times New Roman"/>
          <w:bCs/>
          <w:sz w:val="24"/>
          <w:szCs w:val="24"/>
        </w:rPr>
      </w:pPr>
    </w:p>
    <w:p w:rsidR="004919CC" w:rsidRPr="004919CC" w:rsidRDefault="004919CC" w:rsidP="009B142E">
      <w:pPr>
        <w:pStyle w:val="ListParagraph"/>
        <w:numPr>
          <w:ilvl w:val="0"/>
          <w:numId w:val="95"/>
        </w:numPr>
        <w:spacing w:after="0"/>
        <w:rPr>
          <w:rFonts w:ascii="Times New Roman" w:hAnsi="Times New Roman" w:cs="Times New Roman"/>
          <w:bCs/>
          <w:sz w:val="24"/>
          <w:szCs w:val="24"/>
        </w:rPr>
      </w:pPr>
      <w:r w:rsidRPr="004919CC">
        <w:rPr>
          <w:rFonts w:ascii="Times New Roman" w:hAnsi="Times New Roman" w:cs="Times New Roman"/>
          <w:bCs/>
          <w:sz w:val="24"/>
          <w:szCs w:val="24"/>
        </w:rPr>
        <w:t xml:space="preserve">The Annual Performance  Evaluation Score Sheet should be used to document activities in each area (Teaching, Scholarly and Creative Activity, Leadership/Service). This Form should be completed with supporting documentation attached for the time period for the annual evaluation. This form will be used for the reappointment and tenure and promotion review process. </w:t>
      </w:r>
    </w:p>
    <w:p w:rsidR="004919CC" w:rsidRPr="00303997" w:rsidRDefault="004919CC" w:rsidP="004919CC">
      <w:pPr>
        <w:rPr>
          <w:rFonts w:ascii="Times New Roman" w:hAnsi="Times New Roman"/>
          <w:bCs/>
          <w:szCs w:val="24"/>
        </w:rPr>
      </w:pPr>
    </w:p>
    <w:p w:rsidR="004919CC" w:rsidRPr="00303997" w:rsidRDefault="004919CC" w:rsidP="004919CC">
      <w:pPr>
        <w:rPr>
          <w:rFonts w:ascii="Times New Roman" w:hAnsi="Times New Roman"/>
          <w:bCs/>
          <w:szCs w:val="24"/>
        </w:rPr>
      </w:pPr>
      <w:r w:rsidRPr="00303997">
        <w:rPr>
          <w:rFonts w:ascii="Times New Roman" w:hAnsi="Times New Roman"/>
          <w:bCs/>
          <w:szCs w:val="24"/>
        </w:rPr>
        <w:t>Items for some categories may be applicable in more than one area of evaluation (teaching, scholarly</w:t>
      </w:r>
      <w:r>
        <w:rPr>
          <w:rFonts w:ascii="Times New Roman" w:hAnsi="Times New Roman"/>
          <w:bCs/>
          <w:szCs w:val="24"/>
        </w:rPr>
        <w:t xml:space="preserve"> and creative activity</w:t>
      </w:r>
      <w:r w:rsidRPr="00303997">
        <w:rPr>
          <w:rFonts w:ascii="Times New Roman" w:hAnsi="Times New Roman"/>
          <w:bCs/>
          <w:szCs w:val="24"/>
        </w:rPr>
        <w:t xml:space="preserve"> or </w:t>
      </w:r>
      <w:r>
        <w:rPr>
          <w:rFonts w:ascii="Times New Roman" w:hAnsi="Times New Roman"/>
          <w:bCs/>
          <w:szCs w:val="24"/>
        </w:rPr>
        <w:t>leadership/</w:t>
      </w:r>
      <w:r w:rsidRPr="00303997">
        <w:rPr>
          <w:rFonts w:ascii="Times New Roman" w:hAnsi="Times New Roman"/>
          <w:bCs/>
          <w:szCs w:val="24"/>
        </w:rPr>
        <w:t xml:space="preserve">service). It is the faculty member’s responsibility to determine </w:t>
      </w:r>
      <w:r>
        <w:rPr>
          <w:rFonts w:ascii="Times New Roman" w:hAnsi="Times New Roman"/>
          <w:bCs/>
          <w:szCs w:val="24"/>
        </w:rPr>
        <w:t>in</w:t>
      </w:r>
      <w:r w:rsidRPr="00303997">
        <w:rPr>
          <w:rFonts w:ascii="Times New Roman" w:hAnsi="Times New Roman"/>
          <w:bCs/>
          <w:szCs w:val="24"/>
        </w:rPr>
        <w:t xml:space="preserve"> which area of evaluation</w:t>
      </w:r>
      <w:r>
        <w:rPr>
          <w:rFonts w:ascii="Times New Roman" w:hAnsi="Times New Roman"/>
          <w:bCs/>
          <w:szCs w:val="24"/>
        </w:rPr>
        <w:t xml:space="preserve"> sheet</w:t>
      </w:r>
      <w:r w:rsidRPr="00303997">
        <w:rPr>
          <w:rFonts w:ascii="Times New Roman" w:hAnsi="Times New Roman"/>
          <w:bCs/>
          <w:szCs w:val="24"/>
        </w:rPr>
        <w:t xml:space="preserve"> that item will be evaluated. The items cannot be considered in more than one category in any one annual evaluation cycle.</w:t>
      </w:r>
    </w:p>
    <w:p w:rsidR="004919CC" w:rsidRPr="00303997" w:rsidRDefault="004919CC" w:rsidP="004919CC">
      <w:pPr>
        <w:rPr>
          <w:rFonts w:ascii="Times New Roman" w:hAnsi="Times New Roman"/>
          <w:bCs/>
          <w:szCs w:val="24"/>
        </w:rPr>
      </w:pPr>
      <w:r w:rsidRPr="003911C6">
        <w:rPr>
          <w:rFonts w:ascii="Times New Roman" w:hAnsi="Times New Roman"/>
          <w:b/>
          <w:bCs/>
          <w:szCs w:val="24"/>
        </w:rPr>
        <w:t>Eligibility for salary adjustment.</w:t>
      </w:r>
      <w:r w:rsidRPr="00303997">
        <w:rPr>
          <w:rFonts w:ascii="Times New Roman" w:hAnsi="Times New Roman"/>
          <w:bCs/>
          <w:szCs w:val="24"/>
        </w:rPr>
        <w:t xml:space="preserve"> All percentage-contract faculty are eligible for performance and merit </w:t>
      </w:r>
      <w:r>
        <w:rPr>
          <w:rFonts w:ascii="Times New Roman" w:hAnsi="Times New Roman"/>
          <w:bCs/>
          <w:szCs w:val="24"/>
        </w:rPr>
        <w:t>adjustments</w:t>
      </w:r>
      <w:r w:rsidRPr="00303997">
        <w:rPr>
          <w:rFonts w:ascii="Times New Roman" w:hAnsi="Times New Roman"/>
          <w:bCs/>
          <w:szCs w:val="24"/>
        </w:rPr>
        <w:t xml:space="preserve"> awarded through this</w:t>
      </w:r>
      <w:r>
        <w:rPr>
          <w:rFonts w:ascii="Times New Roman" w:hAnsi="Times New Roman"/>
          <w:bCs/>
          <w:szCs w:val="24"/>
        </w:rPr>
        <w:t xml:space="preserve"> annual review</w:t>
      </w:r>
      <w:r w:rsidRPr="00303997">
        <w:rPr>
          <w:rFonts w:ascii="Times New Roman" w:hAnsi="Times New Roman"/>
          <w:bCs/>
          <w:szCs w:val="24"/>
        </w:rPr>
        <w:t xml:space="preserve"> process.  </w:t>
      </w:r>
    </w:p>
    <w:p w:rsidR="004919CC" w:rsidRPr="00303997" w:rsidRDefault="004919CC" w:rsidP="004919CC">
      <w:pPr>
        <w:rPr>
          <w:rFonts w:ascii="Times New Roman" w:hAnsi="Times New Roman"/>
          <w:bCs/>
          <w:szCs w:val="24"/>
        </w:rPr>
      </w:pPr>
      <w:r w:rsidRPr="00303997">
        <w:rPr>
          <w:rFonts w:ascii="Times New Roman" w:hAnsi="Times New Roman"/>
          <w:bCs/>
          <w:szCs w:val="24"/>
        </w:rPr>
        <w:lastRenderedPageBreak/>
        <w:t xml:space="preserve">Performance is defined as meeting </w:t>
      </w:r>
      <w:r>
        <w:rPr>
          <w:rFonts w:ascii="Times New Roman" w:hAnsi="Times New Roman"/>
          <w:bCs/>
          <w:szCs w:val="24"/>
        </w:rPr>
        <w:t>School of Nursing</w:t>
      </w:r>
      <w:r w:rsidRPr="00303997">
        <w:rPr>
          <w:rFonts w:ascii="Times New Roman" w:hAnsi="Times New Roman"/>
          <w:bCs/>
          <w:szCs w:val="24"/>
        </w:rPr>
        <w:t xml:space="preserve"> expectations as outlined in the following document.  Performance raises will, to the extent possible, track cost of living increases.  Performance salary increases are based on a faculty member’s annual evaluation</w:t>
      </w:r>
      <w:r>
        <w:rPr>
          <w:rFonts w:ascii="Times New Roman" w:hAnsi="Times New Roman"/>
          <w:bCs/>
          <w:szCs w:val="24"/>
        </w:rPr>
        <w:t xml:space="preserve"> over a three year time period</w:t>
      </w:r>
      <w:r w:rsidRPr="00303997">
        <w:rPr>
          <w:rFonts w:ascii="Times New Roman" w:hAnsi="Times New Roman"/>
          <w:bCs/>
          <w:szCs w:val="24"/>
        </w:rPr>
        <w:t xml:space="preserve">. </w:t>
      </w:r>
    </w:p>
    <w:p w:rsidR="004919CC" w:rsidRPr="00303997" w:rsidRDefault="004919CC" w:rsidP="004919CC">
      <w:pPr>
        <w:rPr>
          <w:rFonts w:ascii="Times New Roman" w:hAnsi="Times New Roman"/>
          <w:bCs/>
          <w:szCs w:val="24"/>
        </w:rPr>
      </w:pPr>
    </w:p>
    <w:p w:rsidR="004919CC" w:rsidRPr="00303997" w:rsidRDefault="004919CC" w:rsidP="004919CC">
      <w:pPr>
        <w:rPr>
          <w:rFonts w:ascii="Times New Roman" w:hAnsi="Times New Roman"/>
          <w:bCs/>
          <w:szCs w:val="24"/>
        </w:rPr>
      </w:pPr>
      <w:r w:rsidRPr="00303997">
        <w:rPr>
          <w:rFonts w:ascii="Times New Roman" w:hAnsi="Times New Roman"/>
          <w:bCs/>
          <w:szCs w:val="24"/>
        </w:rPr>
        <w:t xml:space="preserve">Merit is defined as additional salary in recognition of performance that is clearly exceptional during the preceding merit evaluation period.  Merit salary increases are made when funds are available.  Merit adjustments are based on a faculty member’s annual evaluations for the period defined by the President. </w:t>
      </w:r>
    </w:p>
    <w:p w:rsidR="004919CC" w:rsidRDefault="004919CC" w:rsidP="004919CC">
      <w:pPr>
        <w:pStyle w:val="Heading2"/>
        <w:jc w:val="center"/>
        <w:rPr>
          <w:rFonts w:ascii="Times New Roman" w:hAnsi="Times New Roman"/>
          <w:b/>
          <w:sz w:val="24"/>
          <w:szCs w:val="24"/>
        </w:rPr>
      </w:pPr>
      <w:bookmarkStart w:id="108" w:name="_Toc396933200"/>
      <w:r w:rsidRPr="004919CC">
        <w:rPr>
          <w:rFonts w:ascii="Times New Roman" w:hAnsi="Times New Roman"/>
          <w:b/>
          <w:sz w:val="24"/>
          <w:szCs w:val="24"/>
        </w:rPr>
        <w:t>Due Process Considerations</w:t>
      </w:r>
      <w:bookmarkEnd w:id="108"/>
    </w:p>
    <w:p w:rsidR="004919CC" w:rsidRPr="00303997" w:rsidRDefault="004919CC" w:rsidP="004919CC">
      <w:pPr>
        <w:spacing w:after="0"/>
        <w:ind w:left="360"/>
        <w:rPr>
          <w:rFonts w:ascii="Times New Roman" w:hAnsi="Times New Roman"/>
          <w:bCs/>
          <w:szCs w:val="24"/>
        </w:rPr>
      </w:pPr>
      <w:r>
        <w:rPr>
          <w:rFonts w:ascii="Times New Roman" w:hAnsi="Times New Roman"/>
          <w:bCs/>
          <w:szCs w:val="24"/>
        </w:rPr>
        <w:t xml:space="preserve">1. </w:t>
      </w:r>
      <w:r w:rsidRPr="00303997">
        <w:rPr>
          <w:rFonts w:ascii="Times New Roman" w:hAnsi="Times New Roman"/>
          <w:bCs/>
          <w:szCs w:val="24"/>
        </w:rPr>
        <w:t xml:space="preserve">If a faculty member does not receive the expected outcome during the annual evaluation process, the individual faculty member must make a good faith effort to resolve the issue by initiating a discussion about that decision with the Director. </w:t>
      </w:r>
    </w:p>
    <w:p w:rsidR="004919CC" w:rsidRPr="00303997" w:rsidRDefault="004919CC" w:rsidP="004919CC">
      <w:pPr>
        <w:ind w:left="360"/>
        <w:rPr>
          <w:rFonts w:ascii="Times New Roman" w:hAnsi="Times New Roman"/>
          <w:bCs/>
          <w:szCs w:val="24"/>
        </w:rPr>
      </w:pPr>
    </w:p>
    <w:p w:rsidR="004919CC" w:rsidRPr="00303997" w:rsidRDefault="004919CC" w:rsidP="004919CC">
      <w:pPr>
        <w:spacing w:after="0"/>
        <w:ind w:left="360"/>
        <w:rPr>
          <w:rFonts w:ascii="Times New Roman" w:hAnsi="Times New Roman"/>
          <w:bCs/>
          <w:szCs w:val="24"/>
        </w:rPr>
      </w:pPr>
      <w:r>
        <w:rPr>
          <w:rFonts w:ascii="Times New Roman" w:hAnsi="Times New Roman"/>
          <w:bCs/>
          <w:szCs w:val="24"/>
        </w:rPr>
        <w:t xml:space="preserve">2. </w:t>
      </w:r>
      <w:r w:rsidRPr="00303997">
        <w:rPr>
          <w:rFonts w:ascii="Times New Roman" w:hAnsi="Times New Roman"/>
          <w:bCs/>
          <w:szCs w:val="24"/>
        </w:rPr>
        <w:t xml:space="preserve">The director may involve the Personnel Committee in that discussion if so requested by the faculty member or if the Director deems it relevant for the discussion. </w:t>
      </w:r>
    </w:p>
    <w:p w:rsidR="004919CC" w:rsidRPr="00303997" w:rsidRDefault="004919CC" w:rsidP="004919CC">
      <w:pPr>
        <w:ind w:left="360"/>
        <w:rPr>
          <w:rFonts w:ascii="Times New Roman" w:hAnsi="Times New Roman"/>
          <w:bCs/>
          <w:szCs w:val="24"/>
        </w:rPr>
      </w:pPr>
    </w:p>
    <w:p w:rsidR="004919CC" w:rsidRPr="004919CC" w:rsidRDefault="004919CC" w:rsidP="004919CC">
      <w:pPr>
        <w:spacing w:after="0"/>
        <w:ind w:left="360"/>
        <w:rPr>
          <w:rFonts w:ascii="Times New Roman" w:hAnsi="Times New Roman"/>
          <w:bCs/>
          <w:szCs w:val="24"/>
        </w:rPr>
      </w:pPr>
      <w:r>
        <w:rPr>
          <w:rFonts w:ascii="Times New Roman" w:hAnsi="Times New Roman"/>
          <w:bCs/>
          <w:szCs w:val="24"/>
        </w:rPr>
        <w:t xml:space="preserve">3. </w:t>
      </w:r>
      <w:r w:rsidRPr="004919CC">
        <w:rPr>
          <w:rFonts w:ascii="Times New Roman" w:hAnsi="Times New Roman"/>
          <w:bCs/>
          <w:szCs w:val="24"/>
        </w:rPr>
        <w:t xml:space="preserve">Procedures governing the process are included in PPS 8.08 Faculty Grievance Policy, 8.09 Performance Evaluation of Faculty and Post-tenure Review, and 8.10 Tenure and Promotion Review. </w:t>
      </w:r>
    </w:p>
    <w:p w:rsidR="004919CC" w:rsidRPr="00ED0C4D" w:rsidRDefault="004919CC" w:rsidP="004919CC">
      <w:pPr>
        <w:pStyle w:val="ListParagraph"/>
        <w:ind w:left="360" w:right="-720"/>
        <w:rPr>
          <w:color w:val="000000"/>
          <w:szCs w:val="24"/>
        </w:rPr>
      </w:pPr>
    </w:p>
    <w:tbl>
      <w:tblPr>
        <w:tblStyle w:val="ColorfulGrid"/>
        <w:tblpPr w:leftFromText="180" w:rightFromText="180" w:vertAnchor="text" w:horzAnchor="margin" w:tblpX="198" w:tblpY="86"/>
        <w:tblW w:w="0" w:type="auto"/>
        <w:tblLook w:val="04A0" w:firstRow="1" w:lastRow="0" w:firstColumn="1" w:lastColumn="0" w:noHBand="0" w:noVBand="1"/>
      </w:tblPr>
      <w:tblGrid>
        <w:gridCol w:w="1994"/>
        <w:gridCol w:w="2186"/>
        <w:gridCol w:w="3070"/>
        <w:gridCol w:w="194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shd w:val="clear" w:color="auto" w:fill="auto"/>
          </w:tcPr>
          <w:p w:rsidR="004919CC" w:rsidRPr="00303997" w:rsidRDefault="004919CC" w:rsidP="004919CC">
            <w:pPr>
              <w:rPr>
                <w:rFonts w:ascii="Times New Roman" w:hAnsi="Times New Roman"/>
                <w:bCs w:val="0"/>
                <w:szCs w:val="24"/>
              </w:rPr>
            </w:pPr>
            <w:r w:rsidRPr="00303997">
              <w:rPr>
                <w:rFonts w:ascii="Times New Roman" w:hAnsi="Times New Roman"/>
                <w:bCs w:val="0"/>
                <w:color w:val="auto"/>
                <w:szCs w:val="24"/>
              </w:rPr>
              <w:t>DECISION</w:t>
            </w:r>
          </w:p>
        </w:tc>
        <w:tc>
          <w:tcPr>
            <w:tcW w:w="2186"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303997">
              <w:rPr>
                <w:rFonts w:ascii="Times New Roman" w:hAnsi="Times New Roman"/>
                <w:szCs w:val="24"/>
              </w:rPr>
              <w:t>TEACHING</w:t>
            </w:r>
          </w:p>
        </w:tc>
        <w:tc>
          <w:tcPr>
            <w:tcW w:w="3070"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303997">
              <w:rPr>
                <w:rFonts w:ascii="Times New Roman" w:hAnsi="Times New Roman"/>
                <w:szCs w:val="24"/>
              </w:rPr>
              <w:t>SCHOLARLY/CREATIVE</w:t>
            </w:r>
            <w:r w:rsidRPr="00303997">
              <w:rPr>
                <w:rFonts w:ascii="Times New Roman" w:hAnsi="Times New Roman"/>
                <w:szCs w:val="24"/>
              </w:rPr>
              <w:tab/>
            </w:r>
          </w:p>
        </w:tc>
        <w:tc>
          <w:tcPr>
            <w:tcW w:w="1948"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bCs w:val="0"/>
                <w:szCs w:val="24"/>
              </w:rPr>
            </w:pPr>
            <w:r w:rsidRPr="00303997">
              <w:rPr>
                <w:rFonts w:ascii="Times New Roman" w:hAnsi="Times New Roman"/>
                <w:szCs w:val="24"/>
              </w:rPr>
              <w:t>SERVICE</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4" w:type="dxa"/>
            <w:shd w:val="clear" w:color="auto" w:fill="auto"/>
          </w:tcPr>
          <w:p w:rsidR="004919CC" w:rsidRPr="00303997" w:rsidRDefault="004919CC" w:rsidP="004919CC">
            <w:pPr>
              <w:rPr>
                <w:rFonts w:ascii="Times New Roman" w:hAnsi="Times New Roman"/>
                <w:bCs/>
                <w:color w:val="auto"/>
                <w:szCs w:val="24"/>
              </w:rPr>
            </w:pPr>
            <w:r w:rsidRPr="00303997">
              <w:rPr>
                <w:rFonts w:ascii="Times New Roman" w:hAnsi="Times New Roman"/>
                <w:bCs/>
                <w:color w:val="auto"/>
                <w:szCs w:val="24"/>
              </w:rPr>
              <w:t>Performance</w:t>
            </w:r>
          </w:p>
        </w:tc>
        <w:tc>
          <w:tcPr>
            <w:tcW w:w="2186" w:type="dxa"/>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3.0</w:t>
            </w:r>
          </w:p>
        </w:tc>
        <w:tc>
          <w:tcPr>
            <w:tcW w:w="3070" w:type="dxa"/>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3.0</w:t>
            </w:r>
          </w:p>
        </w:tc>
        <w:tc>
          <w:tcPr>
            <w:tcW w:w="1948" w:type="dxa"/>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3.0</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1994" w:type="dxa"/>
            <w:shd w:val="clear" w:color="auto" w:fill="auto"/>
          </w:tcPr>
          <w:p w:rsidR="004919CC" w:rsidRPr="00303997" w:rsidRDefault="004919CC" w:rsidP="004919CC">
            <w:pPr>
              <w:rPr>
                <w:rFonts w:ascii="Times New Roman" w:hAnsi="Times New Roman"/>
                <w:bCs/>
                <w:color w:val="auto"/>
                <w:szCs w:val="24"/>
              </w:rPr>
            </w:pPr>
            <w:r w:rsidRPr="00303997">
              <w:rPr>
                <w:rFonts w:ascii="Times New Roman" w:hAnsi="Times New Roman"/>
                <w:bCs/>
                <w:color w:val="auto"/>
                <w:szCs w:val="24"/>
              </w:rPr>
              <w:t>Merit</w:t>
            </w:r>
          </w:p>
        </w:tc>
        <w:tc>
          <w:tcPr>
            <w:tcW w:w="2186"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303997">
              <w:rPr>
                <w:rFonts w:ascii="Times New Roman" w:hAnsi="Times New Roman"/>
                <w:bCs/>
                <w:szCs w:val="24"/>
              </w:rPr>
              <w:t>1</w:t>
            </w:r>
            <w:r>
              <w:rPr>
                <w:rFonts w:ascii="Times New Roman" w:hAnsi="Times New Roman"/>
                <w:bCs/>
                <w:szCs w:val="24"/>
              </w:rPr>
              <w:t>-2</w:t>
            </w:r>
          </w:p>
        </w:tc>
        <w:tc>
          <w:tcPr>
            <w:tcW w:w="3070"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1-</w:t>
            </w:r>
            <w:r w:rsidRPr="00303997">
              <w:rPr>
                <w:rFonts w:ascii="Times New Roman" w:hAnsi="Times New Roman"/>
                <w:bCs/>
                <w:szCs w:val="24"/>
              </w:rPr>
              <w:t>2</w:t>
            </w:r>
          </w:p>
        </w:tc>
        <w:tc>
          <w:tcPr>
            <w:tcW w:w="1948"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1-</w:t>
            </w:r>
            <w:r w:rsidRPr="00303997">
              <w:rPr>
                <w:rFonts w:ascii="Times New Roman" w:hAnsi="Times New Roman"/>
                <w:bCs/>
                <w:szCs w:val="24"/>
              </w:rPr>
              <w:t>2</w:t>
            </w:r>
          </w:p>
        </w:tc>
      </w:tr>
    </w:tbl>
    <w:p w:rsidR="004919CC" w:rsidRPr="00303997" w:rsidRDefault="004919CC" w:rsidP="004919CC">
      <w:pPr>
        <w:ind w:left="360"/>
        <w:rPr>
          <w:rFonts w:ascii="Times New Roman" w:hAnsi="Times New Roman"/>
          <w:bCs/>
          <w:szCs w:val="24"/>
        </w:rPr>
      </w:pPr>
    </w:p>
    <w:p w:rsidR="004919CC" w:rsidRPr="00303997" w:rsidRDefault="004919CC" w:rsidP="004919CC">
      <w:pPr>
        <w:rPr>
          <w:rFonts w:ascii="Times New Roman" w:hAnsi="Times New Roman"/>
          <w:bCs/>
          <w:szCs w:val="24"/>
        </w:rPr>
      </w:pPr>
      <w:r w:rsidRPr="00303997">
        <w:rPr>
          <w:rFonts w:ascii="Times New Roman" w:hAnsi="Times New Roman"/>
          <w:bCs/>
          <w:szCs w:val="24"/>
        </w:rPr>
        <w:t>The summative evaluation for the School of Nursing  is consistent with the ranking system (Ranks 1-5) used for tenure and promotion review in the College of Health Professions and is defined as follows:</w:t>
      </w:r>
    </w:p>
    <w:p w:rsidR="004919CC" w:rsidRPr="00303997" w:rsidRDefault="004919CC" w:rsidP="004919CC">
      <w:pPr>
        <w:rPr>
          <w:rFonts w:ascii="Times New Roman" w:hAnsi="Times New Roman"/>
          <w:b/>
          <w:bCs/>
          <w:szCs w:val="24"/>
        </w:rPr>
      </w:pP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Cs/>
          <w:szCs w:val="24"/>
        </w:rPr>
      </w:pPr>
      <w:r w:rsidRPr="00303997">
        <w:rPr>
          <w:rFonts w:ascii="Times New Roman" w:hAnsi="Times New Roman"/>
          <w:b/>
          <w:bCs/>
          <w:szCs w:val="24"/>
        </w:rPr>
        <w:t xml:space="preserve">Annual Evaluation Performance - </w:t>
      </w:r>
      <w:r w:rsidRPr="00303997">
        <w:rPr>
          <w:rFonts w:ascii="Times New Roman" w:hAnsi="Times New Roman"/>
          <w:bCs/>
          <w:szCs w:val="24"/>
        </w:rPr>
        <w:t>Minimum of a “</w:t>
      </w:r>
      <w:r>
        <w:rPr>
          <w:rFonts w:ascii="Times New Roman" w:hAnsi="Times New Roman"/>
          <w:bCs/>
          <w:szCs w:val="24"/>
        </w:rPr>
        <w:t>3</w:t>
      </w:r>
      <w:r w:rsidRPr="00303997">
        <w:rPr>
          <w:rFonts w:ascii="Times New Roman" w:hAnsi="Times New Roman"/>
          <w:bCs/>
          <w:szCs w:val="24"/>
        </w:rPr>
        <w:t xml:space="preserve">" ranking in teaching, scholarly/creative </w:t>
      </w:r>
      <w:r>
        <w:rPr>
          <w:rFonts w:ascii="Times New Roman" w:hAnsi="Times New Roman"/>
          <w:bCs/>
          <w:szCs w:val="24"/>
        </w:rPr>
        <w:t xml:space="preserve">activity </w:t>
      </w:r>
      <w:r w:rsidRPr="00303997">
        <w:rPr>
          <w:rFonts w:ascii="Times New Roman" w:hAnsi="Times New Roman"/>
          <w:bCs/>
          <w:szCs w:val="24"/>
        </w:rPr>
        <w:t>and</w:t>
      </w:r>
      <w:r>
        <w:rPr>
          <w:rFonts w:ascii="Times New Roman" w:hAnsi="Times New Roman"/>
          <w:bCs/>
          <w:szCs w:val="24"/>
        </w:rPr>
        <w:t xml:space="preserve"> leadership/</w:t>
      </w:r>
      <w:r w:rsidRPr="00303997">
        <w:rPr>
          <w:rFonts w:ascii="Times New Roman" w:hAnsi="Times New Roman"/>
          <w:bCs/>
          <w:szCs w:val="24"/>
        </w:rPr>
        <w:t>service areas for the calendar year being evaluated.</w:t>
      </w:r>
    </w:p>
    <w:p w:rsidR="004919CC" w:rsidRPr="00303997" w:rsidRDefault="004919CC" w:rsidP="004919CC">
      <w:pPr>
        <w:rPr>
          <w:rFonts w:ascii="Times New Roman" w:hAnsi="Times New Roman"/>
          <w:bCs/>
          <w:szCs w:val="24"/>
        </w:rPr>
      </w:pPr>
      <w:r w:rsidRPr="00303997">
        <w:rPr>
          <w:rFonts w:ascii="Times New Roman" w:hAnsi="Times New Roman"/>
          <w:b/>
          <w:bCs/>
          <w:szCs w:val="24"/>
        </w:rPr>
        <w:t xml:space="preserve">Annual Evaluation Merit - </w:t>
      </w:r>
      <w:r w:rsidRPr="00303997">
        <w:rPr>
          <w:rFonts w:ascii="Times New Roman" w:hAnsi="Times New Roman"/>
          <w:bCs/>
          <w:szCs w:val="24"/>
        </w:rPr>
        <w:t>Minimum of a “</w:t>
      </w:r>
      <w:r>
        <w:rPr>
          <w:rFonts w:ascii="Times New Roman" w:hAnsi="Times New Roman"/>
          <w:bCs/>
          <w:szCs w:val="24"/>
        </w:rPr>
        <w:t>2</w:t>
      </w:r>
      <w:r w:rsidRPr="00303997">
        <w:rPr>
          <w:rFonts w:ascii="Times New Roman" w:hAnsi="Times New Roman"/>
          <w:bCs/>
          <w:szCs w:val="24"/>
        </w:rPr>
        <w:t xml:space="preserve">" ranking </w:t>
      </w:r>
      <w:r>
        <w:rPr>
          <w:rFonts w:ascii="Times New Roman" w:hAnsi="Times New Roman"/>
          <w:bCs/>
          <w:szCs w:val="24"/>
        </w:rPr>
        <w:t>in each area (teaching, scholarly/creative and service)</w:t>
      </w:r>
      <w:r w:rsidRPr="00303997">
        <w:rPr>
          <w:rFonts w:ascii="Times New Roman" w:hAnsi="Times New Roman"/>
          <w:bCs/>
          <w:szCs w:val="24"/>
        </w:rPr>
        <w:t xml:space="preserve"> for the calendar year being evaluated for merit.</w:t>
      </w:r>
    </w:p>
    <w:p w:rsidR="004919CC" w:rsidRPr="004919CC" w:rsidRDefault="004919CC" w:rsidP="004919CC">
      <w:pPr>
        <w:pStyle w:val="Heading2"/>
        <w:jc w:val="center"/>
        <w:rPr>
          <w:rFonts w:ascii="Times New Roman" w:hAnsi="Times New Roman"/>
          <w:b/>
          <w:sz w:val="24"/>
          <w:szCs w:val="24"/>
        </w:rPr>
      </w:pPr>
      <w:bookmarkStart w:id="109" w:name="_Toc396933201"/>
      <w:r w:rsidRPr="004919CC">
        <w:rPr>
          <w:rFonts w:ascii="Times New Roman" w:hAnsi="Times New Roman"/>
          <w:b/>
          <w:sz w:val="24"/>
          <w:szCs w:val="24"/>
        </w:rPr>
        <w:t>Process</w:t>
      </w:r>
      <w:bookmarkEnd w:id="109"/>
    </w:p>
    <w:p w:rsidR="004919CC" w:rsidRPr="004919CC" w:rsidRDefault="004919CC" w:rsidP="009B142E">
      <w:pPr>
        <w:pStyle w:val="ListParagraph"/>
        <w:numPr>
          <w:ilvl w:val="0"/>
          <w:numId w:val="96"/>
        </w:numPr>
        <w:spacing w:after="0"/>
        <w:rPr>
          <w:rFonts w:ascii="Times New Roman" w:hAnsi="Times New Roman" w:cs="Times New Roman"/>
          <w:color w:val="000000"/>
          <w:sz w:val="24"/>
          <w:szCs w:val="24"/>
        </w:rPr>
      </w:pPr>
      <w:r w:rsidRPr="004919CC">
        <w:rPr>
          <w:rFonts w:ascii="Times New Roman" w:hAnsi="Times New Roman" w:cs="Times New Roman"/>
          <w:color w:val="000000"/>
          <w:sz w:val="24"/>
          <w:szCs w:val="24"/>
        </w:rPr>
        <w:t xml:space="preserve">All Nursing School faculty will be evaluated annually by the Nursing Program. This annual evaluation of faculty is the responsibility of faculty governance, a duty shared by the </w:t>
      </w:r>
      <w:r w:rsidRPr="004919CC">
        <w:rPr>
          <w:rFonts w:ascii="Times New Roman" w:hAnsi="Times New Roman" w:cs="Times New Roman"/>
          <w:color w:val="000000"/>
          <w:sz w:val="24"/>
          <w:szCs w:val="24"/>
        </w:rPr>
        <w:lastRenderedPageBreak/>
        <w:t>NURSING PROGRAM director and the personnel committee.The evaluation covers the preceding calendar year. The director will give each faculty member a summative evaluation letter or the completed Director’s Evaluation Form to provide evaluation feedback.  A copy of the summative evaluation from the NURSING PROGRAM Personnel Committee and the Director will be placed in the faculty’s personnel file in the Director’s Suite.</w:t>
      </w:r>
    </w:p>
    <w:p w:rsidR="004919CC" w:rsidRPr="004919CC" w:rsidRDefault="004919CC" w:rsidP="004919CC">
      <w:pPr>
        <w:rPr>
          <w:rFonts w:ascii="Times New Roman" w:hAnsi="Times New Roman" w:cs="Times New Roman"/>
          <w:color w:val="000000"/>
          <w:szCs w:val="24"/>
        </w:rPr>
      </w:pPr>
    </w:p>
    <w:p w:rsidR="004919CC" w:rsidRPr="004919CC" w:rsidRDefault="004919CC" w:rsidP="009B142E">
      <w:pPr>
        <w:pStyle w:val="ListParagraph"/>
        <w:numPr>
          <w:ilvl w:val="0"/>
          <w:numId w:val="96"/>
        </w:numPr>
        <w:spacing w:after="0"/>
        <w:rPr>
          <w:rFonts w:ascii="Times New Roman" w:hAnsi="Times New Roman" w:cs="Times New Roman"/>
          <w:color w:val="000000"/>
          <w:sz w:val="24"/>
          <w:szCs w:val="24"/>
        </w:rPr>
      </w:pPr>
      <w:r w:rsidRPr="004919CC">
        <w:rPr>
          <w:rFonts w:ascii="Times New Roman" w:hAnsi="Times New Roman" w:cs="Times New Roman"/>
          <w:color w:val="000000"/>
          <w:sz w:val="24"/>
          <w:szCs w:val="24"/>
        </w:rPr>
        <w:t xml:space="preserve">Following a review of student, peer or director classroom/clinical evaluations, a copy of the evaluation will be given to each faculty. Teaching performance as documented by the evaluations will be considered for future reappointment. </w:t>
      </w:r>
    </w:p>
    <w:p w:rsidR="004919CC" w:rsidRPr="004919CC" w:rsidRDefault="004919CC" w:rsidP="004919CC">
      <w:pPr>
        <w:rPr>
          <w:rFonts w:ascii="Times New Roman" w:hAnsi="Times New Roman" w:cs="Times New Roman"/>
          <w:color w:val="000000"/>
          <w:szCs w:val="24"/>
        </w:rPr>
      </w:pPr>
    </w:p>
    <w:p w:rsidR="004919CC" w:rsidRPr="004919CC" w:rsidRDefault="004919CC" w:rsidP="009B142E">
      <w:pPr>
        <w:pStyle w:val="ListParagraph"/>
        <w:numPr>
          <w:ilvl w:val="0"/>
          <w:numId w:val="96"/>
        </w:numPr>
        <w:spacing w:after="0"/>
        <w:rPr>
          <w:rFonts w:ascii="Times New Roman" w:hAnsi="Times New Roman" w:cs="Times New Roman"/>
          <w:color w:val="000000"/>
          <w:sz w:val="24"/>
          <w:szCs w:val="24"/>
        </w:rPr>
      </w:pPr>
      <w:r w:rsidRPr="004919CC">
        <w:rPr>
          <w:rFonts w:ascii="Times New Roman" w:hAnsi="Times New Roman" w:cs="Times New Roman"/>
          <w:color w:val="000000"/>
          <w:sz w:val="24"/>
          <w:szCs w:val="24"/>
        </w:rPr>
        <w:t>The NURSING PROGRAM defines teaching as including not only classroom performance, but other factors such as preparing courses, creating effective testing strategies, developing curriculum, preparing syllabi and teaching materials, clinical education &amp; teaching, maintaining a minimum of five office hours per week for students enrolled in classes and additional hours during registration periods, advising and mentoring students , timely on academic and career matters, maintaining competency in the profession by obtaining professional continuing education credits, maintaining licensure and national credentials.</w:t>
      </w:r>
    </w:p>
    <w:p w:rsidR="004919CC" w:rsidRPr="001667DC" w:rsidRDefault="004919CC" w:rsidP="004919CC">
      <w:pPr>
        <w:pStyle w:val="ListParagraph"/>
        <w:rPr>
          <w:color w:val="000000"/>
          <w:sz w:val="24"/>
          <w:szCs w:val="24"/>
        </w:rPr>
      </w:pP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Tenure-track faculty should request that tenured faculty conduct a peer evaluation of their classroom teaching every semester.  Tenured faculty may also request peer evaluations. Clinical tract faculty should request a</w:t>
      </w:r>
      <w:r>
        <w:rPr>
          <w:rFonts w:ascii="Times New Roman" w:hAnsi="Times New Roman"/>
          <w:color w:val="000000"/>
          <w:szCs w:val="24"/>
        </w:rPr>
        <w:t>n unbiased</w:t>
      </w:r>
      <w:r w:rsidRPr="00303997">
        <w:rPr>
          <w:rFonts w:ascii="Times New Roman" w:hAnsi="Times New Roman"/>
          <w:color w:val="000000"/>
          <w:szCs w:val="24"/>
        </w:rPr>
        <w:t xml:space="preserve"> full time faculty member conduct a peer evaluation of their classroom, clinical or simulation teaching every calendar year.  </w:t>
      </w:r>
    </w:p>
    <w:p w:rsidR="004919CC" w:rsidRPr="004919CC" w:rsidRDefault="004919CC" w:rsidP="004919CC">
      <w:pPr>
        <w:pStyle w:val="Heading2"/>
        <w:jc w:val="center"/>
        <w:rPr>
          <w:rFonts w:ascii="Times New Roman" w:hAnsi="Times New Roman"/>
          <w:b/>
          <w:sz w:val="24"/>
          <w:szCs w:val="24"/>
        </w:rPr>
      </w:pPr>
      <w:bookmarkStart w:id="110" w:name="_Toc396933202"/>
      <w:r w:rsidRPr="004919CC">
        <w:rPr>
          <w:rFonts w:ascii="Times New Roman" w:hAnsi="Times New Roman"/>
          <w:b/>
          <w:sz w:val="24"/>
          <w:szCs w:val="24"/>
        </w:rPr>
        <w:t>Levels of Expectation for Reappointment of Faculty</w:t>
      </w:r>
      <w:bookmarkEnd w:id="110"/>
    </w:p>
    <w:p w:rsidR="004919CC" w:rsidRPr="00303997" w:rsidRDefault="004919CC" w:rsidP="004919CC">
      <w:pPr>
        <w:ind w:right="-720"/>
        <w:rPr>
          <w:rFonts w:ascii="Times New Roman" w:hAnsi="Times New Roman"/>
          <w:color w:val="000000"/>
          <w:szCs w:val="24"/>
        </w:rPr>
      </w:pPr>
    </w:p>
    <w:p w:rsidR="004919CC" w:rsidRPr="00303997" w:rsidRDefault="004919CC" w:rsidP="004919CC">
      <w:pPr>
        <w:ind w:right="-360"/>
        <w:rPr>
          <w:rFonts w:ascii="Times New Roman" w:hAnsi="Times New Roman"/>
          <w:color w:val="000000"/>
          <w:szCs w:val="24"/>
        </w:rPr>
      </w:pPr>
      <w:r w:rsidRPr="00303997">
        <w:rPr>
          <w:rFonts w:ascii="Times New Roman" w:hAnsi="Times New Roman"/>
          <w:color w:val="000000"/>
          <w:szCs w:val="24"/>
        </w:rPr>
        <w:t xml:space="preserve">The NURSING PROGRAM has defined in the document, SON/ PPS 08.02 “Annual, Reappointment, Post-Tenure Review, Clinical Faculty and Adjunct Faculty Review”, the definition of Teaching Levels I-V;  Scholarly and Creative Activity Levels I-V;  Service Levels I-V; and Collegiality I-V. These definitions were </w:t>
      </w:r>
      <w:r>
        <w:rPr>
          <w:rFonts w:ascii="Times New Roman" w:hAnsi="Times New Roman"/>
          <w:color w:val="000000"/>
          <w:szCs w:val="24"/>
        </w:rPr>
        <w:t>re-affirmed</w:t>
      </w:r>
      <w:r w:rsidRPr="00303997">
        <w:rPr>
          <w:rFonts w:ascii="Times New Roman" w:hAnsi="Times New Roman"/>
          <w:color w:val="000000"/>
          <w:szCs w:val="24"/>
        </w:rPr>
        <w:t xml:space="preserve"> by the faculty to conform to language used in current Texas State policy statements and the 2007 Faculty Handbook*. </w:t>
      </w:r>
    </w:p>
    <w:p w:rsidR="004919CC" w:rsidRPr="00303997" w:rsidRDefault="004919CC" w:rsidP="004919CC">
      <w:pPr>
        <w:ind w:right="-360"/>
        <w:rPr>
          <w:rFonts w:ascii="Times New Roman" w:hAnsi="Times New Roman"/>
          <w:color w:val="000000"/>
          <w:szCs w:val="24"/>
        </w:rPr>
      </w:pPr>
      <w:r w:rsidRPr="00303997">
        <w:rPr>
          <w:rFonts w:ascii="Times New Roman" w:hAnsi="Times New Roman"/>
          <w:b/>
          <w:color w:val="000000"/>
          <w:szCs w:val="24"/>
        </w:rPr>
        <w:t>Reappointment.</w:t>
      </w:r>
      <w:r w:rsidRPr="00303997">
        <w:rPr>
          <w:rFonts w:ascii="Times New Roman" w:hAnsi="Times New Roman"/>
          <w:color w:val="000000"/>
          <w:szCs w:val="24"/>
        </w:rPr>
        <w:t xml:space="preserve">  Non-tenured faculty may be appointed either as continuing faculty, temporary faculty or clinical faculty. According to the 2007 Faculty Handbook*, continuing faculty include those who are hired in a traditional academic rank with the clear understanding that they may be rehired for one or more additional years. Eligibility for reappointment is contingent upon a continuing faculty member achieving satisfactory annual evaluations (Faculty Handbook, pg. 36;  PPS 8.09**). </w:t>
      </w:r>
    </w:p>
    <w:p w:rsidR="004919CC" w:rsidRPr="00303997" w:rsidRDefault="004919CC" w:rsidP="004919CC">
      <w:pPr>
        <w:ind w:right="-360"/>
        <w:rPr>
          <w:rFonts w:ascii="Times New Roman" w:hAnsi="Times New Roman"/>
          <w:color w:val="000000"/>
          <w:szCs w:val="24"/>
        </w:rPr>
      </w:pPr>
      <w:r w:rsidRPr="00303997">
        <w:rPr>
          <w:rFonts w:ascii="Times New Roman" w:hAnsi="Times New Roman"/>
          <w:color w:val="000000"/>
          <w:szCs w:val="24"/>
        </w:rPr>
        <w:t>Faculty annual reviews are separate from but related to the tenure and promotion reviews.  Cumulative annual reviews inform the Personnel Committee and Director about the body of work that the faculty person is developing over time. Annual evaluations form part of a faculty member’s file in tenure and promotion decisions (Faculty Handbook, pg. 39). Specific guidelines for evaluating tenure-track faculty members are found in PPS 8.01***.</w:t>
      </w:r>
    </w:p>
    <w:p w:rsidR="004919CC" w:rsidRDefault="004919CC" w:rsidP="004919CC">
      <w:pPr>
        <w:ind w:right="-360"/>
        <w:rPr>
          <w:rFonts w:ascii="Times New Roman" w:hAnsi="Times New Roman"/>
          <w:b/>
          <w:color w:val="000000"/>
          <w:szCs w:val="24"/>
        </w:rPr>
      </w:pPr>
    </w:p>
    <w:p w:rsidR="004919CC" w:rsidRDefault="004919CC" w:rsidP="004919CC">
      <w:pPr>
        <w:ind w:right="-360"/>
        <w:rPr>
          <w:rFonts w:ascii="Times New Roman" w:hAnsi="Times New Roman"/>
          <w:b/>
          <w:color w:val="000000"/>
          <w:szCs w:val="24"/>
        </w:rPr>
      </w:pPr>
    </w:p>
    <w:p w:rsidR="004919CC" w:rsidRPr="00450B82" w:rsidRDefault="004919CC" w:rsidP="004919CC">
      <w:pPr>
        <w:ind w:right="-360"/>
        <w:rPr>
          <w:rFonts w:ascii="Times New Roman" w:hAnsi="Times New Roman"/>
          <w:b/>
          <w:color w:val="000000"/>
          <w:szCs w:val="24"/>
        </w:rPr>
      </w:pPr>
      <w:r w:rsidRPr="00450B82">
        <w:rPr>
          <w:rFonts w:ascii="Times New Roman" w:hAnsi="Times New Roman"/>
          <w:b/>
          <w:color w:val="000000"/>
          <w:szCs w:val="24"/>
        </w:rPr>
        <w:lastRenderedPageBreak/>
        <w:t>Definition of Levels of Expectation:</w:t>
      </w:r>
    </w:p>
    <w:p w:rsidR="004919CC" w:rsidRPr="00303997" w:rsidRDefault="004919CC" w:rsidP="004919CC">
      <w:pPr>
        <w:ind w:right="-360"/>
        <w:rPr>
          <w:rFonts w:ascii="Times New Roman" w:hAnsi="Times New Roman"/>
          <w:color w:val="000000"/>
          <w:szCs w:val="24"/>
        </w:rPr>
      </w:pP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tabs>
          <w:tab w:val="left" w:pos="-1440"/>
        </w:tabs>
        <w:rPr>
          <w:rFonts w:ascii="Times New Roman" w:hAnsi="Times New Roman"/>
          <w:b/>
          <w:bCs/>
          <w:szCs w:val="24"/>
        </w:rPr>
      </w:pPr>
    </w:p>
    <w:p w:rsidR="004919CC" w:rsidRPr="00303997" w:rsidRDefault="004919CC" w:rsidP="004919CC">
      <w:pPr>
        <w:ind w:right="-720"/>
        <w:rPr>
          <w:rFonts w:ascii="Times New Roman" w:hAnsi="Times New Roman"/>
          <w:color w:val="000000"/>
          <w:szCs w:val="24"/>
        </w:rPr>
      </w:pPr>
      <w:r w:rsidRPr="00303997">
        <w:rPr>
          <w:rFonts w:ascii="Times New Roman" w:hAnsi="Times New Roman"/>
          <w:color w:val="000000"/>
          <w:szCs w:val="24"/>
        </w:rPr>
        <w:t xml:space="preserve">According to </w:t>
      </w:r>
      <w:r>
        <w:rPr>
          <w:rFonts w:ascii="Times New Roman" w:hAnsi="Times New Roman"/>
          <w:color w:val="000000"/>
          <w:szCs w:val="24"/>
        </w:rPr>
        <w:t xml:space="preserve">St. David’s School of Nursing </w:t>
      </w:r>
      <w:r w:rsidRPr="00303997">
        <w:rPr>
          <w:rFonts w:ascii="Times New Roman" w:hAnsi="Times New Roman"/>
          <w:color w:val="000000"/>
          <w:szCs w:val="24"/>
        </w:rPr>
        <w:t>policy:</w:t>
      </w:r>
    </w:p>
    <w:p w:rsidR="004919CC" w:rsidRPr="00303997" w:rsidRDefault="004919CC" w:rsidP="004919CC">
      <w:pPr>
        <w:ind w:right="-720"/>
        <w:rPr>
          <w:rFonts w:ascii="Times New Roman" w:hAnsi="Times New Roman"/>
          <w:color w:val="000000"/>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672"/>
        <w:gridCol w:w="552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2"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5526" w:type="dxa"/>
            <w:shd w:val="clear" w:color="auto" w:fill="FFFFFF" w:themeFill="background1"/>
          </w:tcPr>
          <w:p w:rsidR="004919CC" w:rsidRDefault="004919CC" w:rsidP="004919CC">
            <w:pPr>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Cs w:val="24"/>
              </w:rPr>
            </w:pPr>
            <w:r w:rsidRPr="001C6258">
              <w:rPr>
                <w:rFonts w:ascii="Times New Roman" w:hAnsi="Times New Roman"/>
                <w:color w:val="000000"/>
                <w:szCs w:val="24"/>
              </w:rPr>
              <w:t xml:space="preserve">Excellent activity and progress toward meeting </w:t>
            </w:r>
          </w:p>
          <w:p w:rsidR="004919CC" w:rsidRPr="00450B82" w:rsidRDefault="004919CC" w:rsidP="004919CC">
            <w:pPr>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Cs w:val="24"/>
              </w:rPr>
            </w:pPr>
            <w:r>
              <w:rPr>
                <w:rFonts w:ascii="Times New Roman" w:hAnsi="Times New Roman"/>
                <w:color w:val="000000"/>
                <w:szCs w:val="24"/>
              </w:rPr>
              <w:t>School of Nursing</w:t>
            </w:r>
            <w:r w:rsidRPr="001C6258">
              <w:rPr>
                <w:rFonts w:ascii="Times New Roman" w:hAnsi="Times New Roman"/>
                <w:color w:val="000000"/>
                <w:szCs w:val="24"/>
              </w:rPr>
              <w:t xml:space="preserve"> and personal professional</w:t>
            </w:r>
          </w:p>
          <w:p w:rsidR="004919CC" w:rsidRPr="00303997" w:rsidRDefault="004919CC" w:rsidP="004919CC">
            <w:pPr>
              <w:ind w:right="-7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1C6258">
              <w:rPr>
                <w:rFonts w:ascii="Times New Roman" w:hAnsi="Times New Roman"/>
                <w:color w:val="000000"/>
                <w:szCs w:val="24"/>
              </w:rPr>
              <w:t>goals</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5526"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color w:val="000000"/>
                <w:szCs w:val="24"/>
              </w:rPr>
              <w:t xml:space="preserve">Very good activity and progress toward meeting </w:t>
            </w:r>
            <w:r>
              <w:rPr>
                <w:rFonts w:ascii="Times New Roman" w:hAnsi="Times New Roman" w:cs="Times New Roman"/>
                <w:color w:val="000000"/>
                <w:szCs w:val="24"/>
              </w:rPr>
              <w:t>School of Nursing</w:t>
            </w:r>
            <w:r w:rsidRPr="00303997">
              <w:rPr>
                <w:rFonts w:ascii="Times New Roman" w:hAnsi="Times New Roman" w:cs="Times New Roman"/>
                <w:color w:val="000000"/>
                <w:szCs w:val="24"/>
              </w:rPr>
              <w:t xml:space="preserve"> and personal professional goals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67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5526"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color w:val="000000"/>
                <w:szCs w:val="24"/>
              </w:rPr>
              <w:t xml:space="preserve">Good activity and progress toward meeting </w:t>
            </w:r>
            <w:r>
              <w:rPr>
                <w:rFonts w:ascii="Times New Roman" w:hAnsi="Times New Roman" w:cs="Times New Roman"/>
                <w:color w:val="000000"/>
                <w:szCs w:val="24"/>
              </w:rPr>
              <w:t>School of Nursing</w:t>
            </w:r>
            <w:r w:rsidRPr="00303997">
              <w:rPr>
                <w:rFonts w:ascii="Times New Roman" w:hAnsi="Times New Roman" w:cs="Times New Roman"/>
                <w:color w:val="000000"/>
                <w:szCs w:val="24"/>
              </w:rPr>
              <w:t xml:space="preserve"> and personal professional goals</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5526" w:type="dxa"/>
            <w:tcBorders>
              <w:left w:val="none" w:sz="0" w:space="0" w:color="auto"/>
            </w:tcBorders>
            <w:shd w:val="clear" w:color="auto" w:fill="FFFFFF" w:themeFill="background1"/>
          </w:tcPr>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color w:val="000000"/>
                <w:szCs w:val="24"/>
              </w:rPr>
              <w:t xml:space="preserve">Poor activity and progress toward meeting </w:t>
            </w:r>
            <w:r>
              <w:rPr>
                <w:rFonts w:ascii="Times New Roman" w:hAnsi="Times New Roman" w:cs="Times New Roman"/>
                <w:color w:val="000000"/>
                <w:szCs w:val="24"/>
              </w:rPr>
              <w:t>School of Nursing</w:t>
            </w:r>
            <w:r w:rsidRPr="00303997">
              <w:rPr>
                <w:rFonts w:ascii="Times New Roman" w:hAnsi="Times New Roman" w:cs="Times New Roman"/>
                <w:color w:val="000000"/>
                <w:szCs w:val="24"/>
              </w:rPr>
              <w:t xml:space="preserve"> and personal professional goals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67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5526" w:type="dxa"/>
            <w:shd w:val="clear" w:color="auto" w:fill="FFFFFF" w:themeFill="background1"/>
          </w:tcPr>
          <w:p w:rsidR="004919CC" w:rsidRDefault="004919CC" w:rsidP="004919CC">
            <w:pPr>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sidRPr="00303997">
              <w:rPr>
                <w:rFonts w:ascii="Times New Roman" w:hAnsi="Times New Roman" w:cs="Times New Roman"/>
                <w:color w:val="000000"/>
                <w:szCs w:val="24"/>
              </w:rPr>
              <w:t xml:space="preserve">Inadequate activity and progress toward meeting </w:t>
            </w:r>
          </w:p>
          <w:p w:rsidR="004919CC" w:rsidRPr="00303997" w:rsidRDefault="004919CC" w:rsidP="004919CC">
            <w:pPr>
              <w:ind w:righ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4"/>
              </w:rPr>
            </w:pPr>
            <w:r>
              <w:rPr>
                <w:rFonts w:ascii="Times New Roman" w:hAnsi="Times New Roman" w:cs="Times New Roman"/>
                <w:color w:val="000000"/>
                <w:szCs w:val="24"/>
              </w:rPr>
              <w:t>School of Nursing</w:t>
            </w:r>
            <w:r w:rsidRPr="00303997">
              <w:rPr>
                <w:rFonts w:ascii="Times New Roman" w:hAnsi="Times New Roman" w:cs="Times New Roman"/>
                <w:color w:val="000000"/>
                <w:szCs w:val="24"/>
              </w:rPr>
              <w:t xml:space="preserve"> and personal professional goals</w:t>
            </w:r>
          </w:p>
        </w:tc>
      </w:tr>
    </w:tbl>
    <w:p w:rsidR="004919CC" w:rsidRPr="00303997" w:rsidRDefault="004919CC" w:rsidP="004919CC">
      <w:pPr>
        <w:ind w:right="-720"/>
        <w:rPr>
          <w:rFonts w:ascii="Times New Roman" w:hAnsi="Times New Roman"/>
          <w:color w:val="000000"/>
          <w:szCs w:val="24"/>
        </w:rPr>
      </w:pPr>
    </w:p>
    <w:p w:rsidR="004919CC" w:rsidRPr="004919CC" w:rsidRDefault="004919CC" w:rsidP="004919CC">
      <w:pPr>
        <w:jc w:val="center"/>
        <w:rPr>
          <w:rFonts w:ascii="Times New Roman" w:hAnsi="Times New Roman"/>
          <w:b/>
          <w:sz w:val="24"/>
          <w:szCs w:val="24"/>
        </w:rPr>
      </w:pPr>
      <w:r w:rsidRPr="004919CC">
        <w:rPr>
          <w:rFonts w:ascii="Times New Roman" w:hAnsi="Times New Roman"/>
          <w:b/>
          <w:sz w:val="24"/>
          <w:szCs w:val="24"/>
        </w:rPr>
        <w:t>Performance Evaluation Criteria</w:t>
      </w:r>
    </w:p>
    <w:p w:rsidR="004919CC" w:rsidRPr="004919CC" w:rsidRDefault="004919CC" w:rsidP="004919CC">
      <w:pPr>
        <w:pStyle w:val="Heading1"/>
        <w:rPr>
          <w:rFonts w:ascii="Times New Roman" w:hAnsi="Times New Roman"/>
          <w:b/>
          <w:sz w:val="24"/>
          <w:szCs w:val="24"/>
        </w:rPr>
      </w:pPr>
      <w:bookmarkStart w:id="111" w:name="_Toc396933203"/>
      <w:r w:rsidRPr="004919CC">
        <w:rPr>
          <w:rFonts w:ascii="Times New Roman" w:hAnsi="Times New Roman"/>
          <w:b/>
          <w:sz w:val="24"/>
          <w:szCs w:val="24"/>
        </w:rPr>
        <w:t>Teaching</w:t>
      </w:r>
      <w:bookmarkEnd w:id="111"/>
    </w:p>
    <w:p w:rsidR="004919CC" w:rsidRPr="00303997" w:rsidRDefault="004919CC" w:rsidP="004919CC">
      <w:pPr>
        <w:jc w:val="center"/>
        <w:rPr>
          <w:rFonts w:ascii="Times New Roman" w:hAnsi="Times New Roman"/>
          <w:b/>
          <w:bCs/>
          <w:szCs w:val="24"/>
        </w:rPr>
      </w:pPr>
    </w:p>
    <w:p w:rsidR="004919CC" w:rsidRPr="00303997" w:rsidRDefault="004919CC" w:rsidP="004919CC">
      <w:pPr>
        <w:rPr>
          <w:rFonts w:ascii="Times New Roman" w:hAnsi="Times New Roman"/>
          <w:szCs w:val="24"/>
        </w:rPr>
      </w:pPr>
      <w:r w:rsidRPr="00303997">
        <w:rPr>
          <w:rFonts w:ascii="Times New Roman" w:hAnsi="Times New Roman"/>
          <w:szCs w:val="24"/>
        </w:rPr>
        <w:t xml:space="preserve">Faculty member must be able to provide documentation of the following:  </w:t>
      </w:r>
    </w:p>
    <w:p w:rsidR="004919CC" w:rsidRPr="00303997" w:rsidRDefault="004919CC" w:rsidP="004919CC">
      <w:pPr>
        <w:rPr>
          <w:rFonts w:ascii="Times New Roman" w:hAnsi="Times New Roman"/>
          <w:color w:val="FF0000"/>
          <w:szCs w:val="24"/>
        </w:rPr>
      </w:pPr>
      <w:r w:rsidRPr="00303997">
        <w:rPr>
          <w:rFonts w:ascii="Times New Roman" w:hAnsi="Times New Roman"/>
          <w:szCs w:val="24"/>
        </w:rPr>
        <w:t xml:space="preserve">All information in </w:t>
      </w:r>
      <w:r w:rsidRPr="00303997">
        <w:rPr>
          <w:rFonts w:ascii="Times New Roman" w:hAnsi="Times New Roman"/>
          <w:b/>
          <w:i/>
          <w:szCs w:val="24"/>
        </w:rPr>
        <w:t>Category 1</w:t>
      </w:r>
      <w:r w:rsidRPr="00303997">
        <w:rPr>
          <w:rFonts w:ascii="Times New Roman" w:hAnsi="Times New Roman"/>
          <w:szCs w:val="24"/>
        </w:rPr>
        <w:t xml:space="preserve"> (Required Teaching Elements) and information regarding </w:t>
      </w:r>
      <w:r w:rsidRPr="00303997">
        <w:rPr>
          <w:rFonts w:ascii="Times New Roman" w:hAnsi="Times New Roman"/>
          <w:b/>
          <w:i/>
          <w:szCs w:val="24"/>
        </w:rPr>
        <w:t>at</w:t>
      </w:r>
      <w:r w:rsidRPr="00303997">
        <w:rPr>
          <w:rFonts w:ascii="Times New Roman" w:hAnsi="Times New Roman"/>
          <w:b/>
          <w:szCs w:val="24"/>
        </w:rPr>
        <w:t xml:space="preserve"> </w:t>
      </w:r>
      <w:r w:rsidRPr="00303997">
        <w:rPr>
          <w:rFonts w:ascii="Times New Roman" w:hAnsi="Times New Roman"/>
          <w:b/>
          <w:i/>
          <w:szCs w:val="24"/>
        </w:rPr>
        <w:t>least three</w:t>
      </w:r>
      <w:r w:rsidRPr="00303997">
        <w:rPr>
          <w:rFonts w:ascii="Times New Roman" w:hAnsi="Times New Roman"/>
          <w:i/>
          <w:szCs w:val="24"/>
        </w:rPr>
        <w:t xml:space="preserve"> </w:t>
      </w:r>
      <w:r w:rsidRPr="00303997">
        <w:rPr>
          <w:rFonts w:ascii="Times New Roman" w:hAnsi="Times New Roman"/>
          <w:szCs w:val="24"/>
        </w:rPr>
        <w:t>other categories of the faculty member’s choice. The faculty member may also submit documentation in additional categories to be considered above and beyond the three. These additional categories will not be added to the overall ranking average. Collegiality of teaching is demonstrated in each category by a willingness (documented) to assist other faculty in achieving excellence in teaching. Examples could include conducting peer teaching evaluations, assisting with the implementation of a new technology into another faculty’s course or assisting with the development and review of lectures.</w:t>
      </w:r>
      <w:r w:rsidRPr="00303997">
        <w:rPr>
          <w:rFonts w:ascii="Times New Roman" w:hAnsi="Times New Roman"/>
          <w:color w:val="FF0000"/>
          <w:szCs w:val="24"/>
        </w:rPr>
        <w:t xml:space="preserve"> </w:t>
      </w:r>
      <w:r>
        <w:rPr>
          <w:rFonts w:ascii="Times New Roman" w:hAnsi="Times New Roman"/>
          <w:color w:val="FF0000"/>
          <w:szCs w:val="24"/>
        </w:rPr>
        <w:t xml:space="preserve">At no time should there be evidence of incivility. </w:t>
      </w:r>
      <w:r w:rsidRPr="00303997">
        <w:rPr>
          <w:rFonts w:ascii="Times New Roman" w:hAnsi="Times New Roman"/>
          <w:color w:val="FF0000"/>
          <w:szCs w:val="24"/>
        </w:rPr>
        <w:t xml:space="preserve"> </w:t>
      </w:r>
    </w:p>
    <w:p w:rsidR="004919CC" w:rsidRPr="00303997" w:rsidRDefault="004919CC" w:rsidP="004919CC">
      <w:pPr>
        <w:rPr>
          <w:rFonts w:ascii="Times New Roman" w:hAnsi="Times New Roman"/>
          <w:szCs w:val="24"/>
        </w:rPr>
      </w:pP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lastRenderedPageBreak/>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szCs w:val="24"/>
          <w:u w:val="single"/>
        </w:rPr>
      </w:pPr>
    </w:p>
    <w:p w:rsidR="004919CC" w:rsidRPr="00303997" w:rsidRDefault="004919CC" w:rsidP="004919CC">
      <w:pPr>
        <w:pStyle w:val="Heading3"/>
      </w:pPr>
      <w:bookmarkStart w:id="112" w:name="_Toc396933204"/>
      <w:r w:rsidRPr="00303997">
        <w:t>Category 1 - Classroom/Clinical student evaluation instruments</w:t>
      </w:r>
      <w:bookmarkEnd w:id="112"/>
      <w:r w:rsidRPr="00303997">
        <w:t xml:space="preserve"> </w:t>
      </w:r>
    </w:p>
    <w:p w:rsidR="004919CC" w:rsidRPr="00303997" w:rsidRDefault="004919CC" w:rsidP="004919CC">
      <w:pPr>
        <w:rPr>
          <w:rFonts w:ascii="Times New Roman" w:hAnsi="Times New Roman"/>
          <w:szCs w:val="24"/>
        </w:rPr>
      </w:pPr>
      <w:r w:rsidRPr="00303997">
        <w:rPr>
          <w:rFonts w:ascii="Times New Roman" w:hAnsi="Times New Roman"/>
          <w:szCs w:val="24"/>
        </w:rPr>
        <w:t xml:space="preserve">Based upon average of first twenty questions on current </w:t>
      </w:r>
      <w:r>
        <w:rPr>
          <w:rFonts w:ascii="Times New Roman" w:hAnsi="Times New Roman"/>
          <w:szCs w:val="24"/>
        </w:rPr>
        <w:t>St. David’s School of Nursing</w:t>
      </w:r>
      <w:r w:rsidRPr="00303997">
        <w:rPr>
          <w:rFonts w:ascii="Times New Roman" w:hAnsi="Times New Roman"/>
          <w:szCs w:val="24"/>
        </w:rPr>
        <w:t xml:space="preserve"> Student Evaluation Instrument.</w:t>
      </w:r>
    </w:p>
    <w:p w:rsidR="004919CC" w:rsidRPr="00303997" w:rsidRDefault="004919CC" w:rsidP="004919CC">
      <w:pPr>
        <w:ind w:left="360"/>
        <w:rPr>
          <w:rFonts w:ascii="Times New Roman" w:hAnsi="Times New Roman"/>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379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3798" w:type="dxa"/>
            <w:shd w:val="clear" w:color="auto" w:fill="FFFFFF" w:themeFill="background1"/>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4.5-5.0</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379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3.75-4.4</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379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3.5-3.74</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3798" w:type="dxa"/>
            <w:tcBorders>
              <w:left w:val="none" w:sz="0" w:space="0" w:color="auto"/>
            </w:tcBorders>
            <w:shd w:val="clear" w:color="auto" w:fill="FFFFFF" w:themeFill="background1"/>
          </w:tcPr>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3.0-3.49</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379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Evaluations below 2.99</w:t>
            </w:r>
          </w:p>
        </w:tc>
      </w:tr>
    </w:tbl>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szCs w:val="24"/>
        </w:rPr>
      </w:pPr>
    </w:p>
    <w:p w:rsidR="004919CC" w:rsidRPr="00303997" w:rsidRDefault="004919CC" w:rsidP="004919CC">
      <w:pPr>
        <w:ind w:left="4320" w:hanging="2880"/>
        <w:rPr>
          <w:rFonts w:ascii="Times New Roman" w:hAnsi="Times New Roman"/>
          <w:szCs w:val="24"/>
        </w:rPr>
      </w:pPr>
      <w:r w:rsidRPr="00303997">
        <w:rPr>
          <w:rFonts w:ascii="Times New Roman" w:hAnsi="Times New Roman"/>
          <w:szCs w:val="24"/>
        </w:rPr>
        <w:tab/>
      </w:r>
    </w:p>
    <w:p w:rsidR="004919CC" w:rsidRPr="00303997" w:rsidRDefault="004919CC" w:rsidP="004919CC">
      <w:pPr>
        <w:tabs>
          <w:tab w:val="left" w:pos="-1440"/>
        </w:tabs>
        <w:ind w:left="4320" w:hanging="2880"/>
        <w:rPr>
          <w:rFonts w:ascii="Times New Roman" w:hAnsi="Times New Roman"/>
          <w:szCs w:val="24"/>
        </w:rPr>
      </w:pPr>
      <w:r w:rsidRPr="00303997">
        <w:rPr>
          <w:rFonts w:ascii="Times New Roman" w:hAnsi="Times New Roman"/>
          <w:szCs w:val="24"/>
        </w:rPr>
        <w:tab/>
      </w:r>
    </w:p>
    <w:p w:rsidR="004919CC" w:rsidRPr="004919CC" w:rsidRDefault="004919CC" w:rsidP="004919CC">
      <w:pPr>
        <w:tabs>
          <w:tab w:val="left" w:pos="-1440"/>
        </w:tabs>
        <w:jc w:val="both"/>
        <w:rPr>
          <w:rFonts w:ascii="Times New Roman" w:hAnsi="Times New Roman"/>
          <w:b/>
          <w:sz w:val="24"/>
          <w:szCs w:val="24"/>
        </w:rPr>
      </w:pPr>
      <w:r w:rsidRPr="004919CC">
        <w:rPr>
          <w:rFonts w:ascii="Times New Roman" w:hAnsi="Times New Roman"/>
          <w:b/>
          <w:sz w:val="24"/>
          <w:szCs w:val="24"/>
        </w:rPr>
        <w:t>Category 2 – Director Evaluation</w:t>
      </w:r>
    </w:p>
    <w:p w:rsidR="004919CC" w:rsidRPr="004919CC" w:rsidRDefault="004919CC" w:rsidP="004919CC">
      <w:pPr>
        <w:rPr>
          <w:rFonts w:ascii="Times New Roman" w:hAnsi="Times New Roman"/>
          <w:sz w:val="24"/>
          <w:szCs w:val="24"/>
        </w:rPr>
      </w:pPr>
      <w:r w:rsidRPr="004919CC">
        <w:rPr>
          <w:rFonts w:ascii="Times New Roman" w:hAnsi="Times New Roman"/>
          <w:sz w:val="24"/>
          <w:szCs w:val="24"/>
        </w:rPr>
        <w:t xml:space="preserve">In the School of Nursing teaching evaluations may include clinical, simulation, or didactic settings. The Director will evaluate a faculty member’s teaching using the Director/Peer Evaluation of Classroom Performance and/or Clinical Teaching Performance forms. Faculty teaching 100% online courses should have the Director evaluate the course using appropriate teaching criteria. </w:t>
      </w:r>
    </w:p>
    <w:p w:rsidR="004919CC" w:rsidRPr="004919CC" w:rsidRDefault="004919CC" w:rsidP="004919CC">
      <w:pPr>
        <w:rPr>
          <w:rFonts w:ascii="Times New Roman" w:hAnsi="Times New Roman"/>
          <w:sz w:val="24"/>
          <w:szCs w:val="24"/>
        </w:rPr>
      </w:pPr>
      <w:r w:rsidRPr="004919CC">
        <w:rPr>
          <w:rFonts w:ascii="Times New Roman" w:hAnsi="Times New Roman"/>
          <w:sz w:val="24"/>
          <w:szCs w:val="24"/>
        </w:rPr>
        <w:t xml:space="preserve">The School of Nursing Director will evaluate a faculty member using the following criteria: </w:t>
      </w:r>
    </w:p>
    <w:p w:rsidR="004919CC" w:rsidRPr="004919CC" w:rsidRDefault="004919CC" w:rsidP="004919CC">
      <w:pPr>
        <w:pStyle w:val="Heading5"/>
      </w:pPr>
      <w:r w:rsidRPr="004919CC">
        <w:t xml:space="preserve">Direct Classroom Observation </w:t>
      </w:r>
    </w:p>
    <w:p w:rsidR="004919CC" w:rsidRPr="004919CC" w:rsidRDefault="004919CC" w:rsidP="004919CC">
      <w:pPr>
        <w:rPr>
          <w:rFonts w:ascii="Times New Roman" w:hAnsi="Times New Roman"/>
          <w:sz w:val="24"/>
          <w:szCs w:val="24"/>
        </w:rPr>
      </w:pPr>
      <w:r w:rsidRPr="004919CC">
        <w:rPr>
          <w:rFonts w:ascii="Times New Roman" w:hAnsi="Times New Roman"/>
          <w:sz w:val="24"/>
          <w:szCs w:val="24"/>
        </w:rPr>
        <w:t>Each faculty member will have Director observation of classroom teaching 1 out of 3 semesters/year. It is the faculty member’s responsibility to invite the Director and provide copies of the weekly objectives and any other pertinent information for review.</w:t>
      </w:r>
    </w:p>
    <w:p w:rsidR="004919CC" w:rsidRPr="00303997" w:rsidRDefault="004919CC" w:rsidP="004919CC">
      <w:pPr>
        <w:rPr>
          <w:rFonts w:ascii="Times New Roman" w:hAnsi="Times New Roman"/>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132"/>
        <w:gridCol w:w="379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32"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3798" w:type="dxa"/>
            <w:shd w:val="clear" w:color="auto" w:fill="FFFFFF" w:themeFill="background1"/>
          </w:tcPr>
          <w:p w:rsidR="004919CC" w:rsidRPr="00450B82"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7244F2">
              <w:rPr>
                <w:rFonts w:ascii="Times New Roman" w:hAnsi="Times New Roman"/>
                <w:szCs w:val="24"/>
              </w:rPr>
              <w:t>Consistent evaluations of 4.5-5.0</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379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3.75-4.4</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13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379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3.5-3.74</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3798" w:type="dxa"/>
            <w:tcBorders>
              <w:left w:val="none" w:sz="0" w:space="0" w:color="auto"/>
            </w:tcBorders>
            <w:shd w:val="clear" w:color="auto" w:fill="FFFFFF" w:themeFill="background1"/>
          </w:tcPr>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3.0-3.49</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13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379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Evaluations below 2.99</w:t>
            </w:r>
          </w:p>
        </w:tc>
      </w:tr>
    </w:tbl>
    <w:p w:rsidR="004919CC" w:rsidRPr="00303997" w:rsidRDefault="004919CC" w:rsidP="004919CC">
      <w:pPr>
        <w:rPr>
          <w:rFonts w:ascii="Times New Roman" w:hAnsi="Times New Roman"/>
          <w:szCs w:val="24"/>
        </w:rPr>
      </w:pPr>
    </w:p>
    <w:p w:rsidR="004919CC" w:rsidRPr="00303997" w:rsidRDefault="004919CC" w:rsidP="004919CC">
      <w:pPr>
        <w:ind w:left="2160" w:hanging="720"/>
        <w:rPr>
          <w:rFonts w:ascii="Times New Roman" w:hAnsi="Times New Roman"/>
          <w:szCs w:val="24"/>
        </w:rPr>
      </w:pPr>
    </w:p>
    <w:p w:rsidR="004919CC" w:rsidRPr="00303997" w:rsidRDefault="004919CC" w:rsidP="004919CC">
      <w:pPr>
        <w:rPr>
          <w:rFonts w:ascii="Times New Roman" w:hAnsi="Times New Roman"/>
          <w:szCs w:val="24"/>
        </w:rPr>
      </w:pPr>
      <w:r w:rsidRPr="00303997">
        <w:rPr>
          <w:rFonts w:ascii="Times New Roman" w:hAnsi="Times New Roman"/>
          <w:szCs w:val="24"/>
        </w:rPr>
        <w:tab/>
      </w:r>
      <w:r w:rsidRPr="00303997">
        <w:rPr>
          <w:rFonts w:ascii="Times New Roman" w:hAnsi="Times New Roman"/>
          <w:szCs w:val="24"/>
        </w:rPr>
        <w:tab/>
      </w:r>
      <w:r w:rsidRPr="00303997">
        <w:rPr>
          <w:rFonts w:ascii="Times New Roman" w:hAnsi="Times New Roman"/>
          <w:szCs w:val="24"/>
        </w:rPr>
        <w:tab/>
      </w:r>
    </w:p>
    <w:p w:rsidR="004919CC" w:rsidRPr="00303997" w:rsidRDefault="004919CC" w:rsidP="004919CC">
      <w:pPr>
        <w:ind w:left="720" w:firstLine="720"/>
        <w:rPr>
          <w:rFonts w:ascii="Times New Roman" w:hAnsi="Times New Roman"/>
          <w:szCs w:val="24"/>
        </w:rPr>
      </w:pPr>
    </w:p>
    <w:p w:rsidR="004919CC" w:rsidRPr="00303997" w:rsidRDefault="004919CC" w:rsidP="004919CC">
      <w:pPr>
        <w:ind w:firstLine="720"/>
        <w:rPr>
          <w:rFonts w:ascii="Times New Roman" w:hAnsi="Times New Roman"/>
          <w:szCs w:val="24"/>
        </w:rPr>
      </w:pPr>
    </w:p>
    <w:p w:rsidR="004919CC" w:rsidRPr="00303997" w:rsidRDefault="004919CC" w:rsidP="004919CC">
      <w:pPr>
        <w:ind w:firstLine="720"/>
        <w:jc w:val="center"/>
        <w:rPr>
          <w:rFonts w:ascii="Times New Roman" w:hAnsi="Times New Roman"/>
          <w:szCs w:val="24"/>
        </w:rPr>
      </w:pPr>
    </w:p>
    <w:p w:rsidR="004919CC" w:rsidRPr="00303997" w:rsidRDefault="004919CC" w:rsidP="004919CC">
      <w:pPr>
        <w:pStyle w:val="Heading3"/>
      </w:pPr>
      <w:bookmarkStart w:id="113" w:name="_Toc396933205"/>
      <w:r w:rsidRPr="00303997">
        <w:t xml:space="preserve">Category </w:t>
      </w:r>
      <w:r>
        <w:t xml:space="preserve"> 3</w:t>
      </w:r>
      <w:r w:rsidRPr="00303997">
        <w:t xml:space="preserve">– </w:t>
      </w:r>
      <w:r>
        <w:t>Peer Evaluation</w:t>
      </w:r>
      <w:bookmarkEnd w:id="113"/>
    </w:p>
    <w:p w:rsidR="004919CC" w:rsidRPr="00303997" w:rsidRDefault="004919CC" w:rsidP="004919CC">
      <w:pPr>
        <w:rPr>
          <w:rFonts w:ascii="Times New Roman" w:hAnsi="Times New Roman"/>
          <w:b/>
          <w:szCs w:val="24"/>
        </w:rPr>
      </w:pPr>
      <w:r w:rsidRPr="00303997">
        <w:rPr>
          <w:rFonts w:ascii="Times New Roman" w:hAnsi="Times New Roman"/>
          <w:szCs w:val="24"/>
        </w:rPr>
        <w:t>In the School of Nursing</w:t>
      </w:r>
      <w:r>
        <w:rPr>
          <w:rFonts w:ascii="Times New Roman" w:hAnsi="Times New Roman"/>
          <w:szCs w:val="24"/>
        </w:rPr>
        <w:t>,</w:t>
      </w:r>
      <w:r w:rsidRPr="00303997">
        <w:rPr>
          <w:rFonts w:ascii="Times New Roman" w:hAnsi="Times New Roman"/>
          <w:szCs w:val="24"/>
        </w:rPr>
        <w:t xml:space="preserve"> teaching evaluations may include clinical</w:t>
      </w:r>
      <w:r>
        <w:rPr>
          <w:rFonts w:ascii="Times New Roman" w:hAnsi="Times New Roman"/>
          <w:szCs w:val="24"/>
        </w:rPr>
        <w:t>,</w:t>
      </w:r>
      <w:r w:rsidRPr="00303997">
        <w:rPr>
          <w:rFonts w:ascii="Times New Roman" w:hAnsi="Times New Roman"/>
          <w:szCs w:val="24"/>
        </w:rPr>
        <w:t xml:space="preserve"> simulation</w:t>
      </w:r>
      <w:r>
        <w:rPr>
          <w:rFonts w:ascii="Times New Roman" w:hAnsi="Times New Roman"/>
          <w:szCs w:val="24"/>
        </w:rPr>
        <w:t>,</w:t>
      </w:r>
      <w:r w:rsidRPr="00303997">
        <w:rPr>
          <w:rFonts w:ascii="Times New Roman" w:hAnsi="Times New Roman"/>
          <w:szCs w:val="24"/>
        </w:rPr>
        <w:t xml:space="preserve"> or didactic settings</w:t>
      </w:r>
      <w:r>
        <w:rPr>
          <w:rFonts w:ascii="Times New Roman" w:hAnsi="Times New Roman"/>
          <w:szCs w:val="24"/>
        </w:rPr>
        <w:t>. A unbiased</w:t>
      </w:r>
      <w:r w:rsidRPr="00303997">
        <w:rPr>
          <w:rFonts w:ascii="Times New Roman" w:hAnsi="Times New Roman"/>
          <w:szCs w:val="24"/>
        </w:rPr>
        <w:t xml:space="preserve"> </w:t>
      </w:r>
      <w:r>
        <w:rPr>
          <w:rFonts w:ascii="Times New Roman" w:hAnsi="Times New Roman"/>
          <w:szCs w:val="24"/>
        </w:rPr>
        <w:t>p</w:t>
      </w:r>
      <w:r w:rsidRPr="00303997">
        <w:rPr>
          <w:rFonts w:ascii="Times New Roman" w:hAnsi="Times New Roman"/>
          <w:szCs w:val="24"/>
        </w:rPr>
        <w:t xml:space="preserve">eer will evaluate a faculty member’s teaching using the </w:t>
      </w:r>
      <w:r>
        <w:rPr>
          <w:rFonts w:ascii="Times New Roman" w:hAnsi="Times New Roman"/>
          <w:szCs w:val="24"/>
        </w:rPr>
        <w:t>Director</w:t>
      </w:r>
      <w:r w:rsidRPr="00303997">
        <w:rPr>
          <w:rFonts w:ascii="Times New Roman" w:hAnsi="Times New Roman"/>
          <w:szCs w:val="24"/>
        </w:rPr>
        <w:t xml:space="preserve">/Peer Evaluation of Classroom Performance and/or Clinical Teaching Performance forms. Faculty teaching 100% online courses should have </w:t>
      </w:r>
      <w:r>
        <w:rPr>
          <w:rFonts w:ascii="Times New Roman" w:hAnsi="Times New Roman"/>
          <w:szCs w:val="24"/>
        </w:rPr>
        <w:t>the peer faculty</w:t>
      </w:r>
      <w:r w:rsidRPr="00303997">
        <w:rPr>
          <w:rFonts w:ascii="Times New Roman" w:hAnsi="Times New Roman"/>
          <w:szCs w:val="24"/>
        </w:rPr>
        <w:t xml:space="preserve"> evaluate the course using appropriate teaching criteria</w:t>
      </w:r>
      <w:r>
        <w:rPr>
          <w:rFonts w:ascii="Times New Roman" w:hAnsi="Times New Roman"/>
          <w:szCs w:val="24"/>
        </w:rPr>
        <w:t xml:space="preserve"> listed on the form</w:t>
      </w:r>
      <w:r w:rsidRPr="00303997">
        <w:rPr>
          <w:rFonts w:ascii="Times New Roman" w:hAnsi="Times New Roman"/>
          <w:szCs w:val="24"/>
        </w:rPr>
        <w:t xml:space="preserve">. </w:t>
      </w:r>
    </w:p>
    <w:p w:rsidR="004919CC" w:rsidRPr="00303997" w:rsidRDefault="004919CC" w:rsidP="004919CC">
      <w:pPr>
        <w:pStyle w:val="text"/>
        <w:ind w:firstLine="0"/>
        <w:rPr>
          <w:rFonts w:ascii="Times New Roman" w:hAnsi="Times New Roman"/>
          <w:b/>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492"/>
        <w:gridCol w:w="399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92"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3996"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7244F2">
              <w:rPr>
                <w:rFonts w:ascii="Times New Roman" w:hAnsi="Times New Roman"/>
                <w:szCs w:val="24"/>
              </w:rPr>
              <w:t>Consistent evaluations of 4.5-5.0</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3996"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3.75-4.4</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49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3996"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3.5-3.74</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3996" w:type="dxa"/>
            <w:tcBorders>
              <w:left w:val="none" w:sz="0" w:space="0" w:color="auto"/>
            </w:tcBorders>
            <w:shd w:val="clear" w:color="auto" w:fill="FFFFFF" w:themeFill="background1"/>
          </w:tcPr>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Consistent evaluations of 3.0-3.49</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492"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3996"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Evaluations below 2.99</w:t>
            </w:r>
          </w:p>
        </w:tc>
      </w:tr>
    </w:tbl>
    <w:p w:rsidR="004919CC" w:rsidRPr="00303997" w:rsidRDefault="004919CC" w:rsidP="004919CC">
      <w:pPr>
        <w:pStyle w:val="text"/>
        <w:ind w:firstLine="0"/>
        <w:rPr>
          <w:rFonts w:ascii="Times New Roman" w:hAnsi="Times New Roman"/>
          <w:szCs w:val="24"/>
        </w:rPr>
      </w:pPr>
    </w:p>
    <w:p w:rsidR="004919CC" w:rsidRPr="00303997" w:rsidRDefault="004919CC" w:rsidP="004919CC">
      <w:pPr>
        <w:rPr>
          <w:rFonts w:ascii="Times New Roman" w:hAnsi="Times New Roman"/>
          <w:b/>
          <w:bCs/>
          <w:szCs w:val="24"/>
        </w:rPr>
      </w:pPr>
    </w:p>
    <w:p w:rsidR="004919CC" w:rsidRPr="00303997" w:rsidRDefault="004919CC" w:rsidP="004919CC">
      <w:pPr>
        <w:pStyle w:val="Heading3"/>
      </w:pPr>
      <w:bookmarkStart w:id="114" w:name="_Toc396933206"/>
      <w:r w:rsidRPr="00303997">
        <w:t>Category 4 – Course and Curriculum Development</w:t>
      </w:r>
      <w:bookmarkEnd w:id="114"/>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460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4608"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7244F2">
              <w:rPr>
                <w:rFonts w:ascii="Times New Roman" w:hAnsi="Times New Roman"/>
                <w:szCs w:val="24"/>
              </w:rPr>
              <w:t>Develop/major revision of course or curriculum or successfully procuring gran</w:t>
            </w:r>
            <w:r>
              <w:rPr>
                <w:rFonts w:ascii="Times New Roman" w:hAnsi="Times New Roman" w:cs="Times New Roman"/>
                <w:b w:val="0"/>
                <w:szCs w:val="24"/>
              </w:rPr>
              <w:t>t</w:t>
            </w:r>
            <w:r w:rsidRPr="007244F2">
              <w:rPr>
                <w:rFonts w:ascii="Times New Roman" w:hAnsi="Times New Roman"/>
                <w:szCs w:val="24"/>
              </w:rPr>
              <w:t>s for student stipends or curriculum development.</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460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Revision to integrate changing scientific evidence</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460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Update of course content or teaching courses by distance education strategies</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pStyle w:val="Heading3"/>
        <w:rPr>
          <w:b w:val="0"/>
          <w:bCs/>
        </w:rPr>
      </w:pPr>
      <w:bookmarkStart w:id="115" w:name="_Toc396933207"/>
      <w:r w:rsidRPr="00303997">
        <w:t>Category 5 – Resource Development</w:t>
      </w:r>
      <w:bookmarkEnd w:id="115"/>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451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4518"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F054E">
              <w:rPr>
                <w:rFonts w:ascii="Times New Roman" w:hAnsi="Times New Roman"/>
                <w:szCs w:val="24"/>
              </w:rPr>
              <w:t>Developing challenging instructional methods (audio, video or software development)</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451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Developing library or other learning resources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451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Uses multiple learning resources (Audience response systems and interactive teaching)</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szCs w:val="24"/>
        </w:rPr>
      </w:pPr>
    </w:p>
    <w:p w:rsidR="004919CC" w:rsidRDefault="004919CC" w:rsidP="004919CC">
      <w:pPr>
        <w:pStyle w:val="Heading3"/>
      </w:pPr>
      <w:bookmarkStart w:id="116" w:name="_Toc396933208"/>
      <w:r w:rsidRPr="00303997">
        <w:t>Category 6 - Continuing Education Attended in Support of Teaching Area</w:t>
      </w:r>
      <w:bookmarkEnd w:id="116"/>
    </w:p>
    <w:p w:rsidR="004919CC" w:rsidRPr="001734CF" w:rsidRDefault="004919CC" w:rsidP="004919CC">
      <w:pPr>
        <w:pStyle w:val="text"/>
        <w:spacing w:line="240" w:lineRule="auto"/>
        <w:ind w:firstLine="0"/>
      </w:pPr>
      <w:r>
        <w:t xml:space="preserve">These are hours above and beyond those required for licensure in the state of Texas. The state of Texas requires 20 contact hours per every re-licensure cycle (2 years). Must document how it supports excellence in teaching. </w:t>
      </w:r>
    </w:p>
    <w:p w:rsidR="004919CC" w:rsidRPr="00303997" w:rsidRDefault="004919CC" w:rsidP="004919CC">
      <w:pPr>
        <w:rPr>
          <w:rFonts w:ascii="Times New Roman" w:hAnsi="Times New Roman"/>
          <w:b/>
          <w:bCs/>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442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4428"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F054E">
              <w:rPr>
                <w:rFonts w:ascii="Times New Roman" w:hAnsi="Times New Roman"/>
                <w:szCs w:val="24"/>
              </w:rPr>
              <w:t xml:space="preserve">20 </w:t>
            </w:r>
            <w:r>
              <w:rPr>
                <w:rFonts w:ascii="Times New Roman" w:hAnsi="Times New Roman"/>
                <w:szCs w:val="24"/>
              </w:rPr>
              <w:t xml:space="preserve">or greater </w:t>
            </w:r>
            <w:r w:rsidRPr="009F054E">
              <w:rPr>
                <w:rFonts w:ascii="Times New Roman" w:hAnsi="Times New Roman"/>
                <w:szCs w:val="24"/>
              </w:rPr>
              <w:t>contact hours</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lastRenderedPageBreak/>
              <w:t>Very Good</w:t>
            </w:r>
          </w:p>
        </w:tc>
        <w:tc>
          <w:tcPr>
            <w:tcW w:w="442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 to 19</w:t>
            </w:r>
            <w:r w:rsidRPr="00303997">
              <w:rPr>
                <w:rFonts w:ascii="Times New Roman" w:hAnsi="Times New Roman" w:cs="Times New Roman"/>
                <w:szCs w:val="24"/>
              </w:rPr>
              <w:t xml:space="preserve"> contact hours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442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 to 10</w:t>
            </w:r>
            <w:r w:rsidRPr="00303997">
              <w:rPr>
                <w:rFonts w:ascii="Times New Roman" w:hAnsi="Times New Roman" w:cs="Times New Roman"/>
                <w:szCs w:val="24"/>
              </w:rPr>
              <w:t xml:space="preserve"> contact hours</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pStyle w:val="Heading3"/>
      </w:pPr>
      <w:bookmarkStart w:id="117" w:name="_Toc396933209"/>
      <w:r w:rsidRPr="00303997">
        <w:t>Category 7 - Guest Lectures to Students Outside of Teaching Load</w:t>
      </w:r>
      <w:bookmarkEnd w:id="117"/>
    </w:p>
    <w:p w:rsidR="004919CC" w:rsidRPr="00303997" w:rsidRDefault="004919CC" w:rsidP="004919CC">
      <w:pPr>
        <w:rPr>
          <w:rFonts w:ascii="Times New Roman" w:hAnsi="Times New Roman"/>
          <w:szCs w:val="24"/>
        </w:rPr>
      </w:pPr>
      <w:r w:rsidRPr="00303997">
        <w:rPr>
          <w:rFonts w:ascii="Times New Roman" w:hAnsi="Times New Roman"/>
          <w:szCs w:val="24"/>
        </w:rPr>
        <w:t>Guest lectures are lectures in</w:t>
      </w:r>
      <w:r>
        <w:rPr>
          <w:rFonts w:ascii="Times New Roman" w:hAnsi="Times New Roman"/>
          <w:szCs w:val="24"/>
        </w:rPr>
        <w:t xml:space="preserve"> different</w:t>
      </w:r>
      <w:r w:rsidRPr="00303997">
        <w:rPr>
          <w:rFonts w:ascii="Times New Roman" w:hAnsi="Times New Roman"/>
          <w:szCs w:val="24"/>
        </w:rPr>
        <w:t xml:space="preserve"> </w:t>
      </w:r>
      <w:r>
        <w:rPr>
          <w:rFonts w:ascii="Times New Roman" w:hAnsi="Times New Roman"/>
          <w:szCs w:val="24"/>
        </w:rPr>
        <w:t>department</w:t>
      </w:r>
      <w:r w:rsidRPr="00303997">
        <w:rPr>
          <w:rFonts w:ascii="Times New Roman" w:hAnsi="Times New Roman"/>
          <w:szCs w:val="24"/>
        </w:rPr>
        <w:t xml:space="preserve"> on a particular topic</w:t>
      </w:r>
      <w:r>
        <w:rPr>
          <w:rFonts w:ascii="Times New Roman" w:hAnsi="Times New Roman"/>
          <w:szCs w:val="24"/>
        </w:rPr>
        <w:t>,</w:t>
      </w:r>
      <w:r w:rsidRPr="00303997">
        <w:rPr>
          <w:rFonts w:ascii="Times New Roman" w:hAnsi="Times New Roman"/>
          <w:szCs w:val="24"/>
        </w:rPr>
        <w:t xml:space="preserve"> in another class you are not assigned</w:t>
      </w:r>
      <w:r>
        <w:rPr>
          <w:rFonts w:ascii="Times New Roman" w:hAnsi="Times New Roman"/>
          <w:szCs w:val="24"/>
        </w:rPr>
        <w:t xml:space="preserve"> as teaching workload or g</w:t>
      </w:r>
      <w:r w:rsidRPr="00303997">
        <w:rPr>
          <w:rFonts w:ascii="Times New Roman" w:hAnsi="Times New Roman"/>
          <w:szCs w:val="24"/>
        </w:rPr>
        <w:t xml:space="preserve">uest </w:t>
      </w:r>
      <w:r>
        <w:rPr>
          <w:rFonts w:ascii="Times New Roman" w:hAnsi="Times New Roman"/>
          <w:szCs w:val="24"/>
        </w:rPr>
        <w:t>l</w:t>
      </w:r>
      <w:r w:rsidRPr="00303997">
        <w:rPr>
          <w:rFonts w:ascii="Times New Roman" w:hAnsi="Times New Roman"/>
          <w:szCs w:val="24"/>
        </w:rPr>
        <w:t>ectures to students in any of the following settings will be considered:</w:t>
      </w:r>
    </w:p>
    <w:p w:rsidR="004919CC" w:rsidRPr="00303997" w:rsidRDefault="004919CC" w:rsidP="009B142E">
      <w:pPr>
        <w:pStyle w:val="ListParagraph"/>
        <w:numPr>
          <w:ilvl w:val="0"/>
          <w:numId w:val="98"/>
        </w:numPr>
        <w:spacing w:after="0"/>
        <w:rPr>
          <w:sz w:val="24"/>
          <w:szCs w:val="24"/>
        </w:rPr>
      </w:pPr>
      <w:r w:rsidRPr="00303997">
        <w:rPr>
          <w:sz w:val="24"/>
          <w:szCs w:val="24"/>
        </w:rPr>
        <w:t>University</w:t>
      </w:r>
    </w:p>
    <w:p w:rsidR="004919CC" w:rsidRPr="00303997" w:rsidRDefault="004919CC" w:rsidP="009B142E">
      <w:pPr>
        <w:pStyle w:val="ListParagraph"/>
        <w:numPr>
          <w:ilvl w:val="0"/>
          <w:numId w:val="98"/>
        </w:numPr>
        <w:spacing w:after="0"/>
        <w:rPr>
          <w:sz w:val="24"/>
          <w:szCs w:val="24"/>
        </w:rPr>
      </w:pPr>
      <w:r w:rsidRPr="00303997">
        <w:rPr>
          <w:sz w:val="24"/>
          <w:szCs w:val="24"/>
        </w:rPr>
        <w:t>College</w:t>
      </w:r>
    </w:p>
    <w:p w:rsidR="004919CC" w:rsidRPr="00303997" w:rsidRDefault="004919CC" w:rsidP="009B142E">
      <w:pPr>
        <w:pStyle w:val="ListParagraph"/>
        <w:numPr>
          <w:ilvl w:val="0"/>
          <w:numId w:val="98"/>
        </w:numPr>
        <w:spacing w:after="0"/>
        <w:rPr>
          <w:sz w:val="24"/>
          <w:szCs w:val="24"/>
        </w:rPr>
      </w:pPr>
      <w:r>
        <w:rPr>
          <w:sz w:val="24"/>
          <w:szCs w:val="24"/>
        </w:rPr>
        <w:t>School of Nursing</w:t>
      </w:r>
    </w:p>
    <w:p w:rsidR="004919CC" w:rsidRPr="00303997" w:rsidRDefault="004919CC" w:rsidP="009B142E">
      <w:pPr>
        <w:pStyle w:val="ListParagraph"/>
        <w:numPr>
          <w:ilvl w:val="0"/>
          <w:numId w:val="98"/>
        </w:numPr>
        <w:spacing w:after="0"/>
        <w:rPr>
          <w:sz w:val="24"/>
          <w:szCs w:val="24"/>
        </w:rPr>
      </w:pPr>
      <w:r w:rsidRPr="00303997">
        <w:rPr>
          <w:sz w:val="24"/>
          <w:szCs w:val="24"/>
        </w:rPr>
        <w:t>Off Campus</w:t>
      </w:r>
    </w:p>
    <w:p w:rsidR="004919CC" w:rsidRPr="00303997" w:rsidRDefault="004919CC" w:rsidP="004919CC">
      <w:pPr>
        <w:pStyle w:val="ListParagraph"/>
        <w:ind w:left="360"/>
        <w:rPr>
          <w:sz w:val="24"/>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442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4428"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F054E">
              <w:rPr>
                <w:rFonts w:ascii="Times New Roman" w:hAnsi="Times New Roman"/>
                <w:szCs w:val="24"/>
              </w:rPr>
              <w:t>4 lectures/teaching episodes</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4428"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3 lectures/teaching episodes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w:t>
            </w:r>
          </w:p>
        </w:tc>
        <w:tc>
          <w:tcPr>
            <w:tcW w:w="4428" w:type="dxa"/>
            <w:shd w:val="clear" w:color="auto" w:fill="FFFFFF" w:themeFill="background1"/>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1 lectures/teaching episodes</w:t>
            </w:r>
          </w:p>
        </w:tc>
      </w:tr>
    </w:tbl>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szCs w:val="24"/>
        </w:rPr>
      </w:pPr>
    </w:p>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303997" w:rsidRDefault="004919CC" w:rsidP="004919CC">
      <w:pPr>
        <w:pStyle w:val="Heading3"/>
      </w:pPr>
      <w:bookmarkStart w:id="118" w:name="_Toc396933210"/>
      <w:r w:rsidRPr="00303997">
        <w:t xml:space="preserve">Category </w:t>
      </w:r>
      <w:r>
        <w:t>8</w:t>
      </w:r>
      <w:r w:rsidRPr="00303997">
        <w:t xml:space="preserve"> – Teaching Honors and Awards</w:t>
      </w:r>
      <w:bookmarkEnd w:id="118"/>
    </w:p>
    <w:tbl>
      <w:tblPr>
        <w:tblStyle w:val="MediumGrid2"/>
        <w:tblpPr w:leftFromText="180" w:rightFromText="180" w:vertAnchor="text" w:horzAnchor="margin" w:tblpXSpec="center" w:tblpY="57"/>
        <w:tblW w:w="0" w:type="auto"/>
        <w:tblLook w:val="04A0" w:firstRow="1" w:lastRow="0" w:firstColumn="1" w:lastColumn="0" w:noHBand="0" w:noVBand="1"/>
      </w:tblPr>
      <w:tblGrid>
        <w:gridCol w:w="2268"/>
        <w:gridCol w:w="5310"/>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5310" w:type="dxa"/>
            <w:shd w:val="clear" w:color="auto" w:fill="FFFFFF" w:themeFill="background1"/>
          </w:tcPr>
          <w:p w:rsidR="004919CC" w:rsidRPr="00100434"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9F054E">
              <w:rPr>
                <w:rFonts w:ascii="Times New Roman" w:hAnsi="Times New Roman"/>
                <w:szCs w:val="24"/>
              </w:rPr>
              <w:t>Received teaching award</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w:t>
            </w:r>
          </w:p>
        </w:tc>
        <w:tc>
          <w:tcPr>
            <w:tcW w:w="5310" w:type="dxa"/>
            <w:tcBorders>
              <w:left w:val="none" w:sz="0" w:space="0" w:color="auto"/>
            </w:tcBorders>
            <w:shd w:val="clear" w:color="auto" w:fill="FFFFFF" w:themeFill="background1"/>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bCs/>
                <w:szCs w:val="24"/>
              </w:rPr>
              <w:t>Nominated for teaching award</w:t>
            </w:r>
          </w:p>
        </w:tc>
      </w:tr>
    </w:tbl>
    <w:p w:rsidR="004919CC" w:rsidRPr="00303997" w:rsidRDefault="004919CC" w:rsidP="004919CC">
      <w:pPr>
        <w:rPr>
          <w:rFonts w:ascii="Times New Roman" w:hAnsi="Times New Roman"/>
          <w:b/>
          <w:bCs/>
          <w:szCs w:val="24"/>
        </w:rPr>
      </w:pPr>
    </w:p>
    <w:p w:rsidR="004919CC" w:rsidRDefault="004919CC" w:rsidP="004919CC">
      <w:pPr>
        <w:rPr>
          <w:rFonts w:ascii="Times New Roman" w:hAnsi="Times New Roman"/>
          <w:b/>
          <w:bCs/>
          <w:szCs w:val="24"/>
        </w:rPr>
      </w:pPr>
    </w:p>
    <w:p w:rsidR="004919CC" w:rsidRDefault="004919CC" w:rsidP="004919CC">
      <w:pPr>
        <w:pStyle w:val="Heading3"/>
      </w:pPr>
      <w:bookmarkStart w:id="119" w:name="_Toc396933211"/>
      <w:r>
        <w:t>Category 9-Other Activities</w:t>
      </w:r>
      <w:bookmarkEnd w:id="119"/>
    </w:p>
    <w:p w:rsidR="004919CC" w:rsidRDefault="004919CC" w:rsidP="009B142E">
      <w:pPr>
        <w:pStyle w:val="text"/>
        <w:numPr>
          <w:ilvl w:val="0"/>
          <w:numId w:val="120"/>
        </w:numPr>
        <w:spacing w:line="240" w:lineRule="auto"/>
        <w:rPr>
          <w:rFonts w:ascii="Times New Roman" w:eastAsiaTheme="minorHAnsi" w:hAnsi="Times New Roman"/>
          <w:szCs w:val="24"/>
        </w:rPr>
      </w:pPr>
      <w:r w:rsidRPr="000E4EB9">
        <w:rPr>
          <w:rFonts w:ascii="Times New Roman" w:eastAsiaTheme="minorHAnsi" w:hAnsi="Times New Roman"/>
          <w:szCs w:val="24"/>
        </w:rPr>
        <w:t xml:space="preserve">Serve as a Chair for a student research or EBP project. </w:t>
      </w:r>
    </w:p>
    <w:p w:rsidR="004919CC" w:rsidRPr="005D6993" w:rsidRDefault="004919CC" w:rsidP="009B142E">
      <w:pPr>
        <w:pStyle w:val="text"/>
        <w:numPr>
          <w:ilvl w:val="0"/>
          <w:numId w:val="120"/>
        </w:numPr>
        <w:spacing w:line="240" w:lineRule="auto"/>
        <w:rPr>
          <w:rFonts w:ascii="Times New Roman" w:eastAsiaTheme="minorHAnsi" w:hAnsi="Times New Roman"/>
          <w:szCs w:val="24"/>
        </w:rPr>
      </w:pPr>
      <w:r>
        <w:rPr>
          <w:rFonts w:ascii="Times New Roman" w:eastAsiaTheme="minorHAnsi" w:hAnsi="Times New Roman"/>
          <w:szCs w:val="24"/>
        </w:rPr>
        <w:t>Develop an individual project with a student that results in an agreed upon professional presentation i.e. Poster, article, or podium presentation</w:t>
      </w:r>
    </w:p>
    <w:p w:rsidR="004919CC" w:rsidRPr="000E4EB9" w:rsidRDefault="004919CC" w:rsidP="004919CC">
      <w:pPr>
        <w:pStyle w:val="text"/>
        <w:spacing w:line="240" w:lineRule="auto"/>
        <w:ind w:firstLine="0"/>
        <w:rPr>
          <w:rFonts w:ascii="Times New Roman" w:eastAsiaTheme="minorHAnsi" w:hAnsi="Times New Roman"/>
          <w:szCs w:val="24"/>
        </w:rPr>
      </w:pPr>
    </w:p>
    <w:tbl>
      <w:tblPr>
        <w:tblStyle w:val="MediumGrid2"/>
        <w:tblpPr w:leftFromText="180" w:rightFromText="180" w:vertAnchor="text" w:horzAnchor="margin" w:tblpXSpec="center" w:tblpY="57"/>
        <w:tblW w:w="0" w:type="auto"/>
        <w:shd w:val="clear" w:color="auto" w:fill="FFFFFF" w:themeFill="background1"/>
        <w:tblLook w:val="04A0" w:firstRow="1" w:lastRow="0" w:firstColumn="1" w:lastColumn="0" w:noHBand="0" w:noVBand="1"/>
      </w:tblPr>
      <w:tblGrid>
        <w:gridCol w:w="3060"/>
        <w:gridCol w:w="4428"/>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60"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4428" w:type="dxa"/>
            <w:shd w:val="clear" w:color="auto" w:fill="FFFFFF" w:themeFill="background1"/>
          </w:tcPr>
          <w:p w:rsidR="004919CC" w:rsidRPr="00A20A76" w:rsidRDefault="004919CC" w:rsidP="004919CC">
            <w:pPr>
              <w:pStyle w:val="text"/>
              <w:spacing w:line="240" w:lineRule="auto"/>
              <w:ind w:firstLine="0"/>
              <w:cnfStyle w:val="100000000000" w:firstRow="1" w:lastRow="0" w:firstColumn="0" w:lastColumn="0" w:oddVBand="0" w:evenVBand="0" w:oddHBand="0" w:evenHBand="0" w:firstRowFirstColumn="0" w:firstRowLastColumn="0" w:lastRowFirstColumn="0" w:lastRowLastColumn="0"/>
            </w:pPr>
            <w:r>
              <w:t>2 activities</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Borders>
              <w:left w:val="none" w:sz="0" w:space="0" w:color="auto"/>
              <w:bottom w:val="none" w:sz="0" w:space="0" w:color="auto"/>
              <w:right w:val="none" w:sz="0" w:space="0" w:color="auto"/>
            </w:tcBorders>
          </w:tcPr>
          <w:p w:rsidR="004919CC" w:rsidRPr="005D6993" w:rsidRDefault="004919CC" w:rsidP="004919CC">
            <w:pPr>
              <w:rPr>
                <w:rFonts w:ascii="Times New Roman" w:hAnsi="Times New Roman" w:cs="Times New Roman"/>
                <w:b w:val="0"/>
                <w:szCs w:val="24"/>
              </w:rPr>
            </w:pPr>
            <w:r w:rsidRPr="005D6993">
              <w:rPr>
                <w:rFonts w:ascii="Times New Roman" w:hAnsi="Times New Roman" w:cs="Times New Roman"/>
                <w:b w:val="0"/>
                <w:szCs w:val="24"/>
              </w:rPr>
              <w:t>Very Good</w:t>
            </w:r>
          </w:p>
        </w:tc>
        <w:tc>
          <w:tcPr>
            <w:tcW w:w="4428" w:type="dxa"/>
            <w:tcBorders>
              <w:left w:val="none" w:sz="0" w:space="0" w:color="auto"/>
            </w:tcBorders>
            <w:shd w:val="clear" w:color="auto" w:fill="FFFFFF" w:themeFill="background1"/>
          </w:tcPr>
          <w:p w:rsidR="004919CC" w:rsidRPr="00A20A76" w:rsidRDefault="004919CC" w:rsidP="004919CC">
            <w:pPr>
              <w:pStyle w:val="text"/>
              <w:spacing w:line="240" w:lineRule="auto"/>
              <w:ind w:firstLine="0"/>
              <w:cnfStyle w:val="000000100000" w:firstRow="0" w:lastRow="0" w:firstColumn="0" w:lastColumn="0" w:oddVBand="0" w:evenVBand="0" w:oddHBand="1" w:evenHBand="0" w:firstRowFirstColumn="0" w:firstRowLastColumn="0" w:lastRowFirstColumn="0" w:lastRowLastColumn="0"/>
            </w:pPr>
            <w:r>
              <w:rPr>
                <w:rFonts w:ascii="Times New Roman" w:eastAsiaTheme="minorHAnsi" w:hAnsi="Times New Roman"/>
                <w:szCs w:val="24"/>
              </w:rPr>
              <w:t>1 activity</w:t>
            </w:r>
          </w:p>
        </w:tc>
      </w:tr>
    </w:tbl>
    <w:p w:rsidR="004919CC" w:rsidRPr="00CD492B" w:rsidRDefault="004919CC" w:rsidP="004919CC">
      <w:pPr>
        <w:pStyle w:val="text"/>
        <w:spacing w:line="240" w:lineRule="auto"/>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p>
    <w:p w:rsidR="004919CC" w:rsidRDefault="004919CC" w:rsidP="004919CC">
      <w:pPr>
        <w:jc w:val="center"/>
        <w:rPr>
          <w:rFonts w:ascii="Times New Roman" w:hAnsi="Times New Roman"/>
          <w:b/>
          <w:bCs/>
          <w:szCs w:val="24"/>
        </w:rPr>
      </w:pPr>
      <w:r>
        <w:rPr>
          <w:rFonts w:ascii="Times New Roman" w:hAnsi="Times New Roman"/>
          <w:b/>
          <w:bCs/>
          <w:szCs w:val="24"/>
        </w:rPr>
        <w:lastRenderedPageBreak/>
        <w:t>Summative Evaluation of Teaching</w:t>
      </w: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tbl>
      <w:tblPr>
        <w:tblStyle w:val="MediumGrid2"/>
        <w:tblpPr w:leftFromText="180" w:rightFromText="180" w:vertAnchor="text" w:horzAnchor="margin" w:tblpXSpec="center" w:tblpY="57"/>
        <w:tblW w:w="0" w:type="auto"/>
        <w:tblLook w:val="04A0" w:firstRow="1" w:lastRow="0" w:firstColumn="1" w:lastColumn="0" w:noHBand="0" w:noVBand="1"/>
      </w:tblPr>
      <w:tblGrid>
        <w:gridCol w:w="2268"/>
        <w:gridCol w:w="6372"/>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6372"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303997">
              <w:rPr>
                <w:rFonts w:ascii="Times New Roman" w:hAnsi="Times New Roman" w:cs="Times New Roman"/>
                <w:b w:val="0"/>
                <w:szCs w:val="24"/>
              </w:rPr>
              <w:t>Achieve an average score of 4.5 or higher</w:t>
            </w:r>
            <w:r>
              <w:rPr>
                <w:rFonts w:ascii="Times New Roman" w:hAnsi="Times New Roman" w:cs="Times New Roman"/>
                <w:b w:val="0"/>
                <w:szCs w:val="24"/>
              </w:rPr>
              <w:t xml:space="preserve"> in</w:t>
            </w:r>
            <w:r w:rsidRPr="00303997">
              <w:rPr>
                <w:rFonts w:ascii="Times New Roman" w:hAnsi="Times New Roman" w:cs="Times New Roman"/>
                <w:b w:val="0"/>
                <w:szCs w:val="24"/>
              </w:rPr>
              <w:t xml:space="preserve"> </w:t>
            </w:r>
            <w:r>
              <w:rPr>
                <w:rFonts w:ascii="Times New Roman" w:hAnsi="Times New Roman" w:cs="Times New Roman"/>
                <w:b w:val="0"/>
                <w:szCs w:val="24"/>
              </w:rPr>
              <w:t>Category 1</w:t>
            </w:r>
          </w:p>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303997">
              <w:rPr>
                <w:rFonts w:ascii="Times New Roman" w:hAnsi="Times New Roman" w:cs="Times New Roman"/>
                <w:b w:val="0"/>
                <w:i/>
                <w:szCs w:val="24"/>
              </w:rPr>
              <w:t>and</w:t>
            </w:r>
            <w:r w:rsidRPr="00303997">
              <w:rPr>
                <w:rFonts w:ascii="Times New Roman" w:hAnsi="Times New Roman" w:cs="Times New Roman"/>
                <w:b w:val="0"/>
                <w:szCs w:val="24"/>
              </w:rPr>
              <w:t xml:space="preserve"> </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b w:val="0"/>
                <w:szCs w:val="24"/>
              </w:rPr>
              <w:t xml:space="preserve">a score of </w:t>
            </w:r>
            <w:r>
              <w:rPr>
                <w:rFonts w:ascii="Times New Roman" w:hAnsi="Times New Roman" w:cs="Times New Roman"/>
                <w:b w:val="0"/>
                <w:szCs w:val="24"/>
              </w:rPr>
              <w:t>E</w:t>
            </w:r>
            <w:r w:rsidRPr="00303997">
              <w:rPr>
                <w:rFonts w:ascii="Times New Roman" w:hAnsi="Times New Roman" w:cs="Times New Roman"/>
                <w:b w:val="0"/>
                <w:szCs w:val="24"/>
              </w:rPr>
              <w:t>xcellent in 4 other categories of teaching</w:t>
            </w:r>
            <w:r>
              <w:rPr>
                <w:rFonts w:ascii="Times New Roman" w:hAnsi="Times New Roman" w:cs="Times New Roman"/>
                <w:b w:val="0"/>
                <w:szCs w:val="24"/>
              </w:rPr>
              <w:t xml:space="preserve"> along with meeting required components of office hours and licensure.</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 (Exceed expectations)</w:t>
            </w:r>
          </w:p>
        </w:tc>
        <w:tc>
          <w:tcPr>
            <w:tcW w:w="6372"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Achieve an average score of 4.0-4.4 </w:t>
            </w:r>
            <w:r>
              <w:t xml:space="preserve"> </w:t>
            </w:r>
            <w:r w:rsidRPr="008F022D">
              <w:rPr>
                <w:rFonts w:ascii="Times New Roman" w:hAnsi="Times New Roman" w:cs="Times New Roman"/>
                <w:szCs w:val="24"/>
              </w:rPr>
              <w:t>in Category 1</w:t>
            </w:r>
          </w:p>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i/>
                <w:szCs w:val="24"/>
              </w:rPr>
              <w:t>and</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 score of Very Good or higher in </w:t>
            </w:r>
            <w:r>
              <w:rPr>
                <w:rFonts w:ascii="Times New Roman" w:hAnsi="Times New Roman" w:cs="Times New Roman"/>
                <w:szCs w:val="24"/>
              </w:rPr>
              <w:t xml:space="preserve">3 </w:t>
            </w:r>
            <w:r w:rsidRPr="00303997">
              <w:rPr>
                <w:rFonts w:ascii="Times New Roman" w:hAnsi="Times New Roman" w:cs="Times New Roman"/>
                <w:szCs w:val="24"/>
              </w:rPr>
              <w:t xml:space="preserve">other categories of teaching. </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 (Meet expectations)</w:t>
            </w:r>
          </w:p>
        </w:tc>
        <w:tc>
          <w:tcPr>
            <w:tcW w:w="6372"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Achieve an average score of 3.5-3.9 </w:t>
            </w:r>
            <w:r>
              <w:t xml:space="preserve"> </w:t>
            </w:r>
            <w:r w:rsidRPr="008F022D">
              <w:rPr>
                <w:rFonts w:ascii="Times New Roman" w:hAnsi="Times New Roman" w:cs="Times New Roman"/>
                <w:szCs w:val="24"/>
              </w:rPr>
              <w:t>in Category 1</w:t>
            </w:r>
          </w:p>
          <w:p w:rsidR="004919CC" w:rsidRPr="00303997" w:rsidRDefault="004919CC" w:rsidP="00491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i/>
                <w:szCs w:val="24"/>
              </w:rPr>
              <w:t>and</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 score of Good or higher in </w:t>
            </w:r>
            <w:r>
              <w:rPr>
                <w:rFonts w:ascii="Times New Roman" w:hAnsi="Times New Roman" w:cs="Times New Roman"/>
                <w:szCs w:val="24"/>
              </w:rPr>
              <w:t>3</w:t>
            </w:r>
            <w:r w:rsidRPr="00303997">
              <w:rPr>
                <w:rFonts w:ascii="Times New Roman" w:hAnsi="Times New Roman" w:cs="Times New Roman"/>
                <w:szCs w:val="24"/>
              </w:rPr>
              <w:t xml:space="preserve"> other categories including evidence of collegiality in teaching.  </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6372"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Achieve an average score of 3.0-3.4 </w:t>
            </w:r>
            <w:r>
              <w:t xml:space="preserve"> </w:t>
            </w:r>
            <w:r w:rsidRPr="008F022D">
              <w:rPr>
                <w:rFonts w:ascii="Times New Roman" w:hAnsi="Times New Roman" w:cs="Times New Roman"/>
                <w:szCs w:val="24"/>
              </w:rPr>
              <w:t>in Category 1</w:t>
            </w:r>
          </w:p>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i/>
                <w:szCs w:val="24"/>
              </w:rPr>
              <w:t>and</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a score of Good or higher in 3 other categories</w:t>
            </w:r>
          </w:p>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6372"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Achieve an average score of below 2.9 </w:t>
            </w:r>
            <w:r>
              <w:t xml:space="preserve"> </w:t>
            </w:r>
            <w:r w:rsidRPr="008F022D">
              <w:rPr>
                <w:rFonts w:ascii="Times New Roman" w:hAnsi="Times New Roman" w:cs="Times New Roman"/>
                <w:szCs w:val="24"/>
              </w:rPr>
              <w:t>in Category 1</w:t>
            </w:r>
          </w:p>
          <w:p w:rsidR="004919CC" w:rsidRPr="00303997" w:rsidRDefault="004919CC" w:rsidP="00491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i/>
                <w:szCs w:val="24"/>
              </w:rPr>
              <w:t>and</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a score of </w:t>
            </w:r>
            <w:r>
              <w:rPr>
                <w:rFonts w:ascii="Times New Roman" w:hAnsi="Times New Roman" w:cs="Times New Roman"/>
                <w:szCs w:val="24"/>
              </w:rPr>
              <w:t>Good</w:t>
            </w:r>
            <w:r w:rsidRPr="00303997">
              <w:rPr>
                <w:rFonts w:ascii="Times New Roman" w:hAnsi="Times New Roman" w:cs="Times New Roman"/>
                <w:szCs w:val="24"/>
              </w:rPr>
              <w:t xml:space="preserve"> or higher in 2 other categories.</w:t>
            </w:r>
          </w:p>
        </w:tc>
      </w:tr>
    </w:tbl>
    <w:p w:rsidR="004919CC" w:rsidRPr="00303997" w:rsidRDefault="004919CC" w:rsidP="004919CC">
      <w:pPr>
        <w:jc w:val="center"/>
        <w:rPr>
          <w:rFonts w:ascii="Times New Roman" w:hAnsi="Times New Roman"/>
          <w:b/>
          <w:caps/>
          <w:color w:val="000000"/>
          <w:szCs w:val="24"/>
        </w:rPr>
      </w:pPr>
    </w:p>
    <w:p w:rsidR="004919CC" w:rsidRPr="00303997" w:rsidRDefault="004919CC" w:rsidP="004919CC">
      <w:pPr>
        <w:rPr>
          <w:rFonts w:ascii="Times New Roman" w:hAnsi="Times New Roman"/>
          <w:b/>
          <w:caps/>
          <w:color w:val="000000"/>
          <w:szCs w:val="24"/>
        </w:rPr>
      </w:pPr>
      <w:r w:rsidRPr="00303997">
        <w:rPr>
          <w:rFonts w:ascii="Times New Roman" w:hAnsi="Times New Roman"/>
          <w:b/>
          <w:caps/>
          <w:color w:val="000000"/>
          <w:szCs w:val="24"/>
        </w:rPr>
        <w:br w:type="page"/>
      </w:r>
    </w:p>
    <w:p w:rsidR="004919CC" w:rsidRPr="004919CC" w:rsidRDefault="004919CC" w:rsidP="004919CC">
      <w:pPr>
        <w:pStyle w:val="Heading1"/>
        <w:ind w:firstLine="720"/>
        <w:rPr>
          <w:rFonts w:ascii="Times New Roman" w:hAnsi="Times New Roman"/>
          <w:b/>
          <w:sz w:val="24"/>
          <w:szCs w:val="24"/>
        </w:rPr>
      </w:pPr>
      <w:bookmarkStart w:id="120" w:name="_Toc396933212"/>
      <w:r w:rsidRPr="004919CC">
        <w:rPr>
          <w:rFonts w:ascii="Times New Roman" w:hAnsi="Times New Roman"/>
          <w:b/>
          <w:sz w:val="24"/>
          <w:szCs w:val="24"/>
        </w:rPr>
        <w:lastRenderedPageBreak/>
        <w:t>Performance Evaluation Criteria</w:t>
      </w:r>
      <w:bookmarkEnd w:id="120"/>
    </w:p>
    <w:p w:rsidR="004919CC" w:rsidRPr="004919CC" w:rsidRDefault="004919CC" w:rsidP="004919CC">
      <w:pPr>
        <w:pStyle w:val="Heading1"/>
        <w:rPr>
          <w:rFonts w:ascii="Times New Roman" w:hAnsi="Times New Roman"/>
          <w:b/>
          <w:sz w:val="24"/>
          <w:szCs w:val="24"/>
        </w:rPr>
      </w:pPr>
      <w:bookmarkStart w:id="121" w:name="_Toc396933213"/>
      <w:r w:rsidRPr="004919CC">
        <w:rPr>
          <w:rFonts w:ascii="Times New Roman" w:hAnsi="Times New Roman"/>
          <w:b/>
          <w:sz w:val="24"/>
          <w:szCs w:val="24"/>
        </w:rPr>
        <w:t>Scholarly and Creative Activity</w:t>
      </w:r>
      <w:bookmarkEnd w:id="121"/>
    </w:p>
    <w:p w:rsidR="004919CC" w:rsidRPr="00303997" w:rsidRDefault="004919CC" w:rsidP="004919CC">
      <w:pPr>
        <w:jc w:val="center"/>
        <w:rPr>
          <w:rFonts w:ascii="Times New Roman" w:hAnsi="Times New Roman"/>
          <w:b/>
          <w:caps/>
          <w:color w:val="000000"/>
          <w:szCs w:val="24"/>
        </w:rPr>
      </w:pPr>
    </w:p>
    <w:p w:rsidR="004919CC" w:rsidRPr="00303997" w:rsidRDefault="004919CC" w:rsidP="004919CC">
      <w:pPr>
        <w:rPr>
          <w:rFonts w:ascii="Times New Roman" w:hAnsi="Times New Roman"/>
          <w:szCs w:val="24"/>
        </w:rPr>
      </w:pPr>
      <w:r w:rsidRPr="00303997">
        <w:rPr>
          <w:rFonts w:ascii="Times New Roman" w:hAnsi="Times New Roman"/>
          <w:szCs w:val="24"/>
        </w:rPr>
        <w:t>Scholarly and creative activities are those that systematically advance the teaching, research and practice of Nursing through rigorous inquiry that is significant to the profession, creative,  peer-reviewed through various methods, can be replicated or elaborated</w:t>
      </w:r>
      <w:r>
        <w:rPr>
          <w:rFonts w:ascii="Times New Roman" w:hAnsi="Times New Roman"/>
          <w:szCs w:val="24"/>
        </w:rPr>
        <w:t xml:space="preserve"> on</w:t>
      </w:r>
      <w:r w:rsidRPr="00303997">
        <w:rPr>
          <w:rFonts w:ascii="Times New Roman" w:hAnsi="Times New Roman"/>
          <w:szCs w:val="24"/>
        </w:rPr>
        <w:t xml:space="preserve">, and is published, presented, or documented.  Scholarly work can fall into the categories of the scholarship of discovery, integration, application or practice, and teaching. (Boyer’s Model, adapted from </w:t>
      </w:r>
      <w:hyperlink r:id="rId85" w:history="1">
        <w:r w:rsidRPr="0023707A">
          <w:rPr>
            <w:rStyle w:val="Hyperlink"/>
            <w:rFonts w:ascii="Times New Roman" w:hAnsi="Times New Roman"/>
            <w:szCs w:val="24"/>
          </w:rPr>
          <w:t>www.clt.uts.edu.au/Scholarship/A.Model.html</w:t>
        </w:r>
      </w:hyperlink>
      <w:r>
        <w:rPr>
          <w:rFonts w:ascii="Times New Roman" w:hAnsi="Times New Roman"/>
          <w:szCs w:val="24"/>
        </w:rPr>
        <w:t xml:space="preserve"> </w:t>
      </w:r>
      <w:r w:rsidRPr="00303997">
        <w:rPr>
          <w:rFonts w:ascii="Times New Roman" w:hAnsi="Times New Roman"/>
          <w:szCs w:val="24"/>
        </w:rPr>
        <w:t xml:space="preserve"> and www.aacn.nche.edu/Publications/positions/scholar.htm</w:t>
      </w:r>
      <w:r>
        <w:rPr>
          <w:rFonts w:ascii="Times New Roman" w:hAnsi="Times New Roman"/>
          <w:szCs w:val="24"/>
        </w:rPr>
        <w:t>l</w:t>
      </w:r>
      <w:r w:rsidRPr="00303997">
        <w:rPr>
          <w:rFonts w:ascii="Times New Roman" w:hAnsi="Times New Roman"/>
          <w:szCs w:val="24"/>
        </w:rPr>
        <w:t>.</w:t>
      </w:r>
      <w:r>
        <w:rPr>
          <w:rFonts w:ascii="Times New Roman" w:hAnsi="Times New Roman"/>
          <w:szCs w:val="24"/>
        </w:rPr>
        <w:t xml:space="preserve"> </w:t>
      </w:r>
      <w:r w:rsidRPr="00303997">
        <w:rPr>
          <w:rFonts w:ascii="Times New Roman" w:hAnsi="Times New Roman"/>
          <w:szCs w:val="24"/>
        </w:rPr>
        <w:t xml:space="preserve"> Accessed 07/19/07.)</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Criteria for scholarship for the School of Nursing are divided into Tenured/Tenure</w:t>
      </w:r>
      <w:r>
        <w:rPr>
          <w:rFonts w:ascii="Times New Roman" w:hAnsi="Times New Roman"/>
          <w:color w:val="000000"/>
          <w:szCs w:val="24"/>
        </w:rPr>
        <w:t>-</w:t>
      </w:r>
      <w:r w:rsidRPr="00303997">
        <w:rPr>
          <w:rFonts w:ascii="Times New Roman" w:hAnsi="Times New Roman"/>
          <w:color w:val="000000"/>
          <w:szCs w:val="24"/>
        </w:rPr>
        <w:t>Track and Clinical Track.</w:t>
      </w:r>
    </w:p>
    <w:p w:rsidR="004919CC" w:rsidRPr="00A15F57" w:rsidRDefault="004919CC" w:rsidP="004919CC">
      <w:pPr>
        <w:rPr>
          <w:rFonts w:ascii="Times New Roman" w:hAnsi="Times New Roman"/>
          <w:szCs w:val="24"/>
        </w:rPr>
      </w:pPr>
      <w:r w:rsidRPr="00303997">
        <w:rPr>
          <w:rFonts w:ascii="Times New Roman" w:hAnsi="Times New Roman"/>
          <w:color w:val="000000" w:themeColor="text1"/>
          <w:szCs w:val="24"/>
        </w:rPr>
        <w:t xml:space="preserve">Collegiality of Scholarship and Activity is demonstrated in each Category by a willingness (documented) to assist other faculty in achieving excellence in Scholarship or </w:t>
      </w:r>
      <w:r>
        <w:rPr>
          <w:rFonts w:ascii="Times New Roman" w:hAnsi="Times New Roman"/>
          <w:color w:val="000000" w:themeColor="text1"/>
          <w:szCs w:val="24"/>
        </w:rPr>
        <w:t>Creative Activities</w:t>
      </w:r>
      <w:r w:rsidRPr="00303997">
        <w:rPr>
          <w:rFonts w:ascii="Times New Roman" w:hAnsi="Times New Roman"/>
          <w:color w:val="000000" w:themeColor="text1"/>
          <w:szCs w:val="24"/>
        </w:rPr>
        <w:t xml:space="preserve">. Examples might include: assisting with a grant proposal; editing a scholarly paper prior to submission; recommending a colleague for a position as a journal reviewer, </w:t>
      </w:r>
      <w:r>
        <w:rPr>
          <w:rFonts w:ascii="Times New Roman" w:hAnsi="Times New Roman"/>
          <w:color w:val="000000" w:themeColor="text1"/>
          <w:szCs w:val="24"/>
        </w:rPr>
        <w:t xml:space="preserve">servings as a </w:t>
      </w:r>
      <w:r w:rsidRPr="00303997">
        <w:rPr>
          <w:rFonts w:ascii="Times New Roman" w:hAnsi="Times New Roman"/>
          <w:color w:val="000000" w:themeColor="text1"/>
          <w:szCs w:val="24"/>
        </w:rPr>
        <w:t>member of an exam writing committee</w:t>
      </w:r>
      <w:r>
        <w:rPr>
          <w:rFonts w:ascii="Times New Roman" w:hAnsi="Times New Roman"/>
          <w:color w:val="000000" w:themeColor="text1"/>
          <w:szCs w:val="24"/>
        </w:rPr>
        <w:t>,</w:t>
      </w:r>
      <w:r w:rsidRPr="00303997">
        <w:rPr>
          <w:rFonts w:ascii="Times New Roman" w:hAnsi="Times New Roman"/>
          <w:color w:val="000000" w:themeColor="text1"/>
          <w:szCs w:val="24"/>
        </w:rPr>
        <w:t xml:space="preserve"> or </w:t>
      </w:r>
      <w:r>
        <w:rPr>
          <w:rFonts w:ascii="Times New Roman" w:hAnsi="Times New Roman"/>
          <w:color w:val="000000" w:themeColor="text1"/>
          <w:szCs w:val="24"/>
        </w:rPr>
        <w:t xml:space="preserve">providing </w:t>
      </w:r>
      <w:r w:rsidRPr="00303997">
        <w:rPr>
          <w:rFonts w:ascii="Times New Roman" w:hAnsi="Times New Roman"/>
          <w:color w:val="000000" w:themeColor="text1"/>
          <w:szCs w:val="24"/>
        </w:rPr>
        <w:t>expert</w:t>
      </w:r>
      <w:r>
        <w:rPr>
          <w:rFonts w:ascii="Times New Roman" w:hAnsi="Times New Roman"/>
          <w:color w:val="000000" w:themeColor="text1"/>
          <w:szCs w:val="24"/>
        </w:rPr>
        <w:t>ise</w:t>
      </w:r>
      <w:r w:rsidRPr="00303997">
        <w:rPr>
          <w:rFonts w:ascii="Times New Roman" w:hAnsi="Times New Roman"/>
          <w:color w:val="000000" w:themeColor="text1"/>
          <w:szCs w:val="24"/>
        </w:rPr>
        <w:t xml:space="preserve"> for textbook development. </w:t>
      </w:r>
      <w:r w:rsidRPr="00A15F57">
        <w:rPr>
          <w:rFonts w:ascii="Times New Roman" w:hAnsi="Times New Roman"/>
          <w:szCs w:val="24"/>
        </w:rPr>
        <w:t>At no time should there be evidence of incivility.</w:t>
      </w:r>
    </w:p>
    <w:p w:rsidR="004919CC" w:rsidRPr="00303997" w:rsidRDefault="004919CC" w:rsidP="004919CC">
      <w:pPr>
        <w:pStyle w:val="Heading2"/>
        <w:rPr>
          <w:rFonts w:ascii="Times New Roman" w:hAnsi="Times New Roman"/>
          <w:sz w:val="24"/>
          <w:szCs w:val="24"/>
        </w:rPr>
      </w:pPr>
      <w:bookmarkStart w:id="122" w:name="_Toc396933214"/>
      <w:r w:rsidRPr="00303997">
        <w:rPr>
          <w:rFonts w:ascii="Times New Roman" w:hAnsi="Times New Roman"/>
          <w:sz w:val="24"/>
          <w:szCs w:val="24"/>
        </w:rPr>
        <w:t>Tenured/Tenure-Track Faculty</w:t>
      </w:r>
      <w:bookmarkEnd w:id="122"/>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Tenured/Tenure-</w:t>
      </w:r>
      <w:r>
        <w:rPr>
          <w:rFonts w:ascii="Times New Roman" w:hAnsi="Times New Roman"/>
          <w:color w:val="000000"/>
          <w:szCs w:val="24"/>
        </w:rPr>
        <w:t>T</w:t>
      </w:r>
      <w:r w:rsidRPr="00303997">
        <w:rPr>
          <w:rFonts w:ascii="Times New Roman" w:hAnsi="Times New Roman"/>
          <w:color w:val="000000"/>
          <w:szCs w:val="24"/>
        </w:rPr>
        <w:t>rack Faculty in the NURSING PROGRAM recognize that their commitment to teaching cannot be fulfilled apart from a similar commitment to scholarship. Scholarship for Tenured/Tenure-track Faculty is defined as original research (quantitative or qualitative), applied research, and pedagogical research.</w:t>
      </w:r>
    </w:p>
    <w:p w:rsidR="004919CC" w:rsidRPr="00303997" w:rsidRDefault="004919CC" w:rsidP="004919CC">
      <w:pPr>
        <w:rPr>
          <w:rFonts w:ascii="Times New Roman" w:hAnsi="Times New Roman"/>
          <w:szCs w:val="24"/>
        </w:rPr>
      </w:pPr>
      <w:r w:rsidRPr="00303997">
        <w:rPr>
          <w:rFonts w:ascii="Times New Roman" w:hAnsi="Times New Roman"/>
          <w:szCs w:val="24"/>
        </w:rPr>
        <w:t>Tenured/Tenure Track Faculty must provide documentation of the following:</w:t>
      </w:r>
    </w:p>
    <w:p w:rsidR="004919CC" w:rsidRPr="00385E62" w:rsidRDefault="004919CC" w:rsidP="004919CC">
      <w:pPr>
        <w:rPr>
          <w:rFonts w:ascii="Times New Roman" w:hAnsi="Times New Roman"/>
          <w:b/>
          <w:szCs w:val="24"/>
        </w:rPr>
      </w:pPr>
      <w:r w:rsidRPr="00385E62">
        <w:rPr>
          <w:rFonts w:ascii="Times New Roman" w:hAnsi="Times New Roman"/>
          <w:b/>
          <w:szCs w:val="24"/>
        </w:rPr>
        <w:t>SCHOLARLY/CREATIVE CRITERIA:</w:t>
      </w:r>
    </w:p>
    <w:p w:rsidR="004919CC" w:rsidRDefault="004919CC" w:rsidP="004919CC">
      <w:pPr>
        <w:jc w:val="center"/>
        <w:rPr>
          <w:rFonts w:ascii="Times New Roman" w:hAnsi="Times New Roman"/>
          <w:b/>
          <w:szCs w:val="24"/>
        </w:rPr>
      </w:pPr>
      <w:r w:rsidRPr="00385E62">
        <w:rPr>
          <w:rFonts w:ascii="Times New Roman" w:hAnsi="Times New Roman"/>
          <w:b/>
          <w:szCs w:val="24"/>
        </w:rPr>
        <w:t>Tenured/Tenure Track Faculty</w:t>
      </w:r>
    </w:p>
    <w:p w:rsidR="004919CC" w:rsidRPr="00385E62" w:rsidRDefault="004919CC" w:rsidP="004919CC">
      <w:pPr>
        <w:jc w:val="center"/>
        <w:rPr>
          <w:rFonts w:ascii="Times New Roman" w:hAnsi="Times New Roman"/>
          <w:b/>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1: Authorship</w:t>
      </w:r>
    </w:p>
    <w:p w:rsidR="004919CC" w:rsidRPr="00385E62" w:rsidRDefault="004919CC" w:rsidP="009B142E">
      <w:pPr>
        <w:numPr>
          <w:ilvl w:val="0"/>
          <w:numId w:val="101"/>
        </w:numPr>
        <w:spacing w:line="276" w:lineRule="auto"/>
        <w:contextualSpacing/>
        <w:rPr>
          <w:rFonts w:ascii="Times New Roman" w:hAnsi="Times New Roman"/>
          <w:szCs w:val="24"/>
        </w:rPr>
      </w:pPr>
      <w:r w:rsidRPr="00385E62">
        <w:rPr>
          <w:rFonts w:ascii="Times New Roman" w:hAnsi="Times New Roman"/>
          <w:szCs w:val="24"/>
        </w:rPr>
        <w:t>Peer-reviewed publications</w:t>
      </w:r>
    </w:p>
    <w:p w:rsidR="004919CC" w:rsidRPr="00385E62" w:rsidRDefault="004919CC" w:rsidP="009B142E">
      <w:pPr>
        <w:numPr>
          <w:ilvl w:val="0"/>
          <w:numId w:val="102"/>
        </w:numPr>
        <w:spacing w:line="276" w:lineRule="auto"/>
        <w:contextualSpacing/>
        <w:rPr>
          <w:rFonts w:ascii="Times New Roman" w:hAnsi="Times New Roman"/>
          <w:szCs w:val="24"/>
        </w:rPr>
      </w:pPr>
      <w:r w:rsidRPr="00385E62">
        <w:rPr>
          <w:rFonts w:ascii="Times New Roman" w:hAnsi="Times New Roman"/>
          <w:szCs w:val="24"/>
        </w:rPr>
        <w:t>Lead author</w:t>
      </w:r>
    </w:p>
    <w:p w:rsidR="004919CC" w:rsidRPr="00385E62" w:rsidRDefault="004919CC" w:rsidP="009B142E">
      <w:pPr>
        <w:numPr>
          <w:ilvl w:val="0"/>
          <w:numId w:val="102"/>
        </w:numPr>
        <w:spacing w:line="276" w:lineRule="auto"/>
        <w:contextualSpacing/>
        <w:rPr>
          <w:rFonts w:ascii="Times New Roman" w:hAnsi="Times New Roman"/>
          <w:szCs w:val="24"/>
        </w:rPr>
      </w:pPr>
      <w:r w:rsidRPr="00385E62">
        <w:rPr>
          <w:rFonts w:ascii="Times New Roman" w:hAnsi="Times New Roman"/>
          <w:szCs w:val="24"/>
        </w:rPr>
        <w:t>Collaborative with demonstration of significant effort and leadership</w:t>
      </w:r>
      <w:r>
        <w:rPr>
          <w:rFonts w:ascii="Times New Roman" w:hAnsi="Times New Roman"/>
          <w:szCs w:val="24"/>
        </w:rPr>
        <w:t xml:space="preserve"> </w:t>
      </w:r>
    </w:p>
    <w:p w:rsidR="004919CC" w:rsidRPr="00385E62" w:rsidRDefault="004919CC" w:rsidP="009B142E">
      <w:pPr>
        <w:numPr>
          <w:ilvl w:val="0"/>
          <w:numId w:val="102"/>
        </w:numPr>
        <w:spacing w:line="276" w:lineRule="auto"/>
        <w:contextualSpacing/>
        <w:rPr>
          <w:rFonts w:ascii="Times New Roman" w:hAnsi="Times New Roman"/>
          <w:szCs w:val="24"/>
        </w:rPr>
      </w:pPr>
      <w:r w:rsidRPr="00385E62">
        <w:rPr>
          <w:rFonts w:ascii="Times New Roman" w:hAnsi="Times New Roman"/>
          <w:szCs w:val="24"/>
        </w:rPr>
        <w:t>Tertiary authorship</w:t>
      </w:r>
    </w:p>
    <w:p w:rsidR="004919CC" w:rsidRPr="00385E62" w:rsidRDefault="004919CC" w:rsidP="004919CC">
      <w:pPr>
        <w:rPr>
          <w:rFonts w:ascii="Times New Roman" w:hAnsi="Times New Roman"/>
          <w:szCs w:val="24"/>
        </w:rPr>
      </w:pPr>
    </w:p>
    <w:p w:rsidR="004919CC" w:rsidRPr="00385E62" w:rsidRDefault="004919CC" w:rsidP="009B142E">
      <w:pPr>
        <w:numPr>
          <w:ilvl w:val="0"/>
          <w:numId w:val="101"/>
        </w:numPr>
        <w:spacing w:line="276" w:lineRule="auto"/>
        <w:contextualSpacing/>
        <w:rPr>
          <w:rFonts w:ascii="Times New Roman" w:hAnsi="Times New Roman"/>
          <w:szCs w:val="24"/>
        </w:rPr>
      </w:pPr>
      <w:r w:rsidRPr="00385E62">
        <w:rPr>
          <w:rFonts w:ascii="Times New Roman" w:hAnsi="Times New Roman"/>
          <w:szCs w:val="24"/>
        </w:rPr>
        <w:t>Peer-reviewed scholarly books</w:t>
      </w:r>
    </w:p>
    <w:p w:rsidR="004919CC" w:rsidRPr="00385E62" w:rsidRDefault="004919CC" w:rsidP="009B142E">
      <w:pPr>
        <w:numPr>
          <w:ilvl w:val="0"/>
          <w:numId w:val="103"/>
        </w:numPr>
        <w:spacing w:line="276" w:lineRule="auto"/>
        <w:contextualSpacing/>
        <w:rPr>
          <w:rFonts w:ascii="Times New Roman" w:hAnsi="Times New Roman"/>
          <w:szCs w:val="24"/>
        </w:rPr>
      </w:pPr>
      <w:r w:rsidRPr="00385E62">
        <w:rPr>
          <w:rFonts w:ascii="Times New Roman" w:hAnsi="Times New Roman"/>
          <w:szCs w:val="24"/>
        </w:rPr>
        <w:t>Book</w:t>
      </w:r>
    </w:p>
    <w:p w:rsidR="004919CC" w:rsidRPr="00385E62" w:rsidRDefault="004919CC" w:rsidP="009B142E">
      <w:pPr>
        <w:numPr>
          <w:ilvl w:val="0"/>
          <w:numId w:val="103"/>
        </w:numPr>
        <w:spacing w:line="276" w:lineRule="auto"/>
        <w:contextualSpacing/>
        <w:rPr>
          <w:rFonts w:ascii="Times New Roman" w:hAnsi="Times New Roman"/>
          <w:szCs w:val="24"/>
        </w:rPr>
      </w:pPr>
      <w:r w:rsidRPr="00385E62">
        <w:rPr>
          <w:rFonts w:ascii="Times New Roman" w:hAnsi="Times New Roman"/>
          <w:szCs w:val="24"/>
        </w:rPr>
        <w:t>Book chapter</w:t>
      </w:r>
    </w:p>
    <w:p w:rsidR="004919CC" w:rsidRPr="00385E62" w:rsidRDefault="004919CC" w:rsidP="004919CC">
      <w:pPr>
        <w:rPr>
          <w:rFonts w:ascii="Times New Roman" w:hAnsi="Times New Roman"/>
          <w:szCs w:val="24"/>
        </w:rPr>
      </w:pPr>
    </w:p>
    <w:p w:rsidR="004919CC" w:rsidRPr="00385E62" w:rsidRDefault="004919CC" w:rsidP="009B142E">
      <w:pPr>
        <w:numPr>
          <w:ilvl w:val="0"/>
          <w:numId w:val="101"/>
        </w:numPr>
        <w:spacing w:line="276" w:lineRule="auto"/>
        <w:contextualSpacing/>
        <w:rPr>
          <w:rFonts w:ascii="Times New Roman" w:hAnsi="Times New Roman"/>
          <w:szCs w:val="24"/>
        </w:rPr>
      </w:pPr>
      <w:r w:rsidRPr="00385E62">
        <w:rPr>
          <w:rFonts w:ascii="Times New Roman" w:hAnsi="Times New Roman"/>
          <w:szCs w:val="24"/>
        </w:rPr>
        <w:t>Peer reviewed monographs</w:t>
      </w:r>
    </w:p>
    <w:p w:rsidR="004919CC" w:rsidRPr="00385E62" w:rsidRDefault="004919CC" w:rsidP="004919CC">
      <w:pPr>
        <w:ind w:left="720"/>
        <w:contextualSpacing/>
        <w:rPr>
          <w:rFonts w:ascii="Times New Roman" w:hAnsi="Times New Roman"/>
          <w:szCs w:val="24"/>
        </w:rPr>
      </w:pPr>
    </w:p>
    <w:p w:rsidR="004919CC" w:rsidRPr="00385E62" w:rsidRDefault="004919CC" w:rsidP="009B142E">
      <w:pPr>
        <w:numPr>
          <w:ilvl w:val="0"/>
          <w:numId w:val="101"/>
        </w:numPr>
        <w:spacing w:line="276" w:lineRule="auto"/>
        <w:contextualSpacing/>
        <w:rPr>
          <w:rFonts w:ascii="Times New Roman" w:hAnsi="Times New Roman"/>
          <w:szCs w:val="24"/>
        </w:rPr>
      </w:pPr>
      <w:r w:rsidRPr="00385E62">
        <w:rPr>
          <w:rFonts w:ascii="Times New Roman" w:hAnsi="Times New Roman"/>
          <w:szCs w:val="24"/>
        </w:rPr>
        <w:t>Professional Presentations</w:t>
      </w:r>
    </w:p>
    <w:p w:rsidR="004919CC" w:rsidRPr="00385E62" w:rsidRDefault="004919CC" w:rsidP="009B142E">
      <w:pPr>
        <w:numPr>
          <w:ilvl w:val="0"/>
          <w:numId w:val="108"/>
        </w:numPr>
        <w:spacing w:line="276" w:lineRule="auto"/>
        <w:contextualSpacing/>
        <w:rPr>
          <w:rFonts w:ascii="Times New Roman" w:hAnsi="Times New Roman"/>
          <w:szCs w:val="24"/>
        </w:rPr>
      </w:pPr>
      <w:r w:rsidRPr="00385E62">
        <w:rPr>
          <w:rFonts w:ascii="Times New Roman" w:hAnsi="Times New Roman"/>
          <w:szCs w:val="24"/>
        </w:rPr>
        <w:t>Peer reviewed paper presentation</w:t>
      </w:r>
    </w:p>
    <w:p w:rsidR="004919CC" w:rsidRPr="00385E62" w:rsidRDefault="004919CC" w:rsidP="009B142E">
      <w:pPr>
        <w:numPr>
          <w:ilvl w:val="0"/>
          <w:numId w:val="108"/>
        </w:numPr>
        <w:spacing w:line="276" w:lineRule="auto"/>
        <w:contextualSpacing/>
        <w:rPr>
          <w:rFonts w:ascii="Times New Roman" w:hAnsi="Times New Roman"/>
          <w:szCs w:val="24"/>
        </w:rPr>
      </w:pPr>
      <w:r w:rsidRPr="00385E62">
        <w:rPr>
          <w:rFonts w:ascii="Times New Roman" w:hAnsi="Times New Roman"/>
          <w:szCs w:val="24"/>
        </w:rPr>
        <w:lastRenderedPageBreak/>
        <w:t xml:space="preserve">Published conference proceedings </w:t>
      </w:r>
    </w:p>
    <w:p w:rsidR="004919CC" w:rsidRPr="00385E62" w:rsidRDefault="004919CC" w:rsidP="004919CC">
      <w:pPr>
        <w:ind w:left="720"/>
        <w:rPr>
          <w:rFonts w:ascii="Times New Roman" w:hAnsi="Times New Roman"/>
          <w:szCs w:val="24"/>
        </w:rPr>
      </w:pPr>
      <w:r w:rsidRPr="00385E62">
        <w:rPr>
          <w:rFonts w:ascii="Times New Roman" w:hAnsi="Times New Roman"/>
          <w:szCs w:val="24"/>
        </w:rPr>
        <w:t>3.   Peer reviewed poster presentation</w:t>
      </w:r>
    </w:p>
    <w:p w:rsidR="004919CC" w:rsidRPr="00385E62" w:rsidRDefault="004919CC" w:rsidP="004919CC">
      <w:pPr>
        <w:ind w:left="1440"/>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 xml:space="preserve">Category 2: Funded grants (principle or co-principle authorship) </w:t>
      </w:r>
    </w:p>
    <w:p w:rsidR="004919CC" w:rsidRPr="00385E62" w:rsidRDefault="004919CC" w:rsidP="009B142E">
      <w:pPr>
        <w:numPr>
          <w:ilvl w:val="0"/>
          <w:numId w:val="104"/>
        </w:numPr>
        <w:spacing w:line="276" w:lineRule="auto"/>
        <w:contextualSpacing/>
        <w:rPr>
          <w:rFonts w:ascii="Times New Roman" w:hAnsi="Times New Roman"/>
          <w:szCs w:val="24"/>
        </w:rPr>
      </w:pPr>
      <w:r w:rsidRPr="00385E62">
        <w:rPr>
          <w:rFonts w:ascii="Times New Roman" w:hAnsi="Times New Roman"/>
          <w:szCs w:val="24"/>
        </w:rPr>
        <w:t>R series (individual faculty NIH  grants)</w:t>
      </w:r>
    </w:p>
    <w:p w:rsidR="004919CC" w:rsidRPr="00385E62" w:rsidRDefault="004919CC" w:rsidP="009B142E">
      <w:pPr>
        <w:numPr>
          <w:ilvl w:val="0"/>
          <w:numId w:val="104"/>
        </w:numPr>
        <w:spacing w:line="276" w:lineRule="auto"/>
        <w:contextualSpacing/>
        <w:rPr>
          <w:rFonts w:ascii="Times New Roman" w:hAnsi="Times New Roman"/>
          <w:szCs w:val="24"/>
        </w:rPr>
      </w:pPr>
      <w:r w:rsidRPr="00385E62">
        <w:rPr>
          <w:rFonts w:ascii="Times New Roman" w:hAnsi="Times New Roman"/>
          <w:szCs w:val="24"/>
        </w:rPr>
        <w:t>P series (program projects/center grants)</w:t>
      </w:r>
    </w:p>
    <w:p w:rsidR="004919CC" w:rsidRPr="00385E62" w:rsidRDefault="004919CC" w:rsidP="009B142E">
      <w:pPr>
        <w:numPr>
          <w:ilvl w:val="0"/>
          <w:numId w:val="104"/>
        </w:numPr>
        <w:spacing w:line="276" w:lineRule="auto"/>
        <w:contextualSpacing/>
        <w:rPr>
          <w:rFonts w:ascii="Times New Roman" w:hAnsi="Times New Roman"/>
          <w:szCs w:val="24"/>
        </w:rPr>
      </w:pPr>
      <w:r w:rsidRPr="00385E62">
        <w:rPr>
          <w:rFonts w:ascii="Times New Roman" w:hAnsi="Times New Roman"/>
          <w:szCs w:val="24"/>
        </w:rPr>
        <w:t>Other (such as REP)</w:t>
      </w:r>
    </w:p>
    <w:p w:rsidR="004919CC" w:rsidRPr="00385E62" w:rsidRDefault="004919CC" w:rsidP="004919CC">
      <w:pPr>
        <w:ind w:left="720"/>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3: Scholarly Activity Honors and Awards</w:t>
      </w:r>
    </w:p>
    <w:p w:rsidR="004919CC" w:rsidRPr="00385E62" w:rsidRDefault="004919CC" w:rsidP="009B142E">
      <w:pPr>
        <w:numPr>
          <w:ilvl w:val="0"/>
          <w:numId w:val="106"/>
        </w:numPr>
        <w:spacing w:line="276" w:lineRule="auto"/>
        <w:contextualSpacing/>
        <w:rPr>
          <w:rFonts w:ascii="Times New Roman" w:hAnsi="Times New Roman"/>
          <w:szCs w:val="24"/>
        </w:rPr>
      </w:pPr>
      <w:r w:rsidRPr="00385E62">
        <w:rPr>
          <w:rFonts w:ascii="Times New Roman" w:hAnsi="Times New Roman"/>
          <w:szCs w:val="24"/>
        </w:rPr>
        <w:t>Received research award</w:t>
      </w:r>
    </w:p>
    <w:p w:rsidR="004919CC" w:rsidRPr="00385E62" w:rsidRDefault="004919CC" w:rsidP="009B142E">
      <w:pPr>
        <w:numPr>
          <w:ilvl w:val="0"/>
          <w:numId w:val="106"/>
        </w:numPr>
        <w:spacing w:line="276" w:lineRule="auto"/>
        <w:contextualSpacing/>
        <w:rPr>
          <w:rFonts w:ascii="Times New Roman" w:hAnsi="Times New Roman"/>
          <w:szCs w:val="24"/>
        </w:rPr>
      </w:pPr>
      <w:r w:rsidRPr="00385E62">
        <w:rPr>
          <w:rFonts w:ascii="Times New Roman" w:hAnsi="Times New Roman"/>
          <w:szCs w:val="24"/>
        </w:rPr>
        <w:t>K series award (NIH career development)</w:t>
      </w:r>
    </w:p>
    <w:p w:rsidR="004919CC" w:rsidRPr="00385E62" w:rsidRDefault="004919CC" w:rsidP="004919CC">
      <w:pPr>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4: Non-refereed scholarly works</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Authorship on non-refereed article</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Paper presented at a professional meeting</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External invited talk, lecture, presentation</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Workshop leader and presenter</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 xml:space="preserve">Monograph </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Poster presentation</w:t>
      </w:r>
    </w:p>
    <w:p w:rsidR="004919CC" w:rsidRPr="00385E62" w:rsidRDefault="004919CC" w:rsidP="009B142E">
      <w:pPr>
        <w:numPr>
          <w:ilvl w:val="0"/>
          <w:numId w:val="107"/>
        </w:numPr>
        <w:spacing w:line="276" w:lineRule="auto"/>
        <w:contextualSpacing/>
        <w:rPr>
          <w:rFonts w:ascii="Times New Roman" w:hAnsi="Times New Roman"/>
          <w:szCs w:val="24"/>
        </w:rPr>
      </w:pPr>
      <w:r w:rsidRPr="00385E62">
        <w:rPr>
          <w:rFonts w:ascii="Times New Roman" w:hAnsi="Times New Roman"/>
          <w:szCs w:val="24"/>
        </w:rPr>
        <w:t>Conference proceedings</w:t>
      </w:r>
    </w:p>
    <w:p w:rsidR="004919CC" w:rsidRPr="00385E62" w:rsidRDefault="004919CC" w:rsidP="004919CC">
      <w:pPr>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5: Other Scholarly Activity</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Review of book, book chapter, video, or new product</w:t>
      </w:r>
    </w:p>
    <w:p w:rsidR="004919CC" w:rsidRPr="00CD492B"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Article or abstract review</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Grant reviewer</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Accreditation or Program report</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Obtaining patents, licenses, copyrights</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Development of published learning aids</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Expert consultation involving cited report</w:t>
      </w:r>
    </w:p>
    <w:p w:rsidR="004919CC" w:rsidRPr="00385E62" w:rsidRDefault="004919CC" w:rsidP="009B142E">
      <w:pPr>
        <w:numPr>
          <w:ilvl w:val="0"/>
          <w:numId w:val="105"/>
        </w:numPr>
        <w:spacing w:line="276" w:lineRule="auto"/>
        <w:contextualSpacing/>
        <w:rPr>
          <w:rFonts w:ascii="Times New Roman" w:hAnsi="Times New Roman"/>
          <w:szCs w:val="24"/>
        </w:rPr>
      </w:pPr>
      <w:r w:rsidRPr="00385E62">
        <w:rPr>
          <w:rFonts w:ascii="Times New Roman" w:hAnsi="Times New Roman"/>
          <w:szCs w:val="24"/>
        </w:rPr>
        <w:t>Policy paper designed to inform organization or government entity</w:t>
      </w:r>
    </w:p>
    <w:p w:rsidR="004919CC" w:rsidRDefault="004919CC" w:rsidP="004919CC">
      <w:pPr>
        <w:jc w:val="center"/>
        <w:rPr>
          <w:rFonts w:ascii="Times New Roman" w:hAnsi="Times New Roman"/>
          <w:b/>
          <w:szCs w:val="24"/>
        </w:rPr>
      </w:pPr>
    </w:p>
    <w:p w:rsidR="004919CC" w:rsidRPr="00E54136" w:rsidRDefault="004919CC" w:rsidP="004919CC">
      <w:pPr>
        <w:jc w:val="center"/>
        <w:rPr>
          <w:rFonts w:ascii="Times New Roman" w:hAnsi="Times New Roman"/>
          <w:b/>
          <w:szCs w:val="24"/>
        </w:rPr>
      </w:pPr>
      <w:r w:rsidRPr="00E54136">
        <w:rPr>
          <w:rFonts w:ascii="Times New Roman" w:hAnsi="Times New Roman"/>
          <w:b/>
          <w:szCs w:val="24"/>
        </w:rPr>
        <w:t>Summative Evaluation of Scholarly and Creative Activity</w:t>
      </w:r>
    </w:p>
    <w:p w:rsidR="004919CC" w:rsidRPr="00303997" w:rsidRDefault="004919CC" w:rsidP="004919CC">
      <w:pPr>
        <w:pStyle w:val="Heading2"/>
        <w:rPr>
          <w:rFonts w:ascii="Times New Roman" w:hAnsi="Times New Roman"/>
          <w:sz w:val="24"/>
          <w:szCs w:val="24"/>
        </w:rPr>
      </w:pPr>
      <w:bookmarkStart w:id="123" w:name="_Toc396933215"/>
      <w:r w:rsidRPr="00303997">
        <w:rPr>
          <w:rFonts w:ascii="Times New Roman" w:hAnsi="Times New Roman"/>
          <w:sz w:val="24"/>
          <w:szCs w:val="24"/>
        </w:rPr>
        <w:t>Tenured or Tenure-Track Faculty</w:t>
      </w:r>
      <w:bookmarkEnd w:id="123"/>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b/>
          <w:bCs/>
          <w:szCs w:val="24"/>
        </w:rPr>
      </w:pPr>
    </w:p>
    <w:tbl>
      <w:tblPr>
        <w:tblStyle w:val="MediumGrid2"/>
        <w:tblpPr w:leftFromText="180" w:rightFromText="180" w:vertAnchor="text" w:horzAnchor="margin" w:tblpXSpec="center" w:tblpY="57"/>
        <w:tblW w:w="0" w:type="auto"/>
        <w:tblLook w:val="04A0" w:firstRow="1" w:lastRow="0" w:firstColumn="1" w:lastColumn="0" w:noHBand="0" w:noVBand="1"/>
      </w:tblPr>
      <w:tblGrid>
        <w:gridCol w:w="2358"/>
        <w:gridCol w:w="6750"/>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lastRenderedPageBreak/>
              <w:t>Excellent</w:t>
            </w:r>
          </w:p>
        </w:tc>
        <w:tc>
          <w:tcPr>
            <w:tcW w:w="6750"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303997">
              <w:rPr>
                <w:rFonts w:ascii="Times New Roman" w:hAnsi="Times New Roman" w:cs="Times New Roman"/>
                <w:b w:val="0"/>
                <w:szCs w:val="24"/>
              </w:rPr>
              <w:t>1 activity from Category 1</w:t>
            </w:r>
            <w:r>
              <w:rPr>
                <w:rFonts w:ascii="Times New Roman" w:hAnsi="Times New Roman" w:cs="Times New Roman"/>
                <w:b w:val="0"/>
                <w:szCs w:val="24"/>
              </w:rPr>
              <w:t>A</w:t>
            </w:r>
            <w:r w:rsidRPr="00303997">
              <w:rPr>
                <w:rFonts w:ascii="Times New Roman" w:hAnsi="Times New Roman" w:cs="Times New Roman"/>
                <w:b w:val="0"/>
                <w:szCs w:val="24"/>
              </w:rPr>
              <w:t xml:space="preserve"> </w:t>
            </w:r>
            <w:r w:rsidRPr="00303997">
              <w:rPr>
                <w:rFonts w:ascii="Times New Roman" w:hAnsi="Times New Roman" w:cs="Times New Roman"/>
                <w:b w:val="0"/>
                <w:bCs w:val="0"/>
                <w:szCs w:val="24"/>
              </w:rPr>
              <w:t>+</w:t>
            </w:r>
            <w:r w:rsidRPr="00303997">
              <w:rPr>
                <w:rFonts w:ascii="Times New Roman" w:hAnsi="Times New Roman" w:cs="Times New Roman"/>
                <w:b w:val="0"/>
                <w:szCs w:val="24"/>
              </w:rPr>
              <w:t xml:space="preserve"> one other scholarly activities in categories </w:t>
            </w:r>
            <w:r>
              <w:rPr>
                <w:rFonts w:ascii="Times New Roman" w:hAnsi="Times New Roman" w:cs="Times New Roman"/>
                <w:b w:val="0"/>
                <w:szCs w:val="24"/>
              </w:rPr>
              <w:t xml:space="preserve">1b-d, </w:t>
            </w:r>
            <w:r w:rsidRPr="00303997">
              <w:rPr>
                <w:rFonts w:ascii="Times New Roman" w:hAnsi="Times New Roman" w:cs="Times New Roman"/>
                <w:b w:val="0"/>
                <w:szCs w:val="24"/>
              </w:rPr>
              <w:t>3, 4,5</w:t>
            </w:r>
            <w:r>
              <w:rPr>
                <w:rFonts w:ascii="Times New Roman" w:hAnsi="Times New Roman" w:cs="Times New Roman"/>
                <w:b w:val="0"/>
                <w:szCs w:val="24"/>
              </w:rPr>
              <w:t>.</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Cs w:val="24"/>
              </w:rPr>
            </w:pPr>
            <w:r w:rsidRPr="00303997">
              <w:rPr>
                <w:rFonts w:ascii="Times New Roman" w:hAnsi="Times New Roman" w:cs="Times New Roman"/>
                <w:b w:val="0"/>
                <w:bCs w:val="0"/>
                <w:i/>
                <w:szCs w:val="24"/>
              </w:rPr>
              <w:t xml:space="preserve">           Or</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b w:val="0"/>
                <w:bCs w:val="0"/>
                <w:szCs w:val="24"/>
              </w:rPr>
              <w:t>1 activity from Category 2 + one other scholarly activit</w:t>
            </w:r>
            <w:r>
              <w:rPr>
                <w:rFonts w:ascii="Times New Roman" w:hAnsi="Times New Roman" w:cs="Times New Roman"/>
                <w:b w:val="0"/>
                <w:bCs w:val="0"/>
                <w:szCs w:val="24"/>
              </w:rPr>
              <w:t>y</w:t>
            </w:r>
            <w:r w:rsidRPr="00303997">
              <w:rPr>
                <w:rFonts w:ascii="Times New Roman" w:hAnsi="Times New Roman" w:cs="Times New Roman"/>
                <w:b w:val="0"/>
                <w:bCs w:val="0"/>
                <w:szCs w:val="24"/>
              </w:rPr>
              <w:t xml:space="preserve"> in categories </w:t>
            </w:r>
            <w:r>
              <w:rPr>
                <w:rFonts w:ascii="Times New Roman" w:hAnsi="Times New Roman" w:cs="Times New Roman"/>
                <w:b w:val="0"/>
                <w:bCs w:val="0"/>
                <w:szCs w:val="24"/>
              </w:rPr>
              <w:t xml:space="preserve">1b-d, </w:t>
            </w:r>
            <w:r w:rsidRPr="00303997">
              <w:rPr>
                <w:rFonts w:ascii="Times New Roman" w:hAnsi="Times New Roman" w:cs="Times New Roman"/>
                <w:b w:val="0"/>
                <w:bCs w:val="0"/>
                <w:szCs w:val="24"/>
              </w:rPr>
              <w:t>3,4,5</w:t>
            </w:r>
            <w:r>
              <w:rPr>
                <w:rFonts w:ascii="Times New Roman" w:hAnsi="Times New Roman" w:cs="Times New Roman"/>
                <w:b w:val="0"/>
                <w:bCs w:val="0"/>
                <w:szCs w:val="24"/>
              </w:rPr>
              <w:t>.</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 (Exceed expectations)</w:t>
            </w:r>
          </w:p>
        </w:tc>
        <w:tc>
          <w:tcPr>
            <w:tcW w:w="6750"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1 activity from Category 1</w:t>
            </w:r>
            <w:r>
              <w:rPr>
                <w:rFonts w:ascii="Times New Roman" w:hAnsi="Times New Roman" w:cs="Times New Roman"/>
                <w:szCs w:val="24"/>
              </w:rPr>
              <w:t>b-d</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303997">
              <w:rPr>
                <w:rFonts w:ascii="Times New Roman" w:hAnsi="Times New Roman" w:cs="Times New Roman"/>
                <w:bCs/>
                <w:szCs w:val="24"/>
              </w:rPr>
              <w:t xml:space="preserve">             Or</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sidRPr="00303997">
              <w:rPr>
                <w:rFonts w:ascii="Times New Roman" w:hAnsi="Times New Roman" w:cs="Times New Roman"/>
                <w:bCs/>
                <w:szCs w:val="24"/>
              </w:rPr>
              <w:t>1 activity from Category 2</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bCs/>
                <w:szCs w:val="24"/>
              </w:rPr>
              <w:t xml:space="preserve">               Or</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Three of any other scholarly activities in categories 3, 4, 5</w:t>
            </w:r>
            <w:r>
              <w:rPr>
                <w:rFonts w:ascii="Times New Roman" w:hAnsi="Times New Roman" w:cs="Times New Roman"/>
                <w:szCs w:val="24"/>
              </w:rPr>
              <w:t>.</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rPr>
            </w:pPr>
            <w:r w:rsidRPr="00303997">
              <w:rPr>
                <w:rFonts w:ascii="Times New Roman" w:hAnsi="Times New Roman" w:cs="Times New Roman"/>
                <w:b/>
                <w:szCs w:val="24"/>
              </w:rPr>
              <w:t xml:space="preserve">Note: </w:t>
            </w:r>
            <w:r>
              <w:rPr>
                <w:rFonts w:ascii="Times New Roman" w:hAnsi="Times New Roman" w:cs="Times New Roman"/>
                <w:b/>
                <w:szCs w:val="24"/>
              </w:rPr>
              <w:t>Two</w:t>
            </w:r>
            <w:r w:rsidRPr="00303997">
              <w:rPr>
                <w:rFonts w:ascii="Times New Roman" w:hAnsi="Times New Roman" w:cs="Times New Roman"/>
                <w:b/>
                <w:szCs w:val="24"/>
              </w:rPr>
              <w:t xml:space="preserve"> activities may be from the same category but the </w:t>
            </w:r>
            <w:r>
              <w:rPr>
                <w:rFonts w:ascii="Times New Roman" w:hAnsi="Times New Roman" w:cs="Times New Roman"/>
                <w:b/>
                <w:szCs w:val="24"/>
              </w:rPr>
              <w:t>Third</w:t>
            </w:r>
            <w:r w:rsidRPr="00303997">
              <w:rPr>
                <w:rFonts w:ascii="Times New Roman" w:hAnsi="Times New Roman" w:cs="Times New Roman"/>
                <w:b/>
                <w:szCs w:val="24"/>
              </w:rPr>
              <w:t xml:space="preserve"> activity must come from a different category</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 (Meet expectations)</w:t>
            </w:r>
          </w:p>
        </w:tc>
        <w:tc>
          <w:tcPr>
            <w:tcW w:w="6750"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Two scholarly activities in any categories 3,4,5</w:t>
            </w:r>
            <w:r>
              <w:rPr>
                <w:rFonts w:ascii="Times New Roman" w:hAnsi="Times New Roman" w:cs="Times New Roman"/>
                <w:szCs w:val="24"/>
              </w:rPr>
              <w:t>.</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szCs w:val="24"/>
              </w:rPr>
              <w:t xml:space="preserve">Note: </w:t>
            </w:r>
            <w:r>
              <w:rPr>
                <w:rFonts w:ascii="Times New Roman" w:hAnsi="Times New Roman" w:cs="Times New Roman"/>
                <w:b/>
                <w:szCs w:val="24"/>
              </w:rPr>
              <w:t>Two</w:t>
            </w:r>
            <w:r w:rsidRPr="00303997">
              <w:rPr>
                <w:rFonts w:ascii="Times New Roman" w:hAnsi="Times New Roman" w:cs="Times New Roman"/>
                <w:b/>
                <w:szCs w:val="24"/>
              </w:rPr>
              <w:t xml:space="preserve"> activities may be from the same category</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6750"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szCs w:val="24"/>
              </w:rPr>
              <w:t>One scholarly activity in any categories 3,4,5</w:t>
            </w:r>
            <w:r>
              <w:rPr>
                <w:rFonts w:ascii="Times New Roman" w:hAnsi="Times New Roman" w:cs="Times New Roman"/>
                <w:szCs w:val="24"/>
              </w:rPr>
              <w:t>.</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6750"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No scholarly activity</w:t>
            </w:r>
          </w:p>
        </w:tc>
      </w:tr>
    </w:tbl>
    <w:p w:rsidR="005505F6" w:rsidRDefault="005505F6" w:rsidP="004919CC">
      <w:pPr>
        <w:pStyle w:val="Heading2"/>
        <w:rPr>
          <w:rFonts w:ascii="Times New Roman" w:hAnsi="Times New Roman"/>
          <w:b/>
          <w:sz w:val="24"/>
          <w:szCs w:val="24"/>
        </w:rPr>
      </w:pPr>
    </w:p>
    <w:p w:rsidR="004919CC" w:rsidRPr="005505F6" w:rsidRDefault="004919CC" w:rsidP="004919CC">
      <w:pPr>
        <w:pStyle w:val="Heading2"/>
        <w:rPr>
          <w:rFonts w:ascii="Times New Roman" w:hAnsi="Times New Roman"/>
          <w:b/>
          <w:sz w:val="24"/>
          <w:szCs w:val="24"/>
        </w:rPr>
      </w:pPr>
      <w:bookmarkStart w:id="124" w:name="_Toc396933216"/>
      <w:r w:rsidRPr="005505F6">
        <w:rPr>
          <w:rFonts w:ascii="Times New Roman" w:hAnsi="Times New Roman"/>
          <w:b/>
          <w:sz w:val="24"/>
          <w:szCs w:val="24"/>
        </w:rPr>
        <w:t>Clinical Track Faculty</w:t>
      </w:r>
      <w:bookmarkEnd w:id="124"/>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Clinical Track Faculty, fulltime, in the NURSING PROGRAM recognize that their commitment to teaching cannot be fulfilled apart from a similar commitment to scholarship unique to their level of practice. Scholarship for clinical track faculty is defined as those activities that systematically advance the teaching and practice of nursing through rigorous inquiry (based on </w:t>
      </w:r>
      <w:hyperlink r:id="rId86" w:history="1">
        <w:r w:rsidRPr="00303997">
          <w:rPr>
            <w:rStyle w:val="Hyperlink"/>
            <w:rFonts w:ascii="Times New Roman" w:hAnsi="Times New Roman"/>
            <w:szCs w:val="24"/>
          </w:rPr>
          <w:t>http://www.aacn.nche.edu/publications/position/defining-scholarship</w:t>
        </w:r>
      </w:hyperlink>
      <w:r w:rsidRPr="00303997">
        <w:rPr>
          <w:rFonts w:ascii="Times New Roman" w:hAnsi="Times New Roman"/>
          <w:color w:val="000000"/>
          <w:szCs w:val="24"/>
        </w:rPr>
        <w:t xml:space="preserve">).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Fulltime Clinical Track Faculty are required to show evidence of scholarly and creative activity for the evaluation process. This scholarship will be commensurate with</w:t>
      </w:r>
      <w:r>
        <w:rPr>
          <w:rFonts w:ascii="Times New Roman" w:hAnsi="Times New Roman"/>
          <w:color w:val="000000"/>
          <w:szCs w:val="24"/>
        </w:rPr>
        <w:t xml:space="preserve"> the faculty member’s</w:t>
      </w:r>
      <w:r w:rsidRPr="00303997">
        <w:rPr>
          <w:rFonts w:ascii="Times New Roman" w:hAnsi="Times New Roman"/>
          <w:color w:val="000000"/>
          <w:szCs w:val="24"/>
        </w:rPr>
        <w:t xml:space="preserve"> </w:t>
      </w:r>
      <w:r>
        <w:rPr>
          <w:rFonts w:ascii="Times New Roman" w:hAnsi="Times New Roman"/>
          <w:color w:val="000000"/>
          <w:szCs w:val="24"/>
        </w:rPr>
        <w:t>educational level</w:t>
      </w:r>
      <w:r w:rsidRPr="00303997">
        <w:rPr>
          <w:rFonts w:ascii="Times New Roman" w:hAnsi="Times New Roman"/>
          <w:color w:val="000000"/>
          <w:szCs w:val="24"/>
        </w:rPr>
        <w:t xml:space="preserve"> and part of the scholarship of teaching.</w:t>
      </w:r>
      <w:r w:rsidRPr="00303997" w:rsidDel="001D730F">
        <w:rPr>
          <w:rFonts w:ascii="Times New Roman" w:hAnsi="Times New Roman"/>
          <w:b/>
          <w:color w:val="000000"/>
          <w:szCs w:val="24"/>
        </w:rPr>
        <w:t xml:space="preserve"> </w:t>
      </w:r>
      <w:r w:rsidRPr="00303997">
        <w:rPr>
          <w:rFonts w:ascii="Times New Roman" w:hAnsi="Times New Roman"/>
          <w:color w:val="000000"/>
          <w:szCs w:val="24"/>
        </w:rPr>
        <w:t>Clinical track faculty recognize</w:t>
      </w:r>
      <w:r>
        <w:rPr>
          <w:rFonts w:ascii="Times New Roman" w:hAnsi="Times New Roman"/>
          <w:color w:val="000000"/>
          <w:szCs w:val="24"/>
        </w:rPr>
        <w:t xml:space="preserve"> that</w:t>
      </w:r>
      <w:r w:rsidRPr="00303997">
        <w:rPr>
          <w:rFonts w:ascii="Times New Roman" w:hAnsi="Times New Roman"/>
          <w:color w:val="000000"/>
          <w:szCs w:val="24"/>
        </w:rPr>
        <w:t xml:space="preserve"> similar elements to tenured and tenure track faculty may be utilized while also recognizing the unique contribution of clinical track faculty to scholarship.</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szCs w:val="24"/>
        </w:rPr>
        <w:t xml:space="preserve">Clinical Track Faculty must provide documentation of the following: </w:t>
      </w:r>
    </w:p>
    <w:p w:rsidR="004919CC" w:rsidRPr="00385E62" w:rsidRDefault="004919CC" w:rsidP="004919CC">
      <w:pPr>
        <w:rPr>
          <w:rFonts w:ascii="Times New Roman" w:hAnsi="Times New Roman"/>
          <w:b/>
          <w:szCs w:val="24"/>
        </w:rPr>
      </w:pPr>
      <w:r w:rsidRPr="00385E62">
        <w:rPr>
          <w:rFonts w:ascii="Times New Roman" w:hAnsi="Times New Roman"/>
          <w:b/>
          <w:szCs w:val="24"/>
        </w:rPr>
        <w:t>Category 1: Authorship</w:t>
      </w:r>
    </w:p>
    <w:p w:rsidR="004919CC" w:rsidRPr="00385E62" w:rsidRDefault="004919CC" w:rsidP="009B142E">
      <w:pPr>
        <w:numPr>
          <w:ilvl w:val="0"/>
          <w:numId w:val="109"/>
        </w:numPr>
        <w:spacing w:line="276" w:lineRule="auto"/>
        <w:contextualSpacing/>
        <w:rPr>
          <w:rFonts w:ascii="Times New Roman" w:hAnsi="Times New Roman"/>
          <w:szCs w:val="24"/>
        </w:rPr>
      </w:pPr>
      <w:r w:rsidRPr="00385E62">
        <w:rPr>
          <w:rFonts w:ascii="Times New Roman" w:hAnsi="Times New Roman"/>
          <w:szCs w:val="24"/>
        </w:rPr>
        <w:t>Peer reviewed publications</w:t>
      </w:r>
    </w:p>
    <w:p w:rsidR="004919CC" w:rsidRPr="00385E62" w:rsidRDefault="004919CC" w:rsidP="009B142E">
      <w:pPr>
        <w:numPr>
          <w:ilvl w:val="0"/>
          <w:numId w:val="110"/>
        </w:numPr>
        <w:spacing w:line="276" w:lineRule="auto"/>
        <w:contextualSpacing/>
        <w:rPr>
          <w:rFonts w:ascii="Times New Roman" w:hAnsi="Times New Roman"/>
          <w:szCs w:val="24"/>
        </w:rPr>
      </w:pPr>
      <w:r w:rsidRPr="00385E62">
        <w:rPr>
          <w:rFonts w:ascii="Times New Roman" w:hAnsi="Times New Roman"/>
          <w:szCs w:val="24"/>
        </w:rPr>
        <w:t>Lead author</w:t>
      </w:r>
    </w:p>
    <w:p w:rsidR="004919CC" w:rsidRPr="00385E62" w:rsidRDefault="004919CC" w:rsidP="009B142E">
      <w:pPr>
        <w:numPr>
          <w:ilvl w:val="0"/>
          <w:numId w:val="110"/>
        </w:numPr>
        <w:spacing w:line="276" w:lineRule="auto"/>
        <w:contextualSpacing/>
        <w:rPr>
          <w:rFonts w:ascii="Times New Roman" w:hAnsi="Times New Roman"/>
          <w:szCs w:val="24"/>
        </w:rPr>
      </w:pPr>
      <w:r w:rsidRPr="00385E62">
        <w:rPr>
          <w:rFonts w:ascii="Times New Roman" w:hAnsi="Times New Roman"/>
          <w:szCs w:val="24"/>
        </w:rPr>
        <w:t>Collaborative with demonstration of significant effort and leadership</w:t>
      </w:r>
    </w:p>
    <w:p w:rsidR="004919CC" w:rsidRPr="00385E62" w:rsidRDefault="004919CC" w:rsidP="009B142E">
      <w:pPr>
        <w:numPr>
          <w:ilvl w:val="0"/>
          <w:numId w:val="110"/>
        </w:numPr>
        <w:spacing w:line="276" w:lineRule="auto"/>
        <w:contextualSpacing/>
        <w:rPr>
          <w:rFonts w:ascii="Times New Roman" w:hAnsi="Times New Roman"/>
          <w:szCs w:val="24"/>
        </w:rPr>
      </w:pPr>
      <w:r w:rsidRPr="00385E62">
        <w:rPr>
          <w:rFonts w:ascii="Times New Roman" w:hAnsi="Times New Roman"/>
          <w:szCs w:val="24"/>
        </w:rPr>
        <w:t>Tertiary authorship</w:t>
      </w:r>
    </w:p>
    <w:p w:rsidR="004919CC" w:rsidRPr="00385E62" w:rsidRDefault="004919CC" w:rsidP="004919CC">
      <w:pPr>
        <w:rPr>
          <w:rFonts w:ascii="Times New Roman" w:hAnsi="Times New Roman"/>
          <w:szCs w:val="24"/>
        </w:rPr>
      </w:pPr>
    </w:p>
    <w:p w:rsidR="004919CC" w:rsidRPr="00385E62" w:rsidRDefault="004919CC" w:rsidP="009B142E">
      <w:pPr>
        <w:numPr>
          <w:ilvl w:val="0"/>
          <w:numId w:val="109"/>
        </w:numPr>
        <w:spacing w:line="276" w:lineRule="auto"/>
        <w:contextualSpacing/>
        <w:rPr>
          <w:rFonts w:ascii="Times New Roman" w:hAnsi="Times New Roman"/>
          <w:szCs w:val="24"/>
        </w:rPr>
      </w:pPr>
      <w:r w:rsidRPr="00385E62">
        <w:rPr>
          <w:rFonts w:ascii="Times New Roman" w:hAnsi="Times New Roman"/>
          <w:szCs w:val="24"/>
        </w:rPr>
        <w:lastRenderedPageBreak/>
        <w:t>Peer reviewed scholarly books</w:t>
      </w:r>
    </w:p>
    <w:p w:rsidR="004919CC" w:rsidRPr="00385E62" w:rsidRDefault="004919CC" w:rsidP="009B142E">
      <w:pPr>
        <w:numPr>
          <w:ilvl w:val="0"/>
          <w:numId w:val="111"/>
        </w:numPr>
        <w:spacing w:line="276" w:lineRule="auto"/>
        <w:contextualSpacing/>
        <w:rPr>
          <w:rFonts w:ascii="Times New Roman" w:hAnsi="Times New Roman"/>
          <w:szCs w:val="24"/>
        </w:rPr>
      </w:pPr>
      <w:r w:rsidRPr="00385E62">
        <w:rPr>
          <w:rFonts w:ascii="Times New Roman" w:hAnsi="Times New Roman"/>
          <w:szCs w:val="24"/>
        </w:rPr>
        <w:t>Book</w:t>
      </w:r>
    </w:p>
    <w:p w:rsidR="004919CC" w:rsidRPr="00385E62" w:rsidRDefault="004919CC" w:rsidP="009B142E">
      <w:pPr>
        <w:numPr>
          <w:ilvl w:val="0"/>
          <w:numId w:val="111"/>
        </w:numPr>
        <w:spacing w:line="276" w:lineRule="auto"/>
        <w:contextualSpacing/>
        <w:rPr>
          <w:rFonts w:ascii="Times New Roman" w:hAnsi="Times New Roman"/>
          <w:szCs w:val="24"/>
        </w:rPr>
      </w:pPr>
      <w:r w:rsidRPr="00385E62">
        <w:rPr>
          <w:rFonts w:ascii="Times New Roman" w:hAnsi="Times New Roman"/>
          <w:szCs w:val="24"/>
        </w:rPr>
        <w:t>Book chapter</w:t>
      </w:r>
    </w:p>
    <w:p w:rsidR="004919CC" w:rsidRPr="00385E62" w:rsidRDefault="004919CC" w:rsidP="004919CC">
      <w:pPr>
        <w:rPr>
          <w:rFonts w:ascii="Times New Roman" w:hAnsi="Times New Roman"/>
          <w:szCs w:val="24"/>
        </w:rPr>
      </w:pPr>
    </w:p>
    <w:p w:rsidR="004919CC" w:rsidRPr="00385E62" w:rsidRDefault="004919CC" w:rsidP="009B142E">
      <w:pPr>
        <w:numPr>
          <w:ilvl w:val="0"/>
          <w:numId w:val="109"/>
        </w:numPr>
        <w:spacing w:line="276" w:lineRule="auto"/>
        <w:contextualSpacing/>
        <w:rPr>
          <w:rFonts w:ascii="Times New Roman" w:hAnsi="Times New Roman"/>
          <w:szCs w:val="24"/>
        </w:rPr>
      </w:pPr>
      <w:r w:rsidRPr="00385E62">
        <w:rPr>
          <w:rFonts w:ascii="Times New Roman" w:hAnsi="Times New Roman"/>
          <w:szCs w:val="24"/>
        </w:rPr>
        <w:t>Peer reviewed monographs</w:t>
      </w:r>
    </w:p>
    <w:p w:rsidR="004919CC" w:rsidRPr="00385E62" w:rsidRDefault="004919CC" w:rsidP="004919CC">
      <w:pPr>
        <w:rPr>
          <w:rFonts w:ascii="Times New Roman" w:hAnsi="Times New Roman"/>
          <w:szCs w:val="24"/>
        </w:rPr>
      </w:pPr>
    </w:p>
    <w:p w:rsidR="004919CC" w:rsidRPr="00385E62" w:rsidRDefault="004919CC" w:rsidP="009B142E">
      <w:pPr>
        <w:numPr>
          <w:ilvl w:val="0"/>
          <w:numId w:val="109"/>
        </w:numPr>
        <w:spacing w:line="276" w:lineRule="auto"/>
        <w:contextualSpacing/>
        <w:rPr>
          <w:rFonts w:ascii="Times New Roman" w:hAnsi="Times New Roman"/>
          <w:szCs w:val="24"/>
        </w:rPr>
      </w:pPr>
      <w:r w:rsidRPr="00385E62">
        <w:rPr>
          <w:rFonts w:ascii="Times New Roman" w:hAnsi="Times New Roman"/>
          <w:szCs w:val="24"/>
        </w:rPr>
        <w:t>Professional presentations</w:t>
      </w:r>
    </w:p>
    <w:p w:rsidR="004919CC" w:rsidRPr="00385E62" w:rsidRDefault="004919CC" w:rsidP="009B142E">
      <w:pPr>
        <w:numPr>
          <w:ilvl w:val="0"/>
          <w:numId w:val="113"/>
        </w:numPr>
        <w:spacing w:line="276" w:lineRule="auto"/>
        <w:contextualSpacing/>
        <w:rPr>
          <w:rFonts w:ascii="Times New Roman" w:hAnsi="Times New Roman"/>
          <w:szCs w:val="24"/>
        </w:rPr>
      </w:pPr>
      <w:r w:rsidRPr="00385E62">
        <w:rPr>
          <w:rFonts w:ascii="Times New Roman" w:hAnsi="Times New Roman"/>
          <w:szCs w:val="24"/>
        </w:rPr>
        <w:t>Peer reviewed paper presentation</w:t>
      </w:r>
    </w:p>
    <w:p w:rsidR="004919CC" w:rsidRPr="00385E62" w:rsidRDefault="004919CC" w:rsidP="009B142E">
      <w:pPr>
        <w:numPr>
          <w:ilvl w:val="0"/>
          <w:numId w:val="113"/>
        </w:numPr>
        <w:spacing w:line="276" w:lineRule="auto"/>
        <w:contextualSpacing/>
        <w:rPr>
          <w:rFonts w:ascii="Times New Roman" w:hAnsi="Times New Roman"/>
          <w:szCs w:val="24"/>
        </w:rPr>
      </w:pPr>
      <w:r w:rsidRPr="00385E62">
        <w:rPr>
          <w:rFonts w:ascii="Times New Roman" w:hAnsi="Times New Roman"/>
          <w:szCs w:val="24"/>
        </w:rPr>
        <w:t xml:space="preserve">Published conference proceedings </w:t>
      </w:r>
    </w:p>
    <w:p w:rsidR="004919CC" w:rsidRPr="00385E62" w:rsidRDefault="004919CC" w:rsidP="004919CC">
      <w:pPr>
        <w:ind w:left="720"/>
        <w:rPr>
          <w:rFonts w:ascii="Times New Roman" w:hAnsi="Times New Roman"/>
          <w:szCs w:val="24"/>
        </w:rPr>
      </w:pPr>
      <w:r w:rsidRPr="00385E62">
        <w:rPr>
          <w:rFonts w:ascii="Times New Roman" w:hAnsi="Times New Roman"/>
          <w:szCs w:val="24"/>
        </w:rPr>
        <w:t>3.   Peer reviewed poster presentation</w:t>
      </w:r>
    </w:p>
    <w:p w:rsidR="004919CC" w:rsidRPr="00385E62" w:rsidRDefault="004919CC" w:rsidP="004919CC">
      <w:pPr>
        <w:ind w:left="720"/>
        <w:rPr>
          <w:rFonts w:ascii="Times New Roman" w:hAnsi="Times New Roman"/>
          <w:szCs w:val="24"/>
        </w:rPr>
      </w:pPr>
    </w:p>
    <w:p w:rsidR="004919CC" w:rsidRPr="00385E62" w:rsidRDefault="004919CC" w:rsidP="009B142E">
      <w:pPr>
        <w:numPr>
          <w:ilvl w:val="0"/>
          <w:numId w:val="109"/>
        </w:numPr>
        <w:spacing w:line="276" w:lineRule="auto"/>
        <w:contextualSpacing/>
        <w:rPr>
          <w:rFonts w:ascii="Times New Roman" w:hAnsi="Times New Roman"/>
          <w:szCs w:val="24"/>
        </w:rPr>
      </w:pPr>
      <w:r w:rsidRPr="00385E62">
        <w:rPr>
          <w:rFonts w:ascii="Times New Roman" w:hAnsi="Times New Roman"/>
          <w:szCs w:val="24"/>
        </w:rPr>
        <w:t>Authorship of peer reviewed digital media</w:t>
      </w:r>
    </w:p>
    <w:p w:rsidR="004919CC" w:rsidRPr="00385E62" w:rsidRDefault="004919CC" w:rsidP="009B142E">
      <w:pPr>
        <w:numPr>
          <w:ilvl w:val="0"/>
          <w:numId w:val="112"/>
        </w:numPr>
        <w:spacing w:line="276" w:lineRule="auto"/>
        <w:contextualSpacing/>
        <w:rPr>
          <w:rFonts w:ascii="Times New Roman" w:hAnsi="Times New Roman"/>
          <w:szCs w:val="24"/>
        </w:rPr>
      </w:pPr>
      <w:r w:rsidRPr="00385E62">
        <w:rPr>
          <w:rFonts w:ascii="Times New Roman" w:hAnsi="Times New Roman"/>
          <w:szCs w:val="24"/>
        </w:rPr>
        <w:t>Interactive case studies</w:t>
      </w:r>
    </w:p>
    <w:p w:rsidR="004919CC" w:rsidRPr="00303997" w:rsidRDefault="004919CC" w:rsidP="009B142E">
      <w:pPr>
        <w:numPr>
          <w:ilvl w:val="0"/>
          <w:numId w:val="112"/>
        </w:numPr>
        <w:spacing w:line="276" w:lineRule="auto"/>
        <w:contextualSpacing/>
        <w:rPr>
          <w:rFonts w:ascii="Times New Roman" w:hAnsi="Times New Roman"/>
          <w:szCs w:val="24"/>
        </w:rPr>
      </w:pPr>
      <w:r w:rsidRPr="00385E62">
        <w:rPr>
          <w:rFonts w:ascii="Times New Roman" w:hAnsi="Times New Roman"/>
          <w:szCs w:val="24"/>
        </w:rPr>
        <w:t>Peer reviewed works published on professional websites</w:t>
      </w:r>
    </w:p>
    <w:p w:rsidR="004919CC" w:rsidRPr="00303997" w:rsidRDefault="004919CC" w:rsidP="009B142E">
      <w:pPr>
        <w:numPr>
          <w:ilvl w:val="0"/>
          <w:numId w:val="112"/>
        </w:numPr>
        <w:spacing w:line="276" w:lineRule="auto"/>
        <w:contextualSpacing/>
        <w:rPr>
          <w:rFonts w:ascii="Times New Roman" w:hAnsi="Times New Roman"/>
          <w:szCs w:val="24"/>
        </w:rPr>
      </w:pPr>
      <w:r w:rsidRPr="00303997">
        <w:rPr>
          <w:rFonts w:ascii="Times New Roman" w:hAnsi="Times New Roman"/>
          <w:szCs w:val="24"/>
        </w:rPr>
        <w:t>Peer reviewed home study courses (CEU development)</w:t>
      </w:r>
    </w:p>
    <w:p w:rsidR="004919CC" w:rsidRPr="00303997" w:rsidRDefault="004919CC" w:rsidP="009B142E">
      <w:pPr>
        <w:numPr>
          <w:ilvl w:val="0"/>
          <w:numId w:val="112"/>
        </w:numPr>
        <w:spacing w:line="276" w:lineRule="auto"/>
        <w:contextualSpacing/>
        <w:rPr>
          <w:rFonts w:ascii="Times New Roman" w:hAnsi="Times New Roman"/>
          <w:szCs w:val="24"/>
        </w:rPr>
      </w:pPr>
      <w:r w:rsidRPr="00385E62">
        <w:rPr>
          <w:rFonts w:ascii="Times New Roman" w:hAnsi="Times New Roman"/>
          <w:szCs w:val="24"/>
        </w:rPr>
        <w:t>Other</w:t>
      </w:r>
    </w:p>
    <w:p w:rsidR="004919CC" w:rsidRPr="00385E62" w:rsidRDefault="004919CC" w:rsidP="004919CC">
      <w:pPr>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 xml:space="preserve">Category 2: Funded grants (principle or co-principle authorship) </w:t>
      </w:r>
    </w:p>
    <w:p w:rsidR="004919CC" w:rsidRPr="00385E62" w:rsidRDefault="004919CC" w:rsidP="009B142E">
      <w:pPr>
        <w:numPr>
          <w:ilvl w:val="0"/>
          <w:numId w:val="116"/>
        </w:numPr>
        <w:spacing w:line="276" w:lineRule="auto"/>
        <w:contextualSpacing/>
        <w:rPr>
          <w:rFonts w:ascii="Times New Roman" w:hAnsi="Times New Roman"/>
          <w:szCs w:val="24"/>
        </w:rPr>
      </w:pPr>
      <w:r w:rsidRPr="00385E62">
        <w:rPr>
          <w:rFonts w:ascii="Times New Roman" w:hAnsi="Times New Roman"/>
          <w:szCs w:val="24"/>
        </w:rPr>
        <w:t>R series (individual faculty NIH  grants)</w:t>
      </w:r>
    </w:p>
    <w:p w:rsidR="004919CC" w:rsidRPr="00303997" w:rsidRDefault="004919CC" w:rsidP="009B142E">
      <w:pPr>
        <w:numPr>
          <w:ilvl w:val="0"/>
          <w:numId w:val="116"/>
        </w:numPr>
        <w:spacing w:line="276" w:lineRule="auto"/>
        <w:contextualSpacing/>
        <w:rPr>
          <w:rFonts w:ascii="Times New Roman" w:hAnsi="Times New Roman"/>
          <w:szCs w:val="24"/>
        </w:rPr>
      </w:pPr>
      <w:r w:rsidRPr="00385E62">
        <w:rPr>
          <w:rFonts w:ascii="Times New Roman" w:hAnsi="Times New Roman"/>
          <w:szCs w:val="24"/>
        </w:rPr>
        <w:t>P series (program projects/center grants)</w:t>
      </w:r>
    </w:p>
    <w:p w:rsidR="004919CC" w:rsidRPr="00385E62" w:rsidRDefault="004919CC" w:rsidP="009B142E">
      <w:pPr>
        <w:numPr>
          <w:ilvl w:val="0"/>
          <w:numId w:val="116"/>
        </w:numPr>
        <w:spacing w:line="276" w:lineRule="auto"/>
        <w:contextualSpacing/>
        <w:rPr>
          <w:rFonts w:ascii="Times New Roman" w:hAnsi="Times New Roman"/>
          <w:szCs w:val="24"/>
        </w:rPr>
      </w:pPr>
      <w:r w:rsidRPr="00385E62">
        <w:rPr>
          <w:rFonts w:ascii="Times New Roman" w:hAnsi="Times New Roman"/>
          <w:szCs w:val="24"/>
        </w:rPr>
        <w:t>Other (such as REP)</w:t>
      </w:r>
    </w:p>
    <w:p w:rsidR="005505F6" w:rsidRDefault="005505F6" w:rsidP="004919CC">
      <w:pPr>
        <w:rPr>
          <w:rFonts w:ascii="Times New Roman" w:hAnsi="Times New Roman"/>
          <w:b/>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3: Scholarly Activity Honors and Awards</w:t>
      </w:r>
    </w:p>
    <w:p w:rsidR="004919CC" w:rsidRPr="00385E62" w:rsidRDefault="004919CC" w:rsidP="009B142E">
      <w:pPr>
        <w:numPr>
          <w:ilvl w:val="0"/>
          <w:numId w:val="117"/>
        </w:numPr>
        <w:spacing w:line="276" w:lineRule="auto"/>
        <w:contextualSpacing/>
        <w:rPr>
          <w:rFonts w:ascii="Times New Roman" w:hAnsi="Times New Roman"/>
          <w:szCs w:val="24"/>
        </w:rPr>
      </w:pPr>
      <w:r w:rsidRPr="00385E62">
        <w:rPr>
          <w:rFonts w:ascii="Times New Roman" w:hAnsi="Times New Roman"/>
          <w:szCs w:val="24"/>
        </w:rPr>
        <w:t>Received research award</w:t>
      </w:r>
    </w:p>
    <w:p w:rsidR="004919CC" w:rsidRPr="00303997" w:rsidRDefault="004919CC" w:rsidP="009B142E">
      <w:pPr>
        <w:numPr>
          <w:ilvl w:val="0"/>
          <w:numId w:val="117"/>
        </w:numPr>
        <w:spacing w:line="276" w:lineRule="auto"/>
        <w:contextualSpacing/>
        <w:rPr>
          <w:rFonts w:ascii="Times New Roman" w:hAnsi="Times New Roman"/>
          <w:szCs w:val="24"/>
        </w:rPr>
      </w:pPr>
      <w:r w:rsidRPr="00385E62">
        <w:rPr>
          <w:rFonts w:ascii="Times New Roman" w:hAnsi="Times New Roman"/>
          <w:szCs w:val="24"/>
        </w:rPr>
        <w:t>K series award (NIH career development)</w:t>
      </w:r>
    </w:p>
    <w:p w:rsidR="004919CC" w:rsidRPr="00385E62" w:rsidRDefault="004919CC" w:rsidP="009B142E">
      <w:pPr>
        <w:numPr>
          <w:ilvl w:val="0"/>
          <w:numId w:val="117"/>
        </w:numPr>
        <w:spacing w:line="276" w:lineRule="auto"/>
        <w:contextualSpacing/>
        <w:rPr>
          <w:rFonts w:ascii="Times New Roman" w:hAnsi="Times New Roman"/>
          <w:szCs w:val="24"/>
        </w:rPr>
      </w:pPr>
      <w:r w:rsidRPr="00303997">
        <w:rPr>
          <w:rFonts w:ascii="Times New Roman" w:hAnsi="Times New Roman"/>
          <w:szCs w:val="24"/>
        </w:rPr>
        <w:t>Nominated for research award</w:t>
      </w:r>
    </w:p>
    <w:p w:rsidR="004919CC" w:rsidRPr="00385E62" w:rsidRDefault="004919CC" w:rsidP="004919CC">
      <w:pPr>
        <w:ind w:left="720"/>
        <w:contextualSpacing/>
        <w:rPr>
          <w:rFonts w:ascii="Times New Roman" w:hAnsi="Times New Roman"/>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4: Non-refereed scholarly works</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Authorship on non-refereed article</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Paper presented at a professional meeting</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External invited talk, lecture, presentation</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Workshop leader and presenter</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 xml:space="preserve">Monograph </w:t>
      </w:r>
    </w:p>
    <w:p w:rsidR="004919CC" w:rsidRPr="00385E62"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Poster presentation</w:t>
      </w:r>
    </w:p>
    <w:p w:rsidR="004919CC" w:rsidRPr="00303997" w:rsidRDefault="004919CC" w:rsidP="009B142E">
      <w:pPr>
        <w:numPr>
          <w:ilvl w:val="0"/>
          <w:numId w:val="115"/>
        </w:numPr>
        <w:spacing w:line="276" w:lineRule="auto"/>
        <w:contextualSpacing/>
        <w:rPr>
          <w:rFonts w:ascii="Times New Roman" w:hAnsi="Times New Roman"/>
          <w:szCs w:val="24"/>
        </w:rPr>
      </w:pPr>
      <w:r w:rsidRPr="00385E62">
        <w:rPr>
          <w:rFonts w:ascii="Times New Roman" w:hAnsi="Times New Roman"/>
          <w:szCs w:val="24"/>
        </w:rPr>
        <w:t>Conference proceedings</w:t>
      </w:r>
    </w:p>
    <w:p w:rsidR="005505F6" w:rsidRDefault="005505F6" w:rsidP="004919CC">
      <w:pPr>
        <w:rPr>
          <w:rFonts w:ascii="Times New Roman" w:hAnsi="Times New Roman"/>
          <w:b/>
          <w:szCs w:val="24"/>
        </w:rPr>
      </w:pPr>
    </w:p>
    <w:p w:rsidR="004919CC" w:rsidRPr="00385E62" w:rsidRDefault="004919CC" w:rsidP="004919CC">
      <w:pPr>
        <w:rPr>
          <w:rFonts w:ascii="Times New Roman" w:hAnsi="Times New Roman"/>
          <w:b/>
          <w:szCs w:val="24"/>
        </w:rPr>
      </w:pPr>
      <w:r w:rsidRPr="00385E62">
        <w:rPr>
          <w:rFonts w:ascii="Times New Roman" w:hAnsi="Times New Roman"/>
          <w:b/>
          <w:szCs w:val="24"/>
        </w:rPr>
        <w:t>Category 5: Other Scholarly Activity</w:t>
      </w:r>
    </w:p>
    <w:p w:rsidR="004919CC" w:rsidRPr="00385E62" w:rsidRDefault="004919CC" w:rsidP="009B142E">
      <w:pPr>
        <w:numPr>
          <w:ilvl w:val="0"/>
          <w:numId w:val="114"/>
        </w:numPr>
        <w:spacing w:line="276" w:lineRule="auto"/>
        <w:contextualSpacing/>
        <w:rPr>
          <w:rFonts w:ascii="Times New Roman" w:hAnsi="Times New Roman"/>
          <w:szCs w:val="24"/>
        </w:rPr>
      </w:pPr>
      <w:r>
        <w:rPr>
          <w:rFonts w:ascii="Times New Roman" w:hAnsi="Times New Roman"/>
          <w:szCs w:val="24"/>
        </w:rPr>
        <w:t xml:space="preserve">Thesis or Dissertation </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lastRenderedPageBreak/>
        <w:t>Review of book, book chapter, video, or new product</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Article or abstract review</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 xml:space="preserve">Serve as </w:t>
      </w:r>
      <w:r>
        <w:rPr>
          <w:rFonts w:ascii="Times New Roman" w:hAnsi="Times New Roman"/>
          <w:szCs w:val="24"/>
        </w:rPr>
        <w:t>Director</w:t>
      </w:r>
      <w:r w:rsidRPr="00385E62">
        <w:rPr>
          <w:rFonts w:ascii="Times New Roman" w:hAnsi="Times New Roman"/>
          <w:szCs w:val="24"/>
        </w:rPr>
        <w:t xml:space="preserve"> for a student research or EBP project</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Grant reviewer</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Accreditation or Program report</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Obtaining patents, licenses, copyrights</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Development of published learning aids</w:t>
      </w:r>
    </w:p>
    <w:p w:rsidR="004919CC" w:rsidRPr="00385E62"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Expert consultation involving cited report</w:t>
      </w:r>
    </w:p>
    <w:p w:rsidR="004919CC" w:rsidRPr="00303997" w:rsidRDefault="004919CC" w:rsidP="009B142E">
      <w:pPr>
        <w:numPr>
          <w:ilvl w:val="0"/>
          <w:numId w:val="114"/>
        </w:numPr>
        <w:spacing w:line="276" w:lineRule="auto"/>
        <w:contextualSpacing/>
        <w:rPr>
          <w:rFonts w:ascii="Times New Roman" w:hAnsi="Times New Roman"/>
          <w:szCs w:val="24"/>
        </w:rPr>
      </w:pPr>
      <w:r w:rsidRPr="00385E62">
        <w:rPr>
          <w:rFonts w:ascii="Times New Roman" w:hAnsi="Times New Roman"/>
          <w:szCs w:val="24"/>
        </w:rPr>
        <w:t>Policy paper designed to inform organization or government entity</w:t>
      </w:r>
    </w:p>
    <w:p w:rsidR="004919CC" w:rsidRPr="00303997" w:rsidRDefault="004919CC" w:rsidP="009B142E">
      <w:pPr>
        <w:numPr>
          <w:ilvl w:val="0"/>
          <w:numId w:val="114"/>
        </w:numPr>
        <w:spacing w:line="276" w:lineRule="auto"/>
        <w:contextualSpacing/>
        <w:rPr>
          <w:rFonts w:ascii="Times New Roman" w:hAnsi="Times New Roman"/>
          <w:szCs w:val="24"/>
        </w:rPr>
      </w:pPr>
      <w:r w:rsidRPr="00303997">
        <w:rPr>
          <w:rFonts w:ascii="Times New Roman" w:hAnsi="Times New Roman"/>
          <w:szCs w:val="24"/>
        </w:rPr>
        <w:t>Grant application submission</w:t>
      </w:r>
      <w:r>
        <w:rPr>
          <w:rFonts w:ascii="Times New Roman" w:hAnsi="Times New Roman"/>
          <w:szCs w:val="24"/>
        </w:rPr>
        <w:t>, non-funded</w:t>
      </w:r>
    </w:p>
    <w:p w:rsidR="004919CC" w:rsidRPr="00303997" w:rsidRDefault="004919CC" w:rsidP="009B142E">
      <w:pPr>
        <w:numPr>
          <w:ilvl w:val="0"/>
          <w:numId w:val="114"/>
        </w:numPr>
        <w:spacing w:line="276" w:lineRule="auto"/>
        <w:contextualSpacing/>
        <w:rPr>
          <w:rFonts w:ascii="Times New Roman" w:hAnsi="Times New Roman"/>
          <w:szCs w:val="24"/>
        </w:rPr>
      </w:pPr>
      <w:r w:rsidRPr="00303997">
        <w:rPr>
          <w:rFonts w:ascii="Times New Roman" w:hAnsi="Times New Roman"/>
          <w:szCs w:val="24"/>
        </w:rPr>
        <w:t>Item writing or test development team for NCLEX or other National Certification Exams</w:t>
      </w:r>
    </w:p>
    <w:p w:rsidR="004919CC" w:rsidRPr="00385E62" w:rsidRDefault="004919CC" w:rsidP="009B142E">
      <w:pPr>
        <w:numPr>
          <w:ilvl w:val="0"/>
          <w:numId w:val="114"/>
        </w:numPr>
        <w:spacing w:line="276" w:lineRule="auto"/>
        <w:contextualSpacing/>
        <w:rPr>
          <w:rFonts w:ascii="Times New Roman" w:hAnsi="Times New Roman"/>
          <w:szCs w:val="24"/>
        </w:rPr>
      </w:pPr>
      <w:r w:rsidRPr="00303997">
        <w:rPr>
          <w:rFonts w:ascii="Times New Roman" w:hAnsi="Times New Roman"/>
          <w:szCs w:val="24"/>
        </w:rPr>
        <w:t>Other activity as documented</w:t>
      </w:r>
    </w:p>
    <w:p w:rsidR="004919CC" w:rsidRPr="005505F6" w:rsidRDefault="004919CC" w:rsidP="004919CC">
      <w:pPr>
        <w:rPr>
          <w:rFonts w:ascii="Times New Roman" w:hAnsi="Times New Roman"/>
          <w:b/>
          <w:szCs w:val="24"/>
        </w:rPr>
      </w:pPr>
    </w:p>
    <w:p w:rsidR="005505F6" w:rsidRDefault="004919CC" w:rsidP="005505F6">
      <w:pPr>
        <w:pStyle w:val="Heading2"/>
        <w:jc w:val="center"/>
        <w:rPr>
          <w:rFonts w:ascii="Times New Roman" w:hAnsi="Times New Roman"/>
          <w:b/>
          <w:sz w:val="24"/>
          <w:szCs w:val="24"/>
        </w:rPr>
      </w:pPr>
      <w:bookmarkStart w:id="125" w:name="_Toc396933217"/>
      <w:r w:rsidRPr="005505F6">
        <w:rPr>
          <w:rFonts w:ascii="Times New Roman" w:hAnsi="Times New Roman"/>
          <w:b/>
          <w:sz w:val="24"/>
          <w:szCs w:val="24"/>
        </w:rPr>
        <w:t>Summative Evaluation of Scholarly and Creative Activity</w:t>
      </w:r>
      <w:bookmarkEnd w:id="125"/>
    </w:p>
    <w:p w:rsidR="004919CC" w:rsidRDefault="005505F6" w:rsidP="004919CC">
      <w:pPr>
        <w:pStyle w:val="Heading2"/>
        <w:rPr>
          <w:rFonts w:ascii="Times New Roman" w:hAnsi="Times New Roman"/>
          <w:b/>
          <w:sz w:val="24"/>
          <w:szCs w:val="24"/>
        </w:rPr>
      </w:pPr>
      <w:r>
        <w:rPr>
          <w:rFonts w:ascii="Times New Roman" w:hAnsi="Times New Roman"/>
          <w:b/>
          <w:sz w:val="24"/>
          <w:szCs w:val="24"/>
        </w:rPr>
        <w:t xml:space="preserve"> </w:t>
      </w:r>
      <w:bookmarkStart w:id="126" w:name="_Toc396933218"/>
      <w:r w:rsidR="004919CC" w:rsidRPr="005505F6">
        <w:rPr>
          <w:rFonts w:ascii="Times New Roman" w:hAnsi="Times New Roman"/>
          <w:b/>
          <w:sz w:val="24"/>
          <w:szCs w:val="24"/>
        </w:rPr>
        <w:t>Clinical Track Faculty</w:t>
      </w:r>
      <w:bookmarkEnd w:id="126"/>
    </w:p>
    <w:p w:rsidR="005505F6" w:rsidRPr="005505F6" w:rsidRDefault="005505F6" w:rsidP="005505F6"/>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b/>
          <w:bCs/>
          <w:szCs w:val="24"/>
        </w:rPr>
      </w:pPr>
    </w:p>
    <w:tbl>
      <w:tblPr>
        <w:tblStyle w:val="MediumGrid2"/>
        <w:tblpPr w:leftFromText="180" w:rightFromText="180" w:vertAnchor="text" w:horzAnchor="margin" w:tblpXSpec="center" w:tblpY="57"/>
        <w:tblW w:w="0" w:type="auto"/>
        <w:tblLook w:val="04A0" w:firstRow="1" w:lastRow="0" w:firstColumn="1" w:lastColumn="0" w:noHBand="0" w:noVBand="1"/>
      </w:tblPr>
      <w:tblGrid>
        <w:gridCol w:w="2358"/>
        <w:gridCol w:w="6750"/>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6750" w:type="dxa"/>
            <w:shd w:val="clear" w:color="auto" w:fill="auto"/>
          </w:tcPr>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303997">
              <w:rPr>
                <w:rFonts w:ascii="Times New Roman" w:hAnsi="Times New Roman" w:cs="Times New Roman"/>
                <w:b w:val="0"/>
                <w:szCs w:val="24"/>
              </w:rPr>
              <w:t>1 activity from Category 1</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303997">
              <w:rPr>
                <w:rFonts w:ascii="Times New Roman" w:hAnsi="Times New Roman" w:cs="Times New Roman"/>
                <w:b w:val="0"/>
                <w:szCs w:val="24"/>
              </w:rPr>
              <w:t xml:space="preserve">                Or</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sidRPr="00303997">
              <w:rPr>
                <w:rFonts w:ascii="Times New Roman" w:hAnsi="Times New Roman" w:cs="Times New Roman"/>
                <w:b w:val="0"/>
                <w:szCs w:val="24"/>
              </w:rPr>
              <w:t>1 activity from Category 2</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 (Exceed expectations)</w:t>
            </w:r>
          </w:p>
        </w:tc>
        <w:tc>
          <w:tcPr>
            <w:tcW w:w="6750" w:type="dxa"/>
            <w:tcBorders>
              <w:left w:val="none" w:sz="0" w:space="0" w:color="auto"/>
            </w:tcBorders>
            <w:shd w:val="clear" w:color="auto" w:fill="auto"/>
          </w:tcPr>
          <w:p w:rsidR="004919CC"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Two of any other scholarly activities in categories 3, 4, 5</w:t>
            </w:r>
            <w:r>
              <w:rPr>
                <w:rFonts w:ascii="Times New Roman" w:hAnsi="Times New Roman" w:cs="Times New Roman"/>
                <w:szCs w:val="24"/>
              </w:rPr>
              <w:t>.</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 xml:space="preserve">Note: </w:t>
            </w:r>
            <w:r>
              <w:rPr>
                <w:rFonts w:ascii="Times New Roman" w:hAnsi="Times New Roman" w:cs="Times New Roman"/>
                <w:b/>
                <w:bCs/>
                <w:szCs w:val="24"/>
              </w:rPr>
              <w:t>Two</w:t>
            </w:r>
            <w:r w:rsidRPr="00303997">
              <w:rPr>
                <w:rFonts w:ascii="Times New Roman" w:hAnsi="Times New Roman" w:cs="Times New Roman"/>
                <w:b/>
                <w:bCs/>
                <w:szCs w:val="24"/>
              </w:rPr>
              <w:t xml:space="preserve"> activities must be from different categories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 (Meet expectations)</w:t>
            </w:r>
          </w:p>
        </w:tc>
        <w:tc>
          <w:tcPr>
            <w:tcW w:w="6750"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Two scholarly activities in any category </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szCs w:val="24"/>
              </w:rPr>
              <w:t xml:space="preserve">Note: </w:t>
            </w:r>
            <w:r>
              <w:rPr>
                <w:rFonts w:ascii="Times New Roman" w:hAnsi="Times New Roman" w:cs="Times New Roman"/>
                <w:b/>
                <w:szCs w:val="24"/>
              </w:rPr>
              <w:t xml:space="preserve">Two </w:t>
            </w:r>
            <w:r w:rsidRPr="00303997">
              <w:rPr>
                <w:rFonts w:ascii="Times New Roman" w:hAnsi="Times New Roman" w:cs="Times New Roman"/>
                <w:b/>
                <w:szCs w:val="24"/>
              </w:rPr>
              <w:t xml:space="preserve"> activities may come from the same category</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6750"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szCs w:val="24"/>
              </w:rPr>
              <w:t>One scholarly activity in category 3,4,5</w:t>
            </w:r>
            <w:r>
              <w:rPr>
                <w:rFonts w:ascii="Times New Roman" w:hAnsi="Times New Roman" w:cs="Times New Roman"/>
                <w:szCs w:val="24"/>
              </w:rPr>
              <w:t>.</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35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6750"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No scholarly activity</w:t>
            </w:r>
          </w:p>
        </w:tc>
      </w:tr>
    </w:tbl>
    <w:p w:rsidR="004919CC" w:rsidRPr="005505F6" w:rsidRDefault="004919CC" w:rsidP="005505F6">
      <w:pPr>
        <w:jc w:val="center"/>
        <w:rPr>
          <w:rFonts w:ascii="Times New Roman" w:hAnsi="Times New Roman"/>
          <w:b/>
          <w:bCs/>
          <w:szCs w:val="24"/>
        </w:rPr>
      </w:pPr>
    </w:p>
    <w:p w:rsidR="004919CC" w:rsidRPr="005505F6" w:rsidRDefault="004919CC" w:rsidP="005505F6">
      <w:pPr>
        <w:pStyle w:val="Heading1"/>
        <w:jc w:val="center"/>
        <w:rPr>
          <w:rFonts w:ascii="Times New Roman" w:hAnsi="Times New Roman"/>
          <w:b/>
          <w:sz w:val="24"/>
          <w:szCs w:val="24"/>
        </w:rPr>
      </w:pPr>
      <w:bookmarkStart w:id="127" w:name="_Toc396933219"/>
      <w:r w:rsidRPr="005505F6">
        <w:rPr>
          <w:rFonts w:ascii="Times New Roman" w:hAnsi="Times New Roman"/>
          <w:b/>
          <w:sz w:val="24"/>
          <w:szCs w:val="24"/>
        </w:rPr>
        <w:t>Performance evaluation criteria</w:t>
      </w:r>
      <w:bookmarkEnd w:id="127"/>
    </w:p>
    <w:p w:rsidR="004919CC" w:rsidRPr="005505F6" w:rsidRDefault="004919CC" w:rsidP="004919CC">
      <w:pPr>
        <w:pStyle w:val="Heading1"/>
        <w:rPr>
          <w:rFonts w:ascii="Times New Roman" w:hAnsi="Times New Roman"/>
          <w:b/>
          <w:sz w:val="24"/>
          <w:szCs w:val="24"/>
        </w:rPr>
      </w:pPr>
      <w:bookmarkStart w:id="128" w:name="_Toc396933220"/>
      <w:r w:rsidRPr="005505F6">
        <w:rPr>
          <w:rFonts w:ascii="Times New Roman" w:hAnsi="Times New Roman"/>
          <w:b/>
          <w:sz w:val="24"/>
          <w:szCs w:val="24"/>
        </w:rPr>
        <w:t>Leadership/Service</w:t>
      </w:r>
      <w:bookmarkEnd w:id="128"/>
    </w:p>
    <w:p w:rsidR="004919CC" w:rsidRPr="00303997" w:rsidRDefault="004919CC" w:rsidP="004919CC">
      <w:pPr>
        <w:rPr>
          <w:rFonts w:ascii="Times New Roman" w:hAnsi="Times New Roman"/>
          <w:color w:val="000000"/>
          <w:szCs w:val="24"/>
        </w:rPr>
      </w:pPr>
    </w:p>
    <w:p w:rsidR="004919CC" w:rsidRPr="00303997" w:rsidRDefault="004919CC" w:rsidP="004919CC">
      <w:pPr>
        <w:rPr>
          <w:rFonts w:ascii="Times New Roman" w:hAnsi="Times New Roman"/>
          <w:b/>
          <w:color w:val="000000"/>
          <w:szCs w:val="24"/>
        </w:rPr>
      </w:pPr>
      <w:r w:rsidRPr="00303997">
        <w:rPr>
          <w:rFonts w:ascii="Times New Roman" w:hAnsi="Times New Roman"/>
          <w:color w:val="000000"/>
          <w:szCs w:val="24"/>
        </w:rPr>
        <w:t xml:space="preserve">The NURSING PROGRAM defines service as (professionally related) activity, other than teaching and scholarship, which contributes to the college, university, community, or profession. For a faculty member </w:t>
      </w:r>
      <w:r w:rsidRPr="00303997">
        <w:rPr>
          <w:rFonts w:ascii="Times New Roman" w:hAnsi="Times New Roman"/>
          <w:color w:val="000000"/>
          <w:szCs w:val="24"/>
        </w:rPr>
        <w:lastRenderedPageBreak/>
        <w:t xml:space="preserve">to receive a ranking of good or above during the annual review process, he/she must demonstrate service and/or leadership </w:t>
      </w:r>
      <w:r w:rsidRPr="00303997">
        <w:rPr>
          <w:rFonts w:ascii="Times New Roman" w:hAnsi="Times New Roman"/>
          <w:b/>
          <w:color w:val="000000"/>
          <w:szCs w:val="24"/>
        </w:rPr>
        <w:t xml:space="preserve">at the </w:t>
      </w:r>
      <w:r>
        <w:rPr>
          <w:rFonts w:ascii="Times New Roman" w:hAnsi="Times New Roman"/>
          <w:b/>
          <w:color w:val="000000"/>
          <w:szCs w:val="24"/>
        </w:rPr>
        <w:t>School of Nursing</w:t>
      </w:r>
      <w:r w:rsidRPr="00303997">
        <w:rPr>
          <w:rFonts w:ascii="Times New Roman" w:hAnsi="Times New Roman"/>
          <w:b/>
          <w:color w:val="000000"/>
          <w:szCs w:val="24"/>
        </w:rPr>
        <w:t xml:space="preserve"> level.  </w:t>
      </w:r>
    </w:p>
    <w:p w:rsidR="004919CC" w:rsidRPr="00303997" w:rsidRDefault="004919CC" w:rsidP="004919CC">
      <w:pPr>
        <w:rPr>
          <w:rFonts w:ascii="Times New Roman" w:hAnsi="Times New Roman"/>
          <w:b/>
          <w:color w:val="000000"/>
          <w:szCs w:val="24"/>
        </w:rPr>
      </w:pPr>
      <w:r w:rsidRPr="00303997">
        <w:rPr>
          <w:rFonts w:ascii="Times New Roman" w:hAnsi="Times New Roman"/>
          <w:color w:val="000000"/>
          <w:szCs w:val="24"/>
        </w:rPr>
        <w:t>The Personnel Committee and Director will assess the quality of the service or leadership, based on documentation of contributions provided by the faculty member.  Examples of service activities include but are not limited to active membership and participation and/or leadership in 1) professional organization</w:t>
      </w:r>
      <w:r>
        <w:rPr>
          <w:rFonts w:ascii="Times New Roman" w:hAnsi="Times New Roman"/>
          <w:color w:val="000000"/>
          <w:szCs w:val="24"/>
        </w:rPr>
        <w:t>s</w:t>
      </w:r>
      <w:r w:rsidRPr="00303997">
        <w:rPr>
          <w:rFonts w:ascii="Times New Roman" w:hAnsi="Times New Roman"/>
          <w:color w:val="000000"/>
          <w:szCs w:val="24"/>
        </w:rPr>
        <w:t>, 2) committees, 3) community organizations, 4) task forces</w:t>
      </w:r>
      <w:r>
        <w:rPr>
          <w:rFonts w:ascii="Times New Roman" w:hAnsi="Times New Roman"/>
          <w:color w:val="000000"/>
          <w:szCs w:val="24"/>
        </w:rPr>
        <w:t>,</w:t>
      </w:r>
      <w:r w:rsidRPr="00303997">
        <w:rPr>
          <w:rFonts w:ascii="Times New Roman" w:hAnsi="Times New Roman"/>
          <w:color w:val="000000"/>
          <w:szCs w:val="24"/>
        </w:rPr>
        <w:t xml:space="preserve"> and 5) special project work.  Participation with service activities in a manner that contributes to group functioning and goal attainment is considered collegial.</w:t>
      </w:r>
    </w:p>
    <w:p w:rsidR="004919CC" w:rsidRPr="00303997" w:rsidRDefault="004919CC" w:rsidP="004919CC">
      <w:pPr>
        <w:rPr>
          <w:rFonts w:ascii="Times New Roman" w:hAnsi="Times New Roman"/>
          <w:szCs w:val="24"/>
        </w:rPr>
      </w:pPr>
      <w:r w:rsidRPr="00303997">
        <w:rPr>
          <w:rFonts w:ascii="Times New Roman" w:hAnsi="Times New Roman"/>
          <w:szCs w:val="24"/>
        </w:rPr>
        <w:t>Service</w:t>
      </w:r>
      <w:r>
        <w:rPr>
          <w:rFonts w:ascii="Times New Roman" w:hAnsi="Times New Roman"/>
          <w:szCs w:val="24"/>
        </w:rPr>
        <w:t xml:space="preserve"> is m</w:t>
      </w:r>
      <w:r w:rsidRPr="00303997">
        <w:rPr>
          <w:rFonts w:ascii="Times New Roman" w:hAnsi="Times New Roman"/>
          <w:szCs w:val="24"/>
        </w:rPr>
        <w:t>anifest</w:t>
      </w:r>
      <w:r>
        <w:rPr>
          <w:rFonts w:ascii="Times New Roman" w:hAnsi="Times New Roman"/>
          <w:szCs w:val="24"/>
        </w:rPr>
        <w:t xml:space="preserve">ed by faculty </w:t>
      </w:r>
      <w:r w:rsidRPr="00303997">
        <w:rPr>
          <w:rFonts w:ascii="Times New Roman" w:hAnsi="Times New Roman"/>
          <w:szCs w:val="24"/>
        </w:rPr>
        <w:t xml:space="preserve">in three areas: institutional service, professional service and service to the community. </w:t>
      </w:r>
    </w:p>
    <w:p w:rsidR="004919CC" w:rsidRPr="00303997" w:rsidRDefault="004919CC" w:rsidP="004919CC">
      <w:pPr>
        <w:rPr>
          <w:rFonts w:ascii="Times New Roman" w:hAnsi="Times New Roman"/>
          <w:color w:val="000000"/>
          <w:szCs w:val="24"/>
        </w:rPr>
      </w:pPr>
      <w:r w:rsidRPr="00303997">
        <w:rPr>
          <w:rFonts w:ascii="Times New Roman" w:hAnsi="Times New Roman"/>
          <w:color w:val="000000" w:themeColor="text1"/>
          <w:szCs w:val="24"/>
        </w:rPr>
        <w:t xml:space="preserve">Collegiality of Service is demonstrated in each Category by a willingness (documented) to assist other faculty in achieving excellence in service. Examples could include: </w:t>
      </w:r>
      <w:r>
        <w:rPr>
          <w:rFonts w:ascii="Times New Roman" w:hAnsi="Times New Roman"/>
          <w:color w:val="000000" w:themeColor="text1"/>
          <w:szCs w:val="24"/>
        </w:rPr>
        <w:t>r</w:t>
      </w:r>
      <w:r w:rsidRPr="00303997">
        <w:rPr>
          <w:rFonts w:ascii="Times New Roman" w:hAnsi="Times New Roman"/>
          <w:color w:val="000000" w:themeColor="text1"/>
          <w:szCs w:val="24"/>
        </w:rPr>
        <w:t>ecommending colleagues for College and University level service, assisting with the coverage of didactic and clinical courses so that faculty can attend meetings, actively supporting service projects at the School, College and University le</w:t>
      </w:r>
      <w:r w:rsidRPr="00A15F57">
        <w:rPr>
          <w:rFonts w:ascii="Times New Roman" w:hAnsi="Times New Roman"/>
          <w:szCs w:val="24"/>
        </w:rPr>
        <w:t xml:space="preserve">vel. At no time should there be evidence of incivility. </w:t>
      </w:r>
    </w:p>
    <w:p w:rsidR="004919CC" w:rsidRPr="00303997" w:rsidRDefault="004919CC" w:rsidP="004919CC">
      <w:pPr>
        <w:rPr>
          <w:rFonts w:ascii="Times New Roman" w:hAnsi="Times New Roman"/>
          <w:szCs w:val="24"/>
        </w:rPr>
      </w:pPr>
      <w:bookmarkStart w:id="129" w:name="OLE_LINK2"/>
      <w:r w:rsidRPr="00303997">
        <w:rPr>
          <w:rFonts w:ascii="Times New Roman" w:hAnsi="Times New Roman"/>
          <w:szCs w:val="24"/>
        </w:rPr>
        <w:t>Tenured/Tenure-Track and Clinical Faculty must provide documentation of the following:</w:t>
      </w:r>
    </w:p>
    <w:p w:rsidR="004919CC" w:rsidRPr="00303997" w:rsidRDefault="004919CC" w:rsidP="004919CC">
      <w:pPr>
        <w:pStyle w:val="Heading3"/>
      </w:pPr>
      <w:bookmarkStart w:id="130" w:name="_Toc396933221"/>
      <w:r w:rsidRPr="00303997">
        <w:t xml:space="preserve">Category 1 - </w:t>
      </w:r>
      <w:r>
        <w:t>Chair</w:t>
      </w:r>
      <w:r w:rsidRPr="00303997">
        <w:t>/Leadership</w:t>
      </w:r>
      <w:bookmarkEnd w:id="130"/>
    </w:p>
    <w:p w:rsidR="004919CC" w:rsidRPr="00303997" w:rsidRDefault="004919CC" w:rsidP="009B142E">
      <w:pPr>
        <w:pStyle w:val="ListParagraph"/>
        <w:numPr>
          <w:ilvl w:val="4"/>
          <w:numId w:val="97"/>
        </w:numPr>
        <w:spacing w:after="0"/>
        <w:ind w:left="360" w:hanging="360"/>
        <w:rPr>
          <w:sz w:val="24"/>
          <w:szCs w:val="24"/>
        </w:rPr>
      </w:pPr>
      <w:r w:rsidRPr="00303997">
        <w:rPr>
          <w:sz w:val="24"/>
          <w:szCs w:val="24"/>
        </w:rPr>
        <w:t>University</w:t>
      </w:r>
    </w:p>
    <w:p w:rsidR="004919CC" w:rsidRPr="00303997" w:rsidRDefault="004919CC" w:rsidP="009B142E">
      <w:pPr>
        <w:pStyle w:val="ListParagraph"/>
        <w:numPr>
          <w:ilvl w:val="4"/>
          <w:numId w:val="97"/>
        </w:numPr>
        <w:spacing w:after="0"/>
        <w:ind w:left="360" w:hanging="360"/>
        <w:rPr>
          <w:sz w:val="24"/>
          <w:szCs w:val="24"/>
        </w:rPr>
      </w:pPr>
      <w:r w:rsidRPr="00303997">
        <w:rPr>
          <w:sz w:val="24"/>
          <w:szCs w:val="24"/>
        </w:rPr>
        <w:t>College</w:t>
      </w:r>
    </w:p>
    <w:p w:rsidR="004919CC" w:rsidRPr="00303997" w:rsidRDefault="004919CC" w:rsidP="009B142E">
      <w:pPr>
        <w:pStyle w:val="ListParagraph"/>
        <w:numPr>
          <w:ilvl w:val="4"/>
          <w:numId w:val="97"/>
        </w:numPr>
        <w:spacing w:after="0"/>
        <w:ind w:left="360" w:hanging="360"/>
        <w:rPr>
          <w:sz w:val="24"/>
          <w:szCs w:val="24"/>
        </w:rPr>
      </w:pPr>
      <w:r>
        <w:rPr>
          <w:sz w:val="24"/>
          <w:szCs w:val="24"/>
        </w:rPr>
        <w:t>School of Nursing</w:t>
      </w:r>
    </w:p>
    <w:p w:rsidR="004919CC" w:rsidRPr="00303997" w:rsidRDefault="004919CC" w:rsidP="009B142E">
      <w:pPr>
        <w:pStyle w:val="ListParagraph"/>
        <w:numPr>
          <w:ilvl w:val="4"/>
          <w:numId w:val="97"/>
        </w:numPr>
        <w:spacing w:after="0"/>
        <w:ind w:left="360" w:hanging="360"/>
        <w:rPr>
          <w:sz w:val="24"/>
          <w:szCs w:val="24"/>
        </w:rPr>
      </w:pPr>
      <w:r w:rsidRPr="00303997">
        <w:rPr>
          <w:sz w:val="24"/>
          <w:szCs w:val="24"/>
        </w:rPr>
        <w:t>Community</w:t>
      </w:r>
    </w:p>
    <w:p w:rsidR="004919CC" w:rsidRPr="00303997" w:rsidRDefault="004919CC" w:rsidP="009B142E">
      <w:pPr>
        <w:pStyle w:val="ListParagraph"/>
        <w:numPr>
          <w:ilvl w:val="4"/>
          <w:numId w:val="97"/>
        </w:numPr>
        <w:spacing w:after="0"/>
        <w:ind w:left="360" w:hanging="360"/>
        <w:rPr>
          <w:sz w:val="24"/>
          <w:szCs w:val="24"/>
        </w:rPr>
      </w:pPr>
      <w:r w:rsidRPr="00303997">
        <w:rPr>
          <w:sz w:val="24"/>
          <w:szCs w:val="24"/>
        </w:rPr>
        <w:t>International, national, or</w:t>
      </w:r>
      <w:r>
        <w:rPr>
          <w:sz w:val="24"/>
          <w:szCs w:val="24"/>
        </w:rPr>
        <w:t xml:space="preserve"> state professional service</w:t>
      </w:r>
    </w:p>
    <w:p w:rsidR="004919CC" w:rsidRPr="00303997" w:rsidRDefault="004919CC" w:rsidP="004919CC">
      <w:pPr>
        <w:pStyle w:val="Heading3"/>
      </w:pPr>
      <w:bookmarkStart w:id="131" w:name="_Toc396933222"/>
      <w:r w:rsidRPr="00303997">
        <w:t>Category 2 - Active Participation</w:t>
      </w:r>
      <w:bookmarkEnd w:id="131"/>
    </w:p>
    <w:p w:rsidR="004919CC" w:rsidRPr="00303997" w:rsidRDefault="004919CC" w:rsidP="009B142E">
      <w:pPr>
        <w:pStyle w:val="ListParagraph"/>
        <w:numPr>
          <w:ilvl w:val="0"/>
          <w:numId w:val="100"/>
        </w:numPr>
        <w:spacing w:after="0"/>
        <w:ind w:left="360"/>
        <w:rPr>
          <w:sz w:val="24"/>
          <w:szCs w:val="24"/>
        </w:rPr>
      </w:pPr>
      <w:r w:rsidRPr="00303997">
        <w:rPr>
          <w:sz w:val="24"/>
          <w:szCs w:val="24"/>
        </w:rPr>
        <w:t>University</w:t>
      </w:r>
    </w:p>
    <w:p w:rsidR="004919CC" w:rsidRPr="00303997" w:rsidRDefault="004919CC" w:rsidP="009B142E">
      <w:pPr>
        <w:pStyle w:val="ListParagraph"/>
        <w:numPr>
          <w:ilvl w:val="0"/>
          <w:numId w:val="100"/>
        </w:numPr>
        <w:spacing w:after="0"/>
        <w:ind w:left="360"/>
        <w:rPr>
          <w:sz w:val="24"/>
          <w:szCs w:val="24"/>
        </w:rPr>
      </w:pPr>
      <w:r w:rsidRPr="00303997">
        <w:rPr>
          <w:sz w:val="24"/>
          <w:szCs w:val="24"/>
        </w:rPr>
        <w:t>College</w:t>
      </w:r>
    </w:p>
    <w:p w:rsidR="004919CC" w:rsidRPr="00303997" w:rsidRDefault="004919CC" w:rsidP="009B142E">
      <w:pPr>
        <w:pStyle w:val="ListParagraph"/>
        <w:numPr>
          <w:ilvl w:val="0"/>
          <w:numId w:val="100"/>
        </w:numPr>
        <w:spacing w:after="0"/>
        <w:ind w:left="360"/>
        <w:rPr>
          <w:sz w:val="24"/>
          <w:szCs w:val="24"/>
        </w:rPr>
      </w:pPr>
      <w:r>
        <w:rPr>
          <w:sz w:val="24"/>
          <w:szCs w:val="24"/>
        </w:rPr>
        <w:t>School of Nursing</w:t>
      </w:r>
    </w:p>
    <w:p w:rsidR="004919CC" w:rsidRPr="00303997" w:rsidRDefault="004919CC" w:rsidP="009B142E">
      <w:pPr>
        <w:pStyle w:val="ListParagraph"/>
        <w:numPr>
          <w:ilvl w:val="0"/>
          <w:numId w:val="100"/>
        </w:numPr>
        <w:spacing w:after="0"/>
        <w:ind w:left="360"/>
        <w:rPr>
          <w:sz w:val="24"/>
          <w:szCs w:val="24"/>
        </w:rPr>
      </w:pPr>
      <w:r w:rsidRPr="00303997">
        <w:rPr>
          <w:sz w:val="24"/>
          <w:szCs w:val="24"/>
        </w:rPr>
        <w:t>Community</w:t>
      </w:r>
      <w:r w:rsidRPr="000A6734">
        <w:rPr>
          <w:szCs w:val="24"/>
        </w:rPr>
        <w:t xml:space="preserve"> </w:t>
      </w:r>
    </w:p>
    <w:p w:rsidR="004919CC" w:rsidRPr="00303997" w:rsidRDefault="004919CC" w:rsidP="009B142E">
      <w:pPr>
        <w:pStyle w:val="ListParagraph"/>
        <w:numPr>
          <w:ilvl w:val="0"/>
          <w:numId w:val="100"/>
        </w:numPr>
        <w:spacing w:after="0"/>
        <w:ind w:left="360"/>
        <w:rPr>
          <w:sz w:val="24"/>
          <w:szCs w:val="24"/>
        </w:rPr>
      </w:pPr>
      <w:r w:rsidRPr="00303997">
        <w:rPr>
          <w:sz w:val="24"/>
          <w:szCs w:val="24"/>
        </w:rPr>
        <w:t>International, national, or</w:t>
      </w:r>
      <w:r>
        <w:rPr>
          <w:sz w:val="24"/>
          <w:szCs w:val="24"/>
        </w:rPr>
        <w:t xml:space="preserve"> state professional service</w:t>
      </w:r>
    </w:p>
    <w:p w:rsidR="004919CC" w:rsidRPr="00303997" w:rsidRDefault="004919CC" w:rsidP="004919CC">
      <w:pPr>
        <w:pStyle w:val="Heading3"/>
      </w:pPr>
      <w:bookmarkStart w:id="132" w:name="_Toc396933223"/>
      <w:r w:rsidRPr="00303997">
        <w:t>Category 3 - Membership</w:t>
      </w:r>
      <w:bookmarkEnd w:id="132"/>
    </w:p>
    <w:p w:rsidR="004919CC" w:rsidRPr="00303997" w:rsidRDefault="004919CC" w:rsidP="009B142E">
      <w:pPr>
        <w:pStyle w:val="ListParagraph"/>
        <w:numPr>
          <w:ilvl w:val="4"/>
          <w:numId w:val="100"/>
        </w:numPr>
        <w:spacing w:after="0"/>
        <w:ind w:left="360"/>
        <w:rPr>
          <w:sz w:val="24"/>
          <w:szCs w:val="24"/>
        </w:rPr>
      </w:pPr>
      <w:r w:rsidRPr="00303997">
        <w:rPr>
          <w:sz w:val="24"/>
          <w:szCs w:val="24"/>
        </w:rPr>
        <w:t>University</w:t>
      </w:r>
    </w:p>
    <w:p w:rsidR="004919CC" w:rsidRPr="00303997" w:rsidRDefault="004919CC" w:rsidP="009B142E">
      <w:pPr>
        <w:pStyle w:val="ListParagraph"/>
        <w:numPr>
          <w:ilvl w:val="4"/>
          <w:numId w:val="100"/>
        </w:numPr>
        <w:spacing w:after="0"/>
        <w:ind w:left="360"/>
        <w:rPr>
          <w:sz w:val="24"/>
          <w:szCs w:val="24"/>
        </w:rPr>
      </w:pPr>
      <w:r w:rsidRPr="00303997">
        <w:rPr>
          <w:sz w:val="24"/>
          <w:szCs w:val="24"/>
        </w:rPr>
        <w:t>College</w:t>
      </w:r>
    </w:p>
    <w:p w:rsidR="004919CC" w:rsidRPr="00303997" w:rsidRDefault="004919CC" w:rsidP="009B142E">
      <w:pPr>
        <w:pStyle w:val="ListParagraph"/>
        <w:numPr>
          <w:ilvl w:val="4"/>
          <w:numId w:val="100"/>
        </w:numPr>
        <w:spacing w:after="0"/>
        <w:ind w:left="360"/>
        <w:rPr>
          <w:sz w:val="24"/>
          <w:szCs w:val="24"/>
        </w:rPr>
      </w:pPr>
      <w:r>
        <w:rPr>
          <w:sz w:val="24"/>
          <w:szCs w:val="24"/>
        </w:rPr>
        <w:t>School of Nursing</w:t>
      </w:r>
    </w:p>
    <w:p w:rsidR="004919CC" w:rsidRPr="00303997" w:rsidRDefault="004919CC" w:rsidP="009B142E">
      <w:pPr>
        <w:pStyle w:val="ListParagraph"/>
        <w:numPr>
          <w:ilvl w:val="4"/>
          <w:numId w:val="100"/>
        </w:numPr>
        <w:spacing w:after="0"/>
        <w:ind w:left="360"/>
        <w:rPr>
          <w:sz w:val="24"/>
          <w:szCs w:val="24"/>
        </w:rPr>
      </w:pPr>
      <w:r w:rsidRPr="00303997">
        <w:rPr>
          <w:sz w:val="24"/>
          <w:szCs w:val="24"/>
        </w:rPr>
        <w:t>Community</w:t>
      </w:r>
    </w:p>
    <w:p w:rsidR="004919CC" w:rsidRPr="00303997" w:rsidRDefault="004919CC" w:rsidP="009B142E">
      <w:pPr>
        <w:pStyle w:val="ListParagraph"/>
        <w:numPr>
          <w:ilvl w:val="4"/>
          <w:numId w:val="100"/>
        </w:numPr>
        <w:spacing w:after="0"/>
        <w:ind w:left="360"/>
        <w:rPr>
          <w:sz w:val="24"/>
          <w:szCs w:val="24"/>
        </w:rPr>
      </w:pPr>
      <w:r w:rsidRPr="00303997">
        <w:rPr>
          <w:sz w:val="24"/>
          <w:szCs w:val="24"/>
        </w:rPr>
        <w:t>International, national, or</w:t>
      </w:r>
      <w:r>
        <w:rPr>
          <w:sz w:val="24"/>
          <w:szCs w:val="24"/>
        </w:rPr>
        <w:t xml:space="preserve"> state professional service</w:t>
      </w:r>
    </w:p>
    <w:p w:rsidR="004919CC" w:rsidRPr="00303997" w:rsidRDefault="004919CC" w:rsidP="004919CC">
      <w:pPr>
        <w:pStyle w:val="Heading3"/>
      </w:pPr>
      <w:bookmarkStart w:id="133" w:name="_Toc396933224"/>
      <w:r w:rsidRPr="00303997">
        <w:t>Category 4 – Service Honors and Awards</w:t>
      </w:r>
      <w:bookmarkEnd w:id="133"/>
    </w:p>
    <w:p w:rsidR="004919CC" w:rsidRPr="009144C3" w:rsidRDefault="004919CC" w:rsidP="009B142E">
      <w:pPr>
        <w:pStyle w:val="ListParagraph"/>
        <w:numPr>
          <w:ilvl w:val="0"/>
          <w:numId w:val="99"/>
        </w:numPr>
        <w:spacing w:after="0"/>
        <w:ind w:left="360"/>
        <w:rPr>
          <w:sz w:val="24"/>
          <w:szCs w:val="24"/>
        </w:rPr>
      </w:pPr>
      <w:r w:rsidRPr="009144C3">
        <w:rPr>
          <w:sz w:val="24"/>
          <w:szCs w:val="24"/>
        </w:rPr>
        <w:t>Received  service award</w:t>
      </w:r>
    </w:p>
    <w:p w:rsidR="004919CC" w:rsidRPr="00303997" w:rsidRDefault="004919CC" w:rsidP="009B142E">
      <w:pPr>
        <w:pStyle w:val="ListParagraph"/>
        <w:numPr>
          <w:ilvl w:val="0"/>
          <w:numId w:val="99"/>
        </w:numPr>
        <w:spacing w:after="0"/>
        <w:ind w:left="360"/>
        <w:rPr>
          <w:b/>
          <w:sz w:val="24"/>
          <w:szCs w:val="24"/>
        </w:rPr>
      </w:pPr>
      <w:r w:rsidRPr="009144C3">
        <w:rPr>
          <w:sz w:val="24"/>
          <w:szCs w:val="24"/>
        </w:rPr>
        <w:t>Nominated for service</w:t>
      </w:r>
      <w:r w:rsidRPr="00303997">
        <w:rPr>
          <w:sz w:val="24"/>
          <w:szCs w:val="24"/>
        </w:rPr>
        <w:t xml:space="preserve"> award</w:t>
      </w:r>
    </w:p>
    <w:p w:rsidR="004919CC" w:rsidRDefault="004919CC" w:rsidP="004919CC">
      <w:pPr>
        <w:pStyle w:val="Heading3"/>
      </w:pPr>
      <w:bookmarkStart w:id="134" w:name="_Toc396933225"/>
      <w:bookmarkEnd w:id="129"/>
      <w:r>
        <w:t>Category 5-Voluntary nursing clinical work</w:t>
      </w:r>
      <w:bookmarkEnd w:id="134"/>
    </w:p>
    <w:p w:rsidR="004919CC" w:rsidRDefault="004919CC" w:rsidP="004919CC">
      <w:pPr>
        <w:pStyle w:val="text"/>
        <w:ind w:firstLine="0"/>
      </w:pPr>
      <w:r>
        <w:t>Utilizing your nursing skills in an uncompensated manner outside of your workload.</w:t>
      </w:r>
    </w:p>
    <w:p w:rsidR="004919CC" w:rsidRPr="007B7980" w:rsidRDefault="004919CC" w:rsidP="004919CC">
      <w:pPr>
        <w:pStyle w:val="text"/>
      </w:pPr>
    </w:p>
    <w:tbl>
      <w:tblPr>
        <w:tblStyle w:val="MediumGrid2"/>
        <w:tblpPr w:leftFromText="180" w:rightFromText="180" w:vertAnchor="text" w:horzAnchor="margin" w:tblpXSpec="center" w:tblpY="57"/>
        <w:tblW w:w="0" w:type="auto"/>
        <w:tblLook w:val="04A0" w:firstRow="1" w:lastRow="0" w:firstColumn="1" w:lastColumn="0" w:noHBand="0" w:noVBand="1"/>
      </w:tblPr>
      <w:tblGrid>
        <w:gridCol w:w="2268"/>
        <w:gridCol w:w="6372"/>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6372" w:type="dxa"/>
            <w:shd w:val="clear" w:color="auto" w:fill="auto"/>
          </w:tcPr>
          <w:p w:rsidR="004919CC" w:rsidRPr="007B7980"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Pr>
                <w:rFonts w:ascii="Times New Roman" w:hAnsi="Times New Roman" w:cs="Times New Roman"/>
                <w:b w:val="0"/>
                <w:szCs w:val="24"/>
              </w:rPr>
              <w:t>100</w:t>
            </w:r>
            <w:r w:rsidRPr="007B7980">
              <w:rPr>
                <w:rFonts w:ascii="Times New Roman" w:hAnsi="Times New Roman" w:cs="Times New Roman"/>
                <w:b w:val="0"/>
                <w:szCs w:val="24"/>
              </w:rPr>
              <w:t xml:space="preserve"> hours per year</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 (Exceed expectations)</w:t>
            </w:r>
          </w:p>
        </w:tc>
        <w:tc>
          <w:tcPr>
            <w:tcW w:w="6372" w:type="dxa"/>
            <w:tcBorders>
              <w:left w:val="none" w:sz="0" w:space="0" w:color="auto"/>
            </w:tcBorders>
            <w:shd w:val="clear" w:color="auto" w:fill="auto"/>
          </w:tcPr>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75 hours per year</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 (Meet expectations)</w:t>
            </w:r>
          </w:p>
        </w:tc>
        <w:tc>
          <w:tcPr>
            <w:tcW w:w="6372"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50 hours per year</w:t>
            </w:r>
          </w:p>
        </w:tc>
      </w:tr>
    </w:tbl>
    <w:p w:rsidR="005505F6" w:rsidRDefault="005505F6" w:rsidP="004919CC">
      <w:pPr>
        <w:pStyle w:val="Heading2"/>
        <w:rPr>
          <w:rFonts w:ascii="Times New Roman" w:hAnsi="Times New Roman"/>
          <w:b/>
          <w:sz w:val="24"/>
          <w:szCs w:val="24"/>
        </w:rPr>
      </w:pPr>
    </w:p>
    <w:p w:rsidR="004919CC" w:rsidRPr="005505F6" w:rsidRDefault="004919CC" w:rsidP="005505F6">
      <w:pPr>
        <w:pStyle w:val="Heading2"/>
        <w:jc w:val="center"/>
        <w:rPr>
          <w:rFonts w:ascii="Times New Roman" w:hAnsi="Times New Roman"/>
          <w:b/>
          <w:sz w:val="24"/>
          <w:szCs w:val="24"/>
        </w:rPr>
      </w:pPr>
      <w:bookmarkStart w:id="135" w:name="_Toc396933226"/>
      <w:r w:rsidRPr="005505F6">
        <w:rPr>
          <w:rFonts w:ascii="Times New Roman" w:hAnsi="Times New Roman"/>
          <w:b/>
          <w:sz w:val="24"/>
          <w:szCs w:val="24"/>
        </w:rPr>
        <w:t>Summative Evaluation of Leadership/Service</w:t>
      </w:r>
      <w:bookmarkEnd w:id="135"/>
    </w:p>
    <w:p w:rsidR="005505F6" w:rsidRDefault="005505F6" w:rsidP="004919CC">
      <w:pPr>
        <w:pStyle w:val="Heading2"/>
        <w:rPr>
          <w:rFonts w:ascii="Times New Roman" w:hAnsi="Times New Roman"/>
          <w:b/>
          <w:bCs/>
          <w:sz w:val="24"/>
          <w:szCs w:val="24"/>
        </w:rPr>
      </w:pPr>
    </w:p>
    <w:p w:rsidR="004919CC" w:rsidRPr="005505F6" w:rsidRDefault="004919CC" w:rsidP="004919CC">
      <w:pPr>
        <w:pStyle w:val="Heading2"/>
        <w:rPr>
          <w:rFonts w:ascii="Times New Roman" w:hAnsi="Times New Roman"/>
          <w:b/>
          <w:bCs/>
          <w:sz w:val="24"/>
          <w:szCs w:val="24"/>
        </w:rPr>
      </w:pPr>
      <w:bookmarkStart w:id="136" w:name="_Toc396933227"/>
      <w:r w:rsidRPr="005505F6">
        <w:rPr>
          <w:rFonts w:ascii="Times New Roman" w:hAnsi="Times New Roman"/>
          <w:b/>
          <w:bCs/>
          <w:sz w:val="24"/>
          <w:szCs w:val="24"/>
        </w:rPr>
        <w:t>Tenure and Tenure-Track and Clinical Track Faculty</w:t>
      </w:r>
      <w:bookmarkEnd w:id="136"/>
    </w:p>
    <w:p w:rsidR="004919CC" w:rsidRPr="00303997" w:rsidRDefault="004919CC" w:rsidP="004919CC">
      <w:pPr>
        <w:rPr>
          <w:rFonts w:ascii="Times New Roman" w:hAnsi="Times New Roman"/>
          <w:b/>
          <w:bCs/>
          <w:szCs w:val="24"/>
        </w:rPr>
      </w:pP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rPr>
            </w:pPr>
            <w:r w:rsidRPr="00303997">
              <w:rPr>
                <w:rFonts w:ascii="Times New Roman" w:hAnsi="Times New Roman" w:cs="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303997">
              <w:rPr>
                <w:rFonts w:ascii="Times New Roman" w:hAnsi="Times New Roman" w:cs="Times New Roman"/>
                <w:b/>
                <w:bCs/>
              </w:rPr>
              <w:t>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303997" w:rsidRDefault="004919CC" w:rsidP="004919CC">
            <w:pPr>
              <w:jc w:val="center"/>
              <w:rPr>
                <w:rFonts w:ascii="Times New Roman" w:hAnsi="Times New Roman" w:cs="Times New Roman"/>
                <w:b/>
                <w:bCs/>
                <w:szCs w:val="24"/>
              </w:rPr>
            </w:pPr>
            <w:r w:rsidRPr="00303997">
              <w:rPr>
                <w:rFonts w:ascii="Times New Roman" w:hAnsi="Times New Roman" w:cs="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303997">
              <w:rPr>
                <w:rFonts w:ascii="Times New Roman" w:hAnsi="Times New Roman" w:cs="Times New Roman"/>
                <w:b/>
                <w:bCs/>
                <w:szCs w:val="24"/>
              </w:rPr>
              <w:t>Inadequate</w:t>
            </w:r>
          </w:p>
        </w:tc>
      </w:tr>
    </w:tbl>
    <w:p w:rsidR="004919CC" w:rsidRPr="00303997"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tbl>
      <w:tblPr>
        <w:tblStyle w:val="MediumGrid2"/>
        <w:tblpPr w:leftFromText="180" w:rightFromText="180" w:vertAnchor="text" w:horzAnchor="margin" w:tblpXSpec="center" w:tblpY="57"/>
        <w:tblW w:w="0" w:type="auto"/>
        <w:tblLook w:val="04A0" w:firstRow="1" w:lastRow="0" w:firstColumn="1" w:lastColumn="0" w:noHBand="0" w:noVBand="1"/>
      </w:tblPr>
      <w:tblGrid>
        <w:gridCol w:w="2268"/>
        <w:gridCol w:w="6372"/>
      </w:tblGrid>
      <w:tr w:rsidR="004919CC" w:rsidRPr="00303997"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Excellent</w:t>
            </w:r>
          </w:p>
        </w:tc>
        <w:tc>
          <w:tcPr>
            <w:tcW w:w="6372" w:type="dxa"/>
            <w:shd w:val="clear" w:color="auto" w:fill="auto"/>
          </w:tcPr>
          <w:p w:rsidR="004919CC" w:rsidRPr="00303997"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4"/>
              </w:rPr>
            </w:pPr>
            <w:r>
              <w:rPr>
                <w:rFonts w:ascii="Times New Roman" w:hAnsi="Times New Roman" w:cs="Times New Roman"/>
                <w:b w:val="0"/>
                <w:szCs w:val="24"/>
              </w:rPr>
              <w:t>minimum total of 5</w:t>
            </w:r>
            <w:r w:rsidRPr="00303997">
              <w:rPr>
                <w:rFonts w:ascii="Times New Roman" w:hAnsi="Times New Roman" w:cs="Times New Roman"/>
                <w:b w:val="0"/>
                <w:szCs w:val="24"/>
              </w:rPr>
              <w:t xml:space="preserve"> activities</w:t>
            </w:r>
          </w:p>
          <w:p w:rsidR="004919CC" w:rsidRPr="00303997" w:rsidRDefault="004919CC" w:rsidP="004919C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b w:val="0"/>
                <w:szCs w:val="24"/>
              </w:rPr>
              <w:t>2</w:t>
            </w:r>
            <w:r w:rsidRPr="00303997">
              <w:rPr>
                <w:rFonts w:ascii="Times New Roman" w:hAnsi="Times New Roman" w:cs="Times New Roman"/>
                <w:b w:val="0"/>
                <w:szCs w:val="24"/>
              </w:rPr>
              <w:t xml:space="preserve"> documented activity Category 1 + </w:t>
            </w:r>
            <w:r>
              <w:rPr>
                <w:rFonts w:ascii="Times New Roman" w:hAnsi="Times New Roman" w:cs="Times New Roman"/>
                <w:b w:val="0"/>
                <w:szCs w:val="24"/>
              </w:rPr>
              <w:t>3</w:t>
            </w:r>
            <w:r w:rsidRPr="00303997">
              <w:rPr>
                <w:rFonts w:ascii="Times New Roman" w:hAnsi="Times New Roman" w:cs="Times New Roman"/>
                <w:b w:val="0"/>
                <w:szCs w:val="24"/>
              </w:rPr>
              <w:t xml:space="preserve"> documented activities in categories 2,3,4,5</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Very Good (Exceed expectations)</w:t>
            </w:r>
          </w:p>
        </w:tc>
        <w:tc>
          <w:tcPr>
            <w:tcW w:w="6372" w:type="dxa"/>
            <w:tcBorders>
              <w:left w:val="none" w:sz="0" w:space="0" w:color="auto"/>
            </w:tcBorders>
            <w:shd w:val="clear" w:color="auto" w:fill="auto"/>
          </w:tcPr>
          <w:p w:rsidR="004919CC" w:rsidRPr="00303997"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minimum total of 4</w:t>
            </w:r>
            <w:r w:rsidRPr="00303997">
              <w:rPr>
                <w:rFonts w:ascii="Times New Roman" w:hAnsi="Times New Roman" w:cs="Times New Roman"/>
                <w:szCs w:val="24"/>
              </w:rPr>
              <w:t xml:space="preserve"> activities</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r w:rsidRPr="00303997">
              <w:rPr>
                <w:rFonts w:ascii="Times New Roman" w:hAnsi="Times New Roman" w:cs="Times New Roman"/>
                <w:szCs w:val="24"/>
              </w:rPr>
              <w:t xml:space="preserve"> documented activities in </w:t>
            </w:r>
            <w:r>
              <w:rPr>
                <w:rFonts w:ascii="Times New Roman" w:hAnsi="Times New Roman" w:cs="Times New Roman"/>
                <w:szCs w:val="24"/>
              </w:rPr>
              <w:t xml:space="preserve">Category 1 + 3 documented activities in </w:t>
            </w:r>
            <w:r w:rsidRPr="00303997">
              <w:rPr>
                <w:rFonts w:ascii="Times New Roman" w:hAnsi="Times New Roman" w:cs="Times New Roman"/>
                <w:szCs w:val="24"/>
              </w:rPr>
              <w:t>categories 2,3,4,5</w:t>
            </w:r>
          </w:p>
          <w:p w:rsidR="004919CC" w:rsidRPr="00303997" w:rsidRDefault="004919CC" w:rsidP="004919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Note: Activities must be in at least 2 separate categories</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Good (Meet expectations)</w:t>
            </w:r>
          </w:p>
        </w:tc>
        <w:tc>
          <w:tcPr>
            <w:tcW w:w="6372" w:type="dxa"/>
            <w:shd w:val="clear" w:color="auto" w:fill="auto"/>
          </w:tcPr>
          <w:p w:rsidR="004919CC" w:rsidRPr="00303997" w:rsidRDefault="004919CC" w:rsidP="004919C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minimum total of 3</w:t>
            </w:r>
            <w:r w:rsidRPr="00303997">
              <w:rPr>
                <w:rFonts w:ascii="Times New Roman" w:hAnsi="Times New Roman" w:cs="Times New Roman"/>
                <w:szCs w:val="24"/>
              </w:rPr>
              <w:t xml:space="preserve"> activities </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Documented activity in any </w:t>
            </w:r>
            <w:r>
              <w:rPr>
                <w:rFonts w:ascii="Times New Roman" w:hAnsi="Times New Roman" w:cs="Times New Roman"/>
                <w:szCs w:val="24"/>
              </w:rPr>
              <w:t xml:space="preserve"> 3</w:t>
            </w:r>
            <w:r w:rsidRPr="00303997">
              <w:rPr>
                <w:rFonts w:ascii="Times New Roman" w:hAnsi="Times New Roman" w:cs="Times New Roman"/>
                <w:szCs w:val="24"/>
              </w:rPr>
              <w:t xml:space="preserve"> categories</w:t>
            </w:r>
            <w:r>
              <w:rPr>
                <w:rFonts w:ascii="Times New Roman" w:hAnsi="Times New Roman" w:cs="Times New Roman"/>
                <w:szCs w:val="24"/>
              </w:rPr>
              <w:t xml:space="preserve"> (1,2,3,4,5)</w:t>
            </w:r>
          </w:p>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 xml:space="preserve">Note: Activities may be in the same category </w:t>
            </w:r>
          </w:p>
        </w:tc>
      </w:tr>
      <w:tr w:rsidR="004919CC" w:rsidRPr="00303997"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Poor</w:t>
            </w:r>
          </w:p>
        </w:tc>
        <w:tc>
          <w:tcPr>
            <w:tcW w:w="6372" w:type="dxa"/>
            <w:tcBorders>
              <w:left w:val="none" w:sz="0" w:space="0" w:color="auto"/>
            </w:tcBorders>
            <w:shd w:val="clear" w:color="auto" w:fill="auto"/>
          </w:tcPr>
          <w:p w:rsidR="004919CC" w:rsidRPr="00303997" w:rsidRDefault="004919CC" w:rsidP="004919CC">
            <w:pPr>
              <w:tabs>
                <w:tab w:val="left" w:pos="-144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minimum total</w:t>
            </w:r>
            <w:r>
              <w:rPr>
                <w:rFonts w:ascii="Times New Roman" w:hAnsi="Times New Roman" w:cs="Times New Roman"/>
                <w:szCs w:val="24"/>
              </w:rPr>
              <w:t xml:space="preserve"> of 2</w:t>
            </w:r>
            <w:r w:rsidRPr="00303997">
              <w:rPr>
                <w:rFonts w:ascii="Times New Roman" w:hAnsi="Times New Roman" w:cs="Times New Roman"/>
                <w:szCs w:val="24"/>
              </w:rPr>
              <w:t xml:space="preserve"> ac</w:t>
            </w:r>
            <w:r>
              <w:rPr>
                <w:rFonts w:ascii="Times New Roman" w:hAnsi="Times New Roman" w:cs="Times New Roman"/>
                <w:szCs w:val="24"/>
              </w:rPr>
              <w:t>tivities</w:t>
            </w:r>
          </w:p>
          <w:p w:rsidR="004919CC" w:rsidRPr="00303997" w:rsidRDefault="004919CC" w:rsidP="004919CC">
            <w:pPr>
              <w:tabs>
                <w:tab w:val="left" w:pos="-144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303997">
              <w:rPr>
                <w:rFonts w:ascii="Times New Roman" w:hAnsi="Times New Roman" w:cs="Times New Roman"/>
                <w:szCs w:val="24"/>
              </w:rPr>
              <w:t>Documented activity in any one category (</w:t>
            </w:r>
            <w:r>
              <w:rPr>
                <w:rFonts w:ascii="Times New Roman" w:hAnsi="Times New Roman" w:cs="Times New Roman"/>
                <w:szCs w:val="24"/>
              </w:rPr>
              <w:t>1,</w:t>
            </w:r>
            <w:r w:rsidRPr="00303997">
              <w:rPr>
                <w:rFonts w:ascii="Times New Roman" w:hAnsi="Times New Roman" w:cs="Times New Roman"/>
                <w:szCs w:val="24"/>
              </w:rPr>
              <w:t>2,3,4,5)</w:t>
            </w:r>
          </w:p>
        </w:tc>
      </w:tr>
      <w:tr w:rsidR="004919CC" w:rsidRPr="00303997" w:rsidTr="004919CC">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4919CC" w:rsidRPr="00303997" w:rsidRDefault="004919CC" w:rsidP="004919CC">
            <w:pPr>
              <w:rPr>
                <w:rFonts w:ascii="Times New Roman" w:hAnsi="Times New Roman" w:cs="Times New Roman"/>
                <w:szCs w:val="24"/>
              </w:rPr>
            </w:pPr>
            <w:r w:rsidRPr="00303997">
              <w:rPr>
                <w:rFonts w:ascii="Times New Roman" w:hAnsi="Times New Roman" w:cs="Times New Roman"/>
                <w:szCs w:val="24"/>
              </w:rPr>
              <w:t>Inadequate</w:t>
            </w:r>
          </w:p>
        </w:tc>
        <w:tc>
          <w:tcPr>
            <w:tcW w:w="6372" w:type="dxa"/>
            <w:shd w:val="clear" w:color="auto" w:fill="auto"/>
          </w:tcPr>
          <w:p w:rsidR="004919CC" w:rsidRPr="00303997" w:rsidRDefault="004919CC" w:rsidP="004919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No activity</w:t>
            </w:r>
          </w:p>
        </w:tc>
      </w:tr>
    </w:tbl>
    <w:p w:rsidR="004919CC" w:rsidRPr="00303997" w:rsidRDefault="004919CC" w:rsidP="004919CC">
      <w:pPr>
        <w:rPr>
          <w:rFonts w:ascii="Times New Roman" w:hAnsi="Times New Roman"/>
          <w:b/>
          <w:bCs/>
          <w:szCs w:val="24"/>
        </w:rPr>
      </w:pPr>
    </w:p>
    <w:p w:rsidR="004919CC" w:rsidRDefault="004919CC" w:rsidP="004919CC">
      <w:pPr>
        <w:rPr>
          <w:rFonts w:ascii="Times New Roman" w:hAnsi="Times New Roman"/>
          <w:b/>
          <w:bCs/>
          <w:szCs w:val="24"/>
        </w:rPr>
      </w:pPr>
      <w:r>
        <w:rPr>
          <w:rFonts w:ascii="Times New Roman" w:hAnsi="Times New Roman"/>
          <w:b/>
          <w:bCs/>
          <w:szCs w:val="24"/>
        </w:rPr>
        <w:br w:type="page"/>
      </w:r>
    </w:p>
    <w:sdt>
      <w:sdtPr>
        <w:rPr>
          <w:rFonts w:ascii="Times New Roman" w:eastAsiaTheme="majorEastAsia" w:hAnsi="Times New Roman"/>
          <w:caps/>
          <w:szCs w:val="24"/>
          <w:lang w:eastAsia="ja-JP"/>
        </w:rPr>
        <w:id w:val="-1769083872"/>
        <w:docPartObj>
          <w:docPartGallery w:val="Cover Pages"/>
          <w:docPartUnique/>
        </w:docPartObj>
      </w:sdtPr>
      <w:sdtEndPr>
        <w:rPr>
          <w:rFonts w:eastAsia="Calibri"/>
          <w:caps w:val="0"/>
          <w:lang w:eastAsia="en-US"/>
        </w:rPr>
      </w:sdtEndPr>
      <w:sdtContent>
        <w:tbl>
          <w:tblPr>
            <w:tblW w:w="5000" w:type="pct"/>
            <w:jc w:val="center"/>
            <w:tblLook w:val="04A0" w:firstRow="1" w:lastRow="0" w:firstColumn="1" w:lastColumn="0" w:noHBand="0" w:noVBand="1"/>
          </w:tblPr>
          <w:tblGrid>
            <w:gridCol w:w="9576"/>
          </w:tblGrid>
          <w:tr w:rsidR="004919CC" w:rsidRPr="001667DC" w:rsidTr="004919CC">
            <w:trPr>
              <w:trHeight w:val="847"/>
              <w:jc w:val="center"/>
            </w:trPr>
            <w:sdt>
              <w:sdtPr>
                <w:rPr>
                  <w:rFonts w:ascii="Times New Roman" w:eastAsiaTheme="majorEastAsia" w:hAnsi="Times New Roman"/>
                  <w:caps/>
                  <w:szCs w:val="24"/>
                  <w:lang w:eastAsia="ja-JP"/>
                </w:rPr>
                <w:alias w:val="Company"/>
                <w:id w:val="15524243"/>
                <w:dataBinding w:prefixMappings="xmlns:ns0='http://schemas.openxmlformats.org/officeDocument/2006/extended-properties'" w:xpath="/ns0:Properties[1]/ns0:Company[1]" w:storeItemID="{6668398D-A668-4E3E-A5EB-62B293D839F1}"/>
                <w:text/>
              </w:sdtPr>
              <w:sdtContent>
                <w:tc>
                  <w:tcPr>
                    <w:tcW w:w="5000" w:type="pct"/>
                  </w:tcPr>
                  <w:p w:rsidR="004919CC" w:rsidRPr="001667DC" w:rsidRDefault="004919CC" w:rsidP="004919CC">
                    <w:pPr>
                      <w:jc w:val="center"/>
                      <w:rPr>
                        <w:rFonts w:ascii="Times New Roman" w:eastAsiaTheme="majorEastAsia" w:hAnsi="Times New Roman"/>
                        <w:caps/>
                        <w:szCs w:val="24"/>
                        <w:lang w:eastAsia="ja-JP"/>
                      </w:rPr>
                    </w:pPr>
                    <w:r>
                      <w:rPr>
                        <w:rFonts w:ascii="Times New Roman" w:eastAsiaTheme="majorEastAsia" w:hAnsi="Times New Roman"/>
                        <w:caps/>
                        <w:szCs w:val="24"/>
                        <w:lang w:eastAsia="ja-JP"/>
                      </w:rPr>
                      <w:t>Texas State University</w:t>
                    </w:r>
                  </w:p>
                </w:tc>
              </w:sdtContent>
            </w:sdt>
          </w:tr>
          <w:tr w:rsidR="004919CC" w:rsidRPr="001667DC" w:rsidTr="004919CC">
            <w:trPr>
              <w:trHeight w:val="424"/>
              <w:jc w:val="center"/>
            </w:trPr>
            <w:sdt>
              <w:sdtPr>
                <w:rPr>
                  <w:rFonts w:ascii="Times New Roman" w:eastAsiaTheme="majorEastAsia" w:hAnsi="Times New Roman"/>
                  <w:szCs w:val="24"/>
                  <w:lang w:eastAsia="ja-JP"/>
                </w:rPr>
                <w:alias w:val="Title"/>
                <w:id w:val="15524250"/>
                <w:showingPlcHd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4919CC" w:rsidRPr="001667DC" w:rsidRDefault="004919CC" w:rsidP="004919CC">
                    <w:pPr>
                      <w:jc w:val="center"/>
                      <w:rPr>
                        <w:rFonts w:ascii="Times New Roman" w:eastAsiaTheme="majorEastAsia" w:hAnsi="Times New Roman"/>
                        <w:szCs w:val="24"/>
                        <w:lang w:eastAsia="ja-JP"/>
                      </w:rPr>
                    </w:pPr>
                    <w:r>
                      <w:rPr>
                        <w:rFonts w:ascii="Times New Roman" w:eastAsiaTheme="majorEastAsia" w:hAnsi="Times New Roman"/>
                        <w:szCs w:val="24"/>
                        <w:lang w:eastAsia="ja-JP"/>
                      </w:rPr>
                      <w:t xml:space="preserve">     </w:t>
                    </w:r>
                  </w:p>
                </w:tc>
              </w:sdtContent>
            </w:sdt>
          </w:tr>
          <w:tr w:rsidR="004919CC" w:rsidRPr="001667DC" w:rsidTr="004919CC">
            <w:trPr>
              <w:trHeight w:val="212"/>
              <w:jc w:val="center"/>
            </w:trPr>
            <w:sdt>
              <w:sdtPr>
                <w:rPr>
                  <w:rFonts w:ascii="Times New Roman" w:eastAsiaTheme="majorEastAsia" w:hAnsi="Times New Roman"/>
                  <w:szCs w:val="24"/>
                  <w:lang w:eastAsia="ja-JP"/>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rsidR="004919CC" w:rsidRPr="001667DC" w:rsidRDefault="004919CC" w:rsidP="004919CC">
                    <w:pPr>
                      <w:jc w:val="center"/>
                      <w:rPr>
                        <w:rFonts w:ascii="Times New Roman" w:eastAsiaTheme="majorEastAsia" w:hAnsi="Times New Roman"/>
                        <w:szCs w:val="24"/>
                        <w:lang w:eastAsia="ja-JP"/>
                      </w:rPr>
                    </w:pPr>
                    <w:r>
                      <w:rPr>
                        <w:rFonts w:ascii="Times New Roman" w:eastAsiaTheme="majorEastAsia" w:hAnsi="Times New Roman"/>
                        <w:szCs w:val="24"/>
                        <w:lang w:eastAsia="ja-JP"/>
                      </w:rPr>
                      <w:t xml:space="preserve">     </w:t>
                    </w:r>
                  </w:p>
                </w:tc>
              </w:sdtContent>
            </w:sdt>
          </w:tr>
          <w:tr w:rsidR="004919CC" w:rsidRPr="001667DC" w:rsidTr="004919CC">
            <w:trPr>
              <w:trHeight w:val="105"/>
              <w:jc w:val="center"/>
            </w:trPr>
            <w:tc>
              <w:tcPr>
                <w:tcW w:w="5000" w:type="pct"/>
                <w:vAlign w:val="center"/>
              </w:tcPr>
              <w:p w:rsidR="004919CC" w:rsidRPr="001667DC" w:rsidRDefault="004919CC" w:rsidP="004919CC">
                <w:pPr>
                  <w:jc w:val="center"/>
                  <w:rPr>
                    <w:rFonts w:ascii="Times New Roman" w:eastAsiaTheme="minorEastAsia" w:hAnsi="Times New Roman"/>
                    <w:szCs w:val="24"/>
                    <w:lang w:eastAsia="ja-JP"/>
                  </w:rPr>
                </w:pPr>
              </w:p>
            </w:tc>
          </w:tr>
          <w:tr w:rsidR="004919CC" w:rsidRPr="001667DC" w:rsidTr="004919CC">
            <w:trPr>
              <w:trHeight w:val="105"/>
              <w:jc w:val="center"/>
            </w:trPr>
            <w:tc>
              <w:tcPr>
                <w:tcW w:w="5000" w:type="pct"/>
                <w:vAlign w:val="center"/>
              </w:tcPr>
              <w:p w:rsidR="004919CC" w:rsidRPr="001667DC" w:rsidRDefault="00F02887" w:rsidP="005505F6">
                <w:pPr>
                  <w:jc w:val="center"/>
                  <w:rPr>
                    <w:rFonts w:ascii="Times New Roman" w:eastAsiaTheme="minorEastAsia" w:hAnsi="Times New Roman"/>
                    <w:b/>
                    <w:bCs/>
                    <w:szCs w:val="24"/>
                    <w:lang w:eastAsia="ja-JP"/>
                  </w:rPr>
                </w:pPr>
                <w:sdt>
                  <w:sdtPr>
                    <w:rPr>
                      <w:rFonts w:ascii="Times New Roman" w:hAnsi="Times New Roman"/>
                      <w:b/>
                      <w:bCs/>
                      <w:szCs w:val="24"/>
                    </w:rPr>
                    <w:alias w:val="Author"/>
                    <w:id w:val="-997496934"/>
                    <w:dataBinding w:prefixMappings="xmlns:ns0='http://schemas.openxmlformats.org/package/2006/metadata/core-properties' xmlns:ns1='http://purl.org/dc/elements/1.1/'" w:xpath="/ns0:coreProperties[1]/ns1:creator[1]" w:storeItemID="{6C3C8BC8-F283-45AE-878A-BAB7291924A1}"/>
                    <w:text/>
                  </w:sdtPr>
                  <w:sdtContent>
                    <w:r w:rsidR="009B142E">
                      <w:rPr>
                        <w:rFonts w:ascii="Times New Roman" w:hAnsi="Times New Roman"/>
                        <w:b/>
                        <w:bCs/>
                        <w:szCs w:val="24"/>
                      </w:rPr>
                      <w:t>tsp</w:t>
                    </w:r>
                  </w:sdtContent>
                </w:sdt>
              </w:p>
            </w:tc>
          </w:tr>
          <w:tr w:rsidR="004919CC" w:rsidRPr="001667DC" w:rsidTr="004919CC">
            <w:trPr>
              <w:trHeight w:val="105"/>
              <w:jc w:val="center"/>
            </w:trPr>
            <w:sdt>
              <w:sdtPr>
                <w:rPr>
                  <w:rFonts w:ascii="Times New Roman" w:eastAsiaTheme="minorEastAsia" w:hAnsi="Times New Roman"/>
                  <w:b/>
                  <w:bCs/>
                  <w:szCs w:val="24"/>
                  <w:lang w:eastAsia="ja-JP"/>
                </w:rPr>
                <w:alias w:val="Date"/>
                <w:id w:val="516659546"/>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4919CC" w:rsidRPr="001667DC" w:rsidRDefault="004919CC" w:rsidP="004919CC">
                    <w:pPr>
                      <w:jc w:val="center"/>
                      <w:rPr>
                        <w:rFonts w:ascii="Times New Roman" w:eastAsiaTheme="minorEastAsia" w:hAnsi="Times New Roman"/>
                        <w:b/>
                        <w:bCs/>
                        <w:szCs w:val="24"/>
                        <w:lang w:eastAsia="ja-JP"/>
                      </w:rPr>
                    </w:pPr>
                    <w:r>
                      <w:rPr>
                        <w:rFonts w:ascii="Times New Roman" w:eastAsiaTheme="minorEastAsia" w:hAnsi="Times New Roman"/>
                        <w:b/>
                        <w:bCs/>
                        <w:szCs w:val="24"/>
                        <w:lang w:eastAsia="ja-JP"/>
                      </w:rPr>
                      <w:t xml:space="preserve">     </w:t>
                    </w:r>
                  </w:p>
                </w:tc>
              </w:sdtContent>
            </w:sdt>
          </w:tr>
        </w:tbl>
        <w:p w:rsidR="004919CC" w:rsidRPr="001667DC" w:rsidRDefault="00F02887" w:rsidP="004919CC">
          <w:pPr>
            <w:rPr>
              <w:rFonts w:ascii="Times New Roman" w:eastAsia="Calibri" w:hAnsi="Times New Roman"/>
              <w:szCs w:val="24"/>
            </w:rPr>
          </w:pPr>
        </w:p>
      </w:sdtContent>
    </w:sdt>
    <w:p w:rsidR="004919CC" w:rsidRDefault="004919CC" w:rsidP="004919CC">
      <w:pPr>
        <w:rPr>
          <w:rFonts w:ascii="Times New Roman" w:hAnsi="Times New Roman"/>
          <w:bCs/>
          <w:szCs w:val="24"/>
        </w:rPr>
      </w:pPr>
      <w:r>
        <w:rPr>
          <w:rFonts w:ascii="Times New Roman" w:hAnsi="Times New Roman"/>
          <w:bCs/>
          <w:szCs w:val="24"/>
        </w:rPr>
        <w:t xml:space="preserve">The summative evaluation will be based on self-evaluation, including submission of a portfolio, the self-evaluation and goals for the next year. </w:t>
      </w:r>
    </w:p>
    <w:p w:rsidR="004919CC" w:rsidRPr="001667DC" w:rsidRDefault="004919CC" w:rsidP="004919CC">
      <w:pPr>
        <w:rPr>
          <w:rFonts w:ascii="Times New Roman" w:hAnsi="Times New Roman"/>
          <w:bCs/>
          <w:szCs w:val="24"/>
        </w:rPr>
      </w:pPr>
    </w:p>
    <w:p w:rsidR="004919CC" w:rsidRPr="001667DC" w:rsidRDefault="004919CC" w:rsidP="004919CC">
      <w:pPr>
        <w:rPr>
          <w:rFonts w:ascii="Times New Roman" w:hAnsi="Times New Roman"/>
          <w:bCs/>
          <w:szCs w:val="24"/>
        </w:rPr>
      </w:pPr>
      <w:r w:rsidRPr="001667DC">
        <w:rPr>
          <w:rFonts w:ascii="Times New Roman" w:hAnsi="Times New Roman"/>
          <w:bCs/>
          <w:szCs w:val="24"/>
        </w:rPr>
        <w:t>The summative evaluation for the School of Nursing  is consistent with the ranking system (Ranks 1-5) used for tenure and promotion review in the College of Health Professions and is defined as follows:</w:t>
      </w:r>
    </w:p>
    <w:p w:rsidR="004919CC" w:rsidRDefault="004919CC" w:rsidP="004919CC">
      <w:pPr>
        <w:rPr>
          <w:rFonts w:ascii="Times New Roman" w:hAnsi="Times New Roman"/>
          <w:b/>
          <w:bCs/>
          <w:szCs w:val="24"/>
        </w:rPr>
      </w:pPr>
    </w:p>
    <w:p w:rsidR="005505F6" w:rsidRPr="001667DC" w:rsidRDefault="005505F6" w:rsidP="004919CC">
      <w:pPr>
        <w:rPr>
          <w:rFonts w:ascii="Times New Roman" w:hAnsi="Times New Roman"/>
          <w:b/>
          <w:bCs/>
          <w:szCs w:val="24"/>
        </w:rPr>
      </w:pPr>
    </w:p>
    <w:tbl>
      <w:tblPr>
        <w:tblStyle w:val="MediumList2-Accent2"/>
        <w:tblW w:w="0" w:type="auto"/>
        <w:tblBorders>
          <w:top w:val="none" w:sz="0" w:space="0" w:color="auto"/>
          <w:left w:val="none" w:sz="0" w:space="0" w:color="auto"/>
          <w:bottom w:val="none" w:sz="0" w:space="0" w:color="auto"/>
          <w:right w:val="none" w:sz="0" w:space="0" w:color="auto"/>
          <w:insideH w:val="single" w:sz="12" w:space="0" w:color="000000" w:themeColor="text1"/>
        </w:tblBorders>
        <w:shd w:val="clear" w:color="auto" w:fill="FFFFFF" w:themeFill="background1"/>
        <w:tblLook w:val="04A0" w:firstRow="1" w:lastRow="0" w:firstColumn="1" w:lastColumn="0" w:noHBand="0" w:noVBand="1"/>
      </w:tblPr>
      <w:tblGrid>
        <w:gridCol w:w="1915"/>
        <w:gridCol w:w="1915"/>
        <w:gridCol w:w="1915"/>
        <w:gridCol w:w="1915"/>
        <w:gridCol w:w="1916"/>
      </w:tblGrid>
      <w:tr w:rsidR="004919CC" w:rsidRPr="001667DC" w:rsidTr="004919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rPr>
                <w:rFonts w:ascii="Times New Roman" w:hAnsi="Times New Roman"/>
                <w:b/>
                <w:bCs/>
              </w:rPr>
            </w:pPr>
            <w:r w:rsidRPr="001667DC">
              <w:rPr>
                <w:rFonts w:ascii="Times New Roman" w:hAnsi="Times New Roman"/>
                <w:b/>
                <w:bCs/>
              </w:rPr>
              <w:t>1</w:t>
            </w:r>
          </w:p>
        </w:tc>
        <w:tc>
          <w:tcPr>
            <w:tcW w:w="1915"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667DC">
              <w:rPr>
                <w:rFonts w:ascii="Times New Roman" w:hAnsi="Times New Roman"/>
                <w:b/>
                <w:bCs/>
              </w:rPr>
              <w:t>2</w:t>
            </w:r>
          </w:p>
        </w:tc>
        <w:tc>
          <w:tcPr>
            <w:tcW w:w="1915"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667DC">
              <w:rPr>
                <w:rFonts w:ascii="Times New Roman" w:hAnsi="Times New Roman"/>
                <w:b/>
                <w:bCs/>
              </w:rPr>
              <w:t>3</w:t>
            </w:r>
          </w:p>
        </w:tc>
        <w:tc>
          <w:tcPr>
            <w:tcW w:w="1915"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667DC">
              <w:rPr>
                <w:rFonts w:ascii="Times New Roman" w:hAnsi="Times New Roman"/>
                <w:b/>
                <w:bCs/>
              </w:rPr>
              <w:t>4</w:t>
            </w:r>
          </w:p>
        </w:tc>
        <w:tc>
          <w:tcPr>
            <w:tcW w:w="1916"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1667DC">
              <w:rPr>
                <w:rFonts w:ascii="Times New Roman" w:hAnsi="Times New Roman"/>
                <w:b/>
                <w:bCs/>
              </w:rPr>
              <w:t>5</w:t>
            </w:r>
          </w:p>
        </w:tc>
      </w:tr>
      <w:tr w:rsidR="004919CC" w:rsidRPr="001667DC" w:rsidTr="004919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Borders>
              <w:top w:val="none" w:sz="0" w:space="0" w:color="auto"/>
              <w:left w:val="none" w:sz="0" w:space="0" w:color="auto"/>
              <w:bottom w:val="none" w:sz="0" w:space="0" w:color="auto"/>
              <w:right w:val="none" w:sz="0" w:space="0" w:color="auto"/>
            </w:tcBorders>
          </w:tcPr>
          <w:p w:rsidR="004919CC" w:rsidRPr="001667DC" w:rsidRDefault="004919CC" w:rsidP="004919CC">
            <w:pPr>
              <w:jc w:val="center"/>
              <w:rPr>
                <w:rFonts w:ascii="Times New Roman" w:hAnsi="Times New Roman"/>
                <w:b/>
                <w:bCs/>
                <w:szCs w:val="24"/>
              </w:rPr>
            </w:pPr>
            <w:r w:rsidRPr="001667DC">
              <w:rPr>
                <w:rFonts w:ascii="Times New Roman" w:hAnsi="Times New Roman"/>
                <w:b/>
                <w:bCs/>
                <w:szCs w:val="24"/>
              </w:rPr>
              <w:t>Excellent</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1667DC"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667DC">
              <w:rPr>
                <w:rFonts w:ascii="Times New Roman" w:hAnsi="Times New Roman"/>
                <w:b/>
                <w:bCs/>
                <w:szCs w:val="24"/>
              </w:rPr>
              <w:t>Very 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1667DC"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667DC">
              <w:rPr>
                <w:rFonts w:ascii="Times New Roman" w:hAnsi="Times New Roman"/>
                <w:b/>
                <w:bCs/>
                <w:szCs w:val="24"/>
              </w:rPr>
              <w:t>Good</w:t>
            </w:r>
          </w:p>
        </w:tc>
        <w:tc>
          <w:tcPr>
            <w:tcW w:w="1915" w:type="dxa"/>
            <w:tcBorders>
              <w:top w:val="none" w:sz="0" w:space="0" w:color="auto"/>
              <w:left w:val="none" w:sz="0" w:space="0" w:color="auto"/>
              <w:bottom w:val="none" w:sz="0" w:space="0" w:color="auto"/>
              <w:right w:val="none" w:sz="0" w:space="0" w:color="auto"/>
            </w:tcBorders>
            <w:shd w:val="clear" w:color="auto" w:fill="FFFFFF" w:themeFill="background1"/>
          </w:tcPr>
          <w:p w:rsidR="004919CC" w:rsidRPr="001667DC"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667DC">
              <w:rPr>
                <w:rFonts w:ascii="Times New Roman" w:hAnsi="Times New Roman"/>
                <w:b/>
                <w:bCs/>
                <w:szCs w:val="24"/>
              </w:rPr>
              <w:t>Poor</w:t>
            </w:r>
          </w:p>
        </w:tc>
        <w:tc>
          <w:tcPr>
            <w:tcW w:w="1916" w:type="dxa"/>
            <w:tcBorders>
              <w:top w:val="none" w:sz="0" w:space="0" w:color="auto"/>
              <w:left w:val="none" w:sz="0" w:space="0" w:color="auto"/>
              <w:bottom w:val="none" w:sz="0" w:space="0" w:color="auto"/>
            </w:tcBorders>
            <w:shd w:val="clear" w:color="auto" w:fill="FFFFFF" w:themeFill="background1"/>
          </w:tcPr>
          <w:p w:rsidR="004919CC"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1667DC">
              <w:rPr>
                <w:rFonts w:ascii="Times New Roman" w:hAnsi="Times New Roman"/>
                <w:b/>
                <w:bCs/>
                <w:szCs w:val="24"/>
              </w:rPr>
              <w:t>Inadequate</w:t>
            </w:r>
          </w:p>
          <w:p w:rsidR="004919CC" w:rsidRPr="001667DC" w:rsidRDefault="004919CC" w:rsidP="004919C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r>
    </w:tbl>
    <w:tbl>
      <w:tblPr>
        <w:tblpPr w:leftFromText="180" w:rightFromText="180" w:vertAnchor="text" w:horzAnchor="margin" w:tblpXSpec="center"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0"/>
        <w:gridCol w:w="2589"/>
        <w:gridCol w:w="2494"/>
        <w:gridCol w:w="1373"/>
      </w:tblGrid>
      <w:tr w:rsidR="004919CC" w:rsidRPr="001667DC" w:rsidTr="004919CC">
        <w:tc>
          <w:tcPr>
            <w:tcW w:w="2981"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 xml:space="preserve">Criteria:  Teaching </w:t>
            </w:r>
          </w:p>
        </w:tc>
        <w:tc>
          <w:tcPr>
            <w:tcW w:w="1302"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Self-Evaluation Score and Comments</w:t>
            </w:r>
          </w:p>
        </w:tc>
        <w:tc>
          <w:tcPr>
            <w:tcW w:w="717"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Personnel Committee</w:t>
            </w: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 xml:space="preserve">Category 1 - Classroom/Clinical  student evaluation instruments </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2-Director Evaluation</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3-Peer/Co-teaching Evaluations</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4-Course and Curriculum Development</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5-Resource Development</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 xml:space="preserve">Category 6-Continuing Education </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7-Guest lecture outside of teaching load</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8-Nursing Clinical Work outside of teaching load</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2981"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9-Teaching Honors and Awards</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lastRenderedPageBreak/>
              <w:t>Minimum Expectations: Achieve and average score of 3.5-3.9 on student evaluation instruments and a Good or higher in 4 other categories. Maintain required License and Certifications required by the Texas BON.</w:t>
            </w:r>
          </w:p>
        </w:tc>
        <w:tc>
          <w:tcPr>
            <w:tcW w:w="1352"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Documentation</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Provide a copy of the course syllabus for each course taught</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Course syllabus for each course taught</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 xml:space="preserve">Provide the summary of  student critique of instructor  results for all courses taught </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 xml:space="preserve">Student evaluation results </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Provide Summary of peer evaluations</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Peer Evaluation results</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Texas BON CEU requirements</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CEU records</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Maintain professional licenses and certifications as required for faculty position</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Certification/registration receipts or certificate</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Texas Nursing License Numbers</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1629" w:type="pct"/>
          </w:tcPr>
          <w:p w:rsidR="004919CC" w:rsidRPr="001667DC" w:rsidRDefault="004919CC" w:rsidP="009B142E">
            <w:pPr>
              <w:numPr>
                <w:ilvl w:val="0"/>
                <w:numId w:val="118"/>
              </w:numPr>
              <w:spacing w:line="276" w:lineRule="auto"/>
              <w:rPr>
                <w:rFonts w:ascii="Times New Roman" w:eastAsia="Calibri" w:hAnsi="Times New Roman"/>
                <w:szCs w:val="24"/>
              </w:rPr>
            </w:pPr>
            <w:r w:rsidRPr="001667DC">
              <w:rPr>
                <w:rFonts w:ascii="Times New Roman" w:eastAsia="Calibri" w:hAnsi="Times New Roman"/>
                <w:szCs w:val="24"/>
              </w:rPr>
              <w:t>Maintain regular office hours/be available to advise students</w:t>
            </w:r>
          </w:p>
        </w:tc>
        <w:tc>
          <w:tcPr>
            <w:tcW w:w="1352" w:type="pct"/>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Office hours provided to SON Administration at the beginning of each semester</w:t>
            </w:r>
          </w:p>
        </w:tc>
        <w:tc>
          <w:tcPr>
            <w:tcW w:w="1302" w:type="pct"/>
          </w:tcPr>
          <w:p w:rsidR="004919CC" w:rsidRPr="001667DC" w:rsidRDefault="004919CC" w:rsidP="004919CC">
            <w:pPr>
              <w:rPr>
                <w:rFonts w:ascii="Times New Roman" w:eastAsia="Calibri" w:hAnsi="Times New Roman"/>
                <w:szCs w:val="24"/>
              </w:rPr>
            </w:pPr>
          </w:p>
        </w:tc>
        <w:tc>
          <w:tcPr>
            <w:tcW w:w="717" w:type="pct"/>
          </w:tcPr>
          <w:p w:rsidR="004919CC" w:rsidRPr="001667DC" w:rsidRDefault="004919CC" w:rsidP="004919CC">
            <w:pPr>
              <w:rPr>
                <w:rFonts w:ascii="Times New Roman" w:eastAsia="Calibri" w:hAnsi="Times New Roman"/>
                <w:szCs w:val="24"/>
              </w:rPr>
            </w:pPr>
          </w:p>
        </w:tc>
      </w:tr>
      <w:tr w:rsidR="004919CC" w:rsidRPr="001667DC" w:rsidTr="004919CC">
        <w:tc>
          <w:tcPr>
            <w:tcW w:w="5000" w:type="pct"/>
            <w:gridSpan w:val="4"/>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General Comments:</w:t>
            </w: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tc>
      </w:tr>
      <w:tr w:rsidR="004919CC" w:rsidRPr="001667DC" w:rsidTr="004919CC">
        <w:trPr>
          <w:trHeight w:val="365"/>
        </w:trPr>
        <w:tc>
          <w:tcPr>
            <w:tcW w:w="5000" w:type="pct"/>
            <w:gridSpan w:val="4"/>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Summative Evaluation of Teaching:</w:t>
            </w:r>
          </w:p>
        </w:tc>
      </w:tr>
      <w:tr w:rsidR="004919CC" w:rsidRPr="001667DC" w:rsidTr="004919CC">
        <w:trPr>
          <w:trHeight w:val="293"/>
        </w:trPr>
        <w:tc>
          <w:tcPr>
            <w:tcW w:w="1629"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Excellent</w:t>
            </w:r>
          </w:p>
        </w:tc>
        <w:tc>
          <w:tcPr>
            <w:tcW w:w="1352"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Very Good</w:t>
            </w:r>
          </w:p>
        </w:tc>
        <w:tc>
          <w:tcPr>
            <w:tcW w:w="1302"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Good</w:t>
            </w:r>
          </w:p>
        </w:tc>
        <w:tc>
          <w:tcPr>
            <w:tcW w:w="717"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Poor</w:t>
            </w:r>
          </w:p>
        </w:tc>
      </w:tr>
    </w:tbl>
    <w:p w:rsidR="004919CC" w:rsidRDefault="004919CC" w:rsidP="004919CC">
      <w:pPr>
        <w:spacing w:line="276" w:lineRule="auto"/>
        <w:rPr>
          <w:rFonts w:ascii="Times New Roman" w:eastAsia="Calibri" w:hAnsi="Times New Roman"/>
          <w:szCs w:val="24"/>
        </w:rPr>
      </w:pPr>
    </w:p>
    <w:p w:rsidR="004919CC" w:rsidRDefault="004919CC" w:rsidP="004919CC">
      <w:pPr>
        <w:rPr>
          <w:rFonts w:ascii="Times New Roman" w:eastAsia="Calibri" w:hAnsi="Times New Roman"/>
          <w:szCs w:val="24"/>
        </w:rPr>
      </w:pPr>
    </w:p>
    <w:tbl>
      <w:tblPr>
        <w:tblpPr w:leftFromText="180" w:rightFromText="180" w:vertAnchor="text" w:horzAnchor="margin" w:tblpY="3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1015"/>
        <w:gridCol w:w="1138"/>
        <w:gridCol w:w="1593"/>
        <w:gridCol w:w="693"/>
        <w:gridCol w:w="1546"/>
        <w:gridCol w:w="1350"/>
      </w:tblGrid>
      <w:tr w:rsidR="004919CC" w:rsidRPr="001667DC" w:rsidTr="004919CC">
        <w:tc>
          <w:tcPr>
            <w:tcW w:w="3126" w:type="pct"/>
            <w:gridSpan w:val="4"/>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Criteria:  Scholarly and Creative activity (Tenure Track Faculty)</w:t>
            </w:r>
          </w:p>
        </w:tc>
        <w:tc>
          <w:tcPr>
            <w:tcW w:w="1169"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Self-Evaluation Score and Comments</w:t>
            </w:r>
          </w:p>
        </w:tc>
        <w:tc>
          <w:tcPr>
            <w:tcW w:w="705"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Personnel Committee</w:t>
            </w:r>
          </w:p>
        </w:tc>
      </w:tr>
      <w:tr w:rsidR="004919CC" w:rsidRPr="001667DC" w:rsidTr="004919CC">
        <w:trPr>
          <w:trHeight w:val="555"/>
        </w:trPr>
        <w:tc>
          <w:tcPr>
            <w:tcW w:w="3126" w:type="pct"/>
            <w:gridSpan w:val="4"/>
          </w:tcPr>
          <w:p w:rsidR="004919CC" w:rsidRDefault="004919CC" w:rsidP="004919CC">
            <w:pPr>
              <w:jc w:val="both"/>
              <w:rPr>
                <w:rFonts w:ascii="Times New Roman" w:eastAsia="Calibri" w:hAnsi="Times New Roman"/>
                <w:szCs w:val="24"/>
              </w:rPr>
            </w:pPr>
            <w:r w:rsidRPr="001667DC">
              <w:rPr>
                <w:rFonts w:ascii="Times New Roman" w:eastAsia="Calibri" w:hAnsi="Times New Roman"/>
                <w:szCs w:val="24"/>
              </w:rPr>
              <w:t>Category 1: Authorship</w:t>
            </w:r>
          </w:p>
          <w:p w:rsidR="004919CC" w:rsidRDefault="004919CC" w:rsidP="004919CC">
            <w:pPr>
              <w:jc w:val="both"/>
              <w:rPr>
                <w:rFonts w:ascii="Times New Roman" w:eastAsia="Calibri" w:hAnsi="Times New Roman"/>
                <w:szCs w:val="24"/>
              </w:rPr>
            </w:pPr>
            <w:r>
              <w:rPr>
                <w:rFonts w:ascii="Times New Roman" w:eastAsia="Calibri" w:hAnsi="Times New Roman"/>
                <w:szCs w:val="24"/>
              </w:rPr>
              <w:t>1A: Activities</w:t>
            </w:r>
          </w:p>
          <w:p w:rsidR="004919CC" w:rsidRPr="001667DC" w:rsidRDefault="004919CC" w:rsidP="004919CC">
            <w:pPr>
              <w:jc w:val="both"/>
              <w:rPr>
                <w:rFonts w:ascii="Times New Roman" w:eastAsia="Calibri" w:hAnsi="Times New Roman"/>
                <w:szCs w:val="24"/>
              </w:rPr>
            </w:pP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rPr>
          <w:trHeight w:val="555"/>
        </w:trPr>
        <w:tc>
          <w:tcPr>
            <w:tcW w:w="3126" w:type="pct"/>
            <w:gridSpan w:val="4"/>
          </w:tcPr>
          <w:p w:rsidR="004919CC" w:rsidRPr="001667DC" w:rsidRDefault="004919CC" w:rsidP="004919CC">
            <w:pPr>
              <w:jc w:val="both"/>
              <w:rPr>
                <w:rFonts w:ascii="Times New Roman" w:eastAsia="Calibri" w:hAnsi="Times New Roman"/>
                <w:szCs w:val="24"/>
              </w:rPr>
            </w:pPr>
            <w:r>
              <w:rPr>
                <w:rFonts w:ascii="Times New Roman" w:eastAsia="Calibri" w:hAnsi="Times New Roman"/>
                <w:szCs w:val="24"/>
              </w:rPr>
              <w:t>Category 1 B-D Activities</w:t>
            </w: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126"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2: Funded grants</w:t>
            </w: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126"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3: Scholarly Activity Honors and Awards</w:t>
            </w: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126"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4: Non-refereed scholarly works</w:t>
            </w: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126"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5:  Other Scholarly Activity</w:t>
            </w:r>
          </w:p>
        </w:tc>
        <w:tc>
          <w:tcPr>
            <w:tcW w:w="1169" w:type="pct"/>
            <w:gridSpan w:val="2"/>
          </w:tcPr>
          <w:p w:rsidR="004919CC" w:rsidRPr="001667DC" w:rsidRDefault="004919CC" w:rsidP="004919CC">
            <w:pPr>
              <w:jc w:val="both"/>
              <w:rPr>
                <w:rFonts w:ascii="Times New Roman" w:eastAsia="Calibri" w:hAnsi="Times New Roman"/>
                <w:szCs w:val="24"/>
              </w:rPr>
            </w:pPr>
          </w:p>
        </w:tc>
        <w:tc>
          <w:tcPr>
            <w:tcW w:w="705"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1700"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Minimum Expectations: Two scholarly activities in any category.  Activities may be from the same category</w:t>
            </w:r>
          </w:p>
        </w:tc>
        <w:tc>
          <w:tcPr>
            <w:tcW w:w="1426"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Documentation</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c>
          <w:tcPr>
            <w:tcW w:w="1700"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1</w:t>
            </w:r>
          </w:p>
        </w:tc>
        <w:tc>
          <w:tcPr>
            <w:tcW w:w="1426"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the published work</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c>
          <w:tcPr>
            <w:tcW w:w="1700"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2</w:t>
            </w:r>
          </w:p>
        </w:tc>
        <w:tc>
          <w:tcPr>
            <w:tcW w:w="1426"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grant approval and funding letter</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c>
          <w:tcPr>
            <w:tcW w:w="1700"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 xml:space="preserve">Category 3 </w:t>
            </w:r>
          </w:p>
        </w:tc>
        <w:tc>
          <w:tcPr>
            <w:tcW w:w="1426"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Award notification</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c>
          <w:tcPr>
            <w:tcW w:w="1700"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 xml:space="preserve">Category 4 </w:t>
            </w:r>
          </w:p>
        </w:tc>
        <w:tc>
          <w:tcPr>
            <w:tcW w:w="1426"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published work, abstract, published program with role, notification or acknowledgment letter</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c>
          <w:tcPr>
            <w:tcW w:w="1700"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5</w:t>
            </w:r>
          </w:p>
        </w:tc>
        <w:tc>
          <w:tcPr>
            <w:tcW w:w="1426"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published work, work in progress or acknowledgment of completed work</w:t>
            </w:r>
          </w:p>
        </w:tc>
        <w:tc>
          <w:tcPr>
            <w:tcW w:w="1169" w:type="pct"/>
            <w:gridSpan w:val="2"/>
          </w:tcPr>
          <w:p w:rsidR="004919CC" w:rsidRPr="001667DC" w:rsidRDefault="004919CC" w:rsidP="004919CC">
            <w:pPr>
              <w:rPr>
                <w:rFonts w:ascii="Times New Roman" w:eastAsia="Calibri" w:hAnsi="Times New Roman"/>
                <w:szCs w:val="24"/>
              </w:rPr>
            </w:pPr>
          </w:p>
        </w:tc>
        <w:tc>
          <w:tcPr>
            <w:tcW w:w="705" w:type="pct"/>
          </w:tcPr>
          <w:p w:rsidR="004919CC" w:rsidRPr="001667DC" w:rsidRDefault="004919CC" w:rsidP="004919CC">
            <w:pPr>
              <w:rPr>
                <w:rFonts w:ascii="Times New Roman" w:eastAsia="Calibri" w:hAnsi="Times New Roman"/>
                <w:szCs w:val="24"/>
              </w:rPr>
            </w:pPr>
          </w:p>
        </w:tc>
      </w:tr>
      <w:tr w:rsidR="004919CC" w:rsidRPr="001667DC" w:rsidTr="004919CC">
        <w:trPr>
          <w:trHeight w:val="2132"/>
        </w:trPr>
        <w:tc>
          <w:tcPr>
            <w:tcW w:w="5000" w:type="pct"/>
            <w:gridSpan w:val="7"/>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Comments:</w:t>
            </w: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tc>
      </w:tr>
      <w:tr w:rsidR="004919CC" w:rsidRPr="001667DC" w:rsidTr="004919CC">
        <w:tc>
          <w:tcPr>
            <w:tcW w:w="5000" w:type="pct"/>
            <w:gridSpan w:val="7"/>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lastRenderedPageBreak/>
              <w:t>Scholarship Evaluation:</w:t>
            </w:r>
          </w:p>
        </w:tc>
      </w:tr>
      <w:tr w:rsidR="004919CC" w:rsidRPr="001667DC" w:rsidTr="004919CC">
        <w:trPr>
          <w:trHeight w:val="288"/>
        </w:trPr>
        <w:tc>
          <w:tcPr>
            <w:tcW w:w="1170"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Excellent</w:t>
            </w:r>
          </w:p>
        </w:tc>
        <w:tc>
          <w:tcPr>
            <w:tcW w:w="1124"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Very Good</w:t>
            </w:r>
          </w:p>
        </w:tc>
        <w:tc>
          <w:tcPr>
            <w:tcW w:w="1194"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Good</w:t>
            </w:r>
          </w:p>
        </w:tc>
        <w:tc>
          <w:tcPr>
            <w:tcW w:w="1513"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Poor</w:t>
            </w:r>
          </w:p>
        </w:tc>
      </w:tr>
    </w:tbl>
    <w:p w:rsidR="004919CC" w:rsidRPr="001667DC" w:rsidRDefault="004919CC" w:rsidP="004919CC">
      <w:pPr>
        <w:spacing w:line="276" w:lineRule="auto"/>
        <w:rPr>
          <w:rFonts w:ascii="Times New Roman" w:eastAsia="Calibri" w:hAnsi="Times New Roman"/>
          <w:szCs w:val="24"/>
        </w:rPr>
      </w:pPr>
    </w:p>
    <w:p w:rsidR="004919CC" w:rsidRPr="001667DC" w:rsidRDefault="004919CC" w:rsidP="004919CC">
      <w:pPr>
        <w:spacing w:line="276" w:lineRule="auto"/>
        <w:rPr>
          <w:rFonts w:ascii="Times New Roman" w:eastAsia="Calibri" w:hAnsi="Times New Roman"/>
          <w:szCs w:val="24"/>
        </w:rPr>
      </w:pPr>
    </w:p>
    <w:tbl>
      <w:tblPr>
        <w:tblpPr w:leftFromText="180" w:rightFromText="180" w:vertAnchor="text" w:horzAnchor="margin" w:tblpY="3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9"/>
        <w:gridCol w:w="1547"/>
        <w:gridCol w:w="1141"/>
        <w:gridCol w:w="1450"/>
        <w:gridCol w:w="801"/>
        <w:gridCol w:w="948"/>
        <w:gridCol w:w="1500"/>
      </w:tblGrid>
      <w:tr w:rsidR="004919CC" w:rsidRPr="001667DC" w:rsidTr="004919CC">
        <w:trPr>
          <w:trHeight w:val="530"/>
        </w:trPr>
        <w:tc>
          <w:tcPr>
            <w:tcW w:w="3304" w:type="pct"/>
            <w:gridSpan w:val="4"/>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Criteria:  Scholarship (Clinical Track Faculty)</w:t>
            </w:r>
          </w:p>
        </w:tc>
        <w:tc>
          <w:tcPr>
            <w:tcW w:w="913"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Self</w:t>
            </w:r>
          </w:p>
        </w:tc>
        <w:tc>
          <w:tcPr>
            <w:tcW w:w="783" w:type="pct"/>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Personnel Committee</w:t>
            </w:r>
          </w:p>
        </w:tc>
      </w:tr>
      <w:tr w:rsidR="004919CC" w:rsidRPr="001667DC" w:rsidTr="004919CC">
        <w:trPr>
          <w:trHeight w:val="278"/>
        </w:trPr>
        <w:tc>
          <w:tcPr>
            <w:tcW w:w="3304" w:type="pct"/>
            <w:gridSpan w:val="4"/>
          </w:tcPr>
          <w:p w:rsidR="004919CC" w:rsidRDefault="004919CC" w:rsidP="004919CC">
            <w:pPr>
              <w:jc w:val="both"/>
              <w:rPr>
                <w:rFonts w:ascii="Times New Roman" w:eastAsia="Calibri" w:hAnsi="Times New Roman"/>
                <w:szCs w:val="24"/>
              </w:rPr>
            </w:pPr>
            <w:r w:rsidRPr="001667DC">
              <w:rPr>
                <w:rFonts w:ascii="Times New Roman" w:eastAsia="Calibri" w:hAnsi="Times New Roman"/>
                <w:szCs w:val="24"/>
              </w:rPr>
              <w:t>Category 1: Authorship</w:t>
            </w:r>
          </w:p>
          <w:p w:rsidR="004919CC" w:rsidRDefault="004919CC" w:rsidP="004919CC">
            <w:pPr>
              <w:jc w:val="both"/>
              <w:rPr>
                <w:rFonts w:ascii="Times New Roman" w:eastAsia="Calibri" w:hAnsi="Times New Roman"/>
                <w:szCs w:val="24"/>
              </w:rPr>
            </w:pPr>
            <w:r>
              <w:rPr>
                <w:rFonts w:ascii="Times New Roman" w:eastAsia="Calibri" w:hAnsi="Times New Roman"/>
                <w:szCs w:val="24"/>
              </w:rPr>
              <w:t>1A activities</w:t>
            </w:r>
          </w:p>
          <w:p w:rsidR="004919CC" w:rsidRPr="001667DC" w:rsidRDefault="004919CC" w:rsidP="004919CC">
            <w:pPr>
              <w:jc w:val="both"/>
              <w:rPr>
                <w:rFonts w:ascii="Times New Roman" w:eastAsia="Calibri" w:hAnsi="Times New Roman"/>
                <w:szCs w:val="24"/>
              </w:rPr>
            </w:pPr>
          </w:p>
        </w:tc>
        <w:tc>
          <w:tcPr>
            <w:tcW w:w="913" w:type="pct"/>
            <w:gridSpan w:val="2"/>
          </w:tcPr>
          <w:p w:rsidR="004919CC" w:rsidRDefault="004919CC" w:rsidP="004919CC">
            <w:pPr>
              <w:jc w:val="both"/>
              <w:rPr>
                <w:rFonts w:ascii="Times New Roman" w:eastAsia="Calibri" w:hAnsi="Times New Roman"/>
                <w:szCs w:val="24"/>
              </w:rPr>
            </w:pPr>
          </w:p>
          <w:p w:rsidR="004919CC" w:rsidRPr="00903176"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rPr>
          <w:trHeight w:val="277"/>
        </w:trPr>
        <w:tc>
          <w:tcPr>
            <w:tcW w:w="3304" w:type="pct"/>
            <w:gridSpan w:val="4"/>
          </w:tcPr>
          <w:p w:rsidR="004919CC" w:rsidRDefault="004919CC" w:rsidP="004919CC">
            <w:pPr>
              <w:jc w:val="both"/>
              <w:rPr>
                <w:rFonts w:ascii="Times New Roman" w:eastAsia="Calibri" w:hAnsi="Times New Roman"/>
                <w:szCs w:val="24"/>
              </w:rPr>
            </w:pPr>
            <w:r>
              <w:rPr>
                <w:rFonts w:ascii="Times New Roman" w:eastAsia="Calibri" w:hAnsi="Times New Roman"/>
                <w:szCs w:val="24"/>
              </w:rPr>
              <w:t>Category 1 Authorship</w:t>
            </w:r>
          </w:p>
          <w:p w:rsidR="004919CC" w:rsidRDefault="004919CC" w:rsidP="004919CC">
            <w:pPr>
              <w:jc w:val="both"/>
              <w:rPr>
                <w:rFonts w:ascii="Times New Roman" w:eastAsia="Calibri" w:hAnsi="Times New Roman"/>
                <w:szCs w:val="24"/>
              </w:rPr>
            </w:pPr>
          </w:p>
          <w:p w:rsidR="004919CC" w:rsidRPr="001667DC" w:rsidRDefault="004919CC" w:rsidP="004919CC">
            <w:pPr>
              <w:jc w:val="both"/>
              <w:rPr>
                <w:rFonts w:ascii="Times New Roman" w:eastAsia="Calibri" w:hAnsi="Times New Roman"/>
                <w:szCs w:val="24"/>
              </w:rPr>
            </w:pPr>
            <w:r>
              <w:rPr>
                <w:rFonts w:ascii="Times New Roman" w:eastAsia="Calibri" w:hAnsi="Times New Roman"/>
                <w:szCs w:val="24"/>
              </w:rPr>
              <w:t>1B-D activities</w:t>
            </w:r>
          </w:p>
        </w:tc>
        <w:tc>
          <w:tcPr>
            <w:tcW w:w="913" w:type="pct"/>
            <w:gridSpan w:val="2"/>
          </w:tcPr>
          <w:p w:rsidR="004919CC" w:rsidRPr="001667DC"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304"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2: Funded grants</w:t>
            </w:r>
          </w:p>
        </w:tc>
        <w:tc>
          <w:tcPr>
            <w:tcW w:w="913" w:type="pct"/>
            <w:gridSpan w:val="2"/>
          </w:tcPr>
          <w:p w:rsidR="004919CC" w:rsidRPr="001667DC"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304"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3: Scholarly Activity Honors and Awards</w:t>
            </w:r>
          </w:p>
        </w:tc>
        <w:tc>
          <w:tcPr>
            <w:tcW w:w="913" w:type="pct"/>
            <w:gridSpan w:val="2"/>
          </w:tcPr>
          <w:p w:rsidR="004919CC" w:rsidRPr="001667DC"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304"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4: Non-refereed scholarly works</w:t>
            </w:r>
          </w:p>
        </w:tc>
        <w:tc>
          <w:tcPr>
            <w:tcW w:w="913" w:type="pct"/>
            <w:gridSpan w:val="2"/>
          </w:tcPr>
          <w:p w:rsidR="004919CC" w:rsidRPr="001667DC"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3304" w:type="pct"/>
            <w:gridSpan w:val="4"/>
          </w:tcPr>
          <w:p w:rsidR="004919CC" w:rsidRPr="001667DC" w:rsidRDefault="004919CC" w:rsidP="004919CC">
            <w:pPr>
              <w:jc w:val="both"/>
              <w:rPr>
                <w:rFonts w:ascii="Times New Roman" w:eastAsia="Calibri" w:hAnsi="Times New Roman"/>
                <w:szCs w:val="24"/>
              </w:rPr>
            </w:pPr>
            <w:r w:rsidRPr="001667DC">
              <w:rPr>
                <w:rFonts w:ascii="Times New Roman" w:eastAsia="Calibri" w:hAnsi="Times New Roman"/>
                <w:szCs w:val="24"/>
              </w:rPr>
              <w:t>Category 5:  Other Scholarly Activity</w:t>
            </w:r>
          </w:p>
        </w:tc>
        <w:tc>
          <w:tcPr>
            <w:tcW w:w="913" w:type="pct"/>
            <w:gridSpan w:val="2"/>
          </w:tcPr>
          <w:p w:rsidR="004919CC" w:rsidRPr="001667DC" w:rsidRDefault="004919CC" w:rsidP="004919CC">
            <w:pPr>
              <w:jc w:val="both"/>
              <w:rPr>
                <w:rFonts w:ascii="Times New Roman" w:eastAsia="Calibri" w:hAnsi="Times New Roman"/>
                <w:szCs w:val="24"/>
              </w:rPr>
            </w:pPr>
          </w:p>
        </w:tc>
        <w:tc>
          <w:tcPr>
            <w:tcW w:w="783" w:type="pct"/>
          </w:tcPr>
          <w:p w:rsidR="004919CC" w:rsidRPr="001667DC" w:rsidRDefault="004919CC" w:rsidP="004919CC">
            <w:pPr>
              <w:jc w:val="both"/>
              <w:rPr>
                <w:rFonts w:ascii="Times New Roman" w:eastAsia="Calibri" w:hAnsi="Times New Roman"/>
                <w:szCs w:val="24"/>
              </w:rPr>
            </w:pPr>
          </w:p>
        </w:tc>
      </w:tr>
      <w:tr w:rsidR="004919CC" w:rsidRPr="001667DC" w:rsidTr="004919CC">
        <w:tc>
          <w:tcPr>
            <w:tcW w:w="1951"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Minimum Expectations: Complete 2 Scholarly activities of the following:</w:t>
            </w:r>
          </w:p>
        </w:tc>
        <w:tc>
          <w:tcPr>
            <w:tcW w:w="1353"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Documentation</w:t>
            </w:r>
          </w:p>
        </w:tc>
        <w:tc>
          <w:tcPr>
            <w:tcW w:w="913" w:type="pct"/>
            <w:gridSpan w:val="2"/>
          </w:tcPr>
          <w:p w:rsidR="004919CC" w:rsidRPr="001667DC" w:rsidRDefault="004919CC" w:rsidP="004919CC">
            <w:pPr>
              <w:spacing w:line="276" w:lineRule="auto"/>
              <w:rPr>
                <w:rFonts w:ascii="Times New Roman" w:eastAsia="Calibri" w:hAnsi="Times New Roman"/>
                <w:szCs w:val="24"/>
              </w:rPr>
            </w:pPr>
          </w:p>
        </w:tc>
        <w:tc>
          <w:tcPr>
            <w:tcW w:w="783" w:type="pct"/>
          </w:tcPr>
          <w:p w:rsidR="004919CC" w:rsidRPr="001667DC" w:rsidRDefault="004919CC" w:rsidP="004919CC">
            <w:pPr>
              <w:spacing w:line="276" w:lineRule="auto"/>
              <w:rPr>
                <w:rFonts w:ascii="Times New Roman" w:eastAsia="Calibri" w:hAnsi="Times New Roman"/>
                <w:szCs w:val="24"/>
              </w:rPr>
            </w:pPr>
          </w:p>
        </w:tc>
      </w:tr>
      <w:tr w:rsidR="004919CC" w:rsidRPr="001667DC" w:rsidTr="004919CC">
        <w:tc>
          <w:tcPr>
            <w:tcW w:w="1951"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1</w:t>
            </w:r>
          </w:p>
        </w:tc>
        <w:tc>
          <w:tcPr>
            <w:tcW w:w="1353"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the published work</w:t>
            </w:r>
          </w:p>
        </w:tc>
        <w:tc>
          <w:tcPr>
            <w:tcW w:w="913" w:type="pct"/>
            <w:gridSpan w:val="2"/>
          </w:tcPr>
          <w:p w:rsidR="004919CC" w:rsidRPr="001667DC" w:rsidRDefault="004919CC" w:rsidP="004919CC">
            <w:pPr>
              <w:rPr>
                <w:rFonts w:ascii="Times New Roman" w:eastAsia="Calibri" w:hAnsi="Times New Roman"/>
                <w:szCs w:val="24"/>
              </w:rPr>
            </w:pPr>
          </w:p>
        </w:tc>
        <w:tc>
          <w:tcPr>
            <w:tcW w:w="783" w:type="pct"/>
          </w:tcPr>
          <w:p w:rsidR="004919CC" w:rsidRPr="001667DC" w:rsidRDefault="004919CC" w:rsidP="004919CC">
            <w:pPr>
              <w:rPr>
                <w:rFonts w:ascii="Times New Roman" w:eastAsia="Calibri" w:hAnsi="Times New Roman"/>
                <w:szCs w:val="24"/>
              </w:rPr>
            </w:pPr>
          </w:p>
        </w:tc>
      </w:tr>
      <w:tr w:rsidR="004919CC" w:rsidRPr="001667DC" w:rsidTr="004919CC">
        <w:tc>
          <w:tcPr>
            <w:tcW w:w="1951"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2</w:t>
            </w:r>
          </w:p>
        </w:tc>
        <w:tc>
          <w:tcPr>
            <w:tcW w:w="1353"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grant approval and funding letter</w:t>
            </w:r>
          </w:p>
        </w:tc>
        <w:tc>
          <w:tcPr>
            <w:tcW w:w="913" w:type="pct"/>
            <w:gridSpan w:val="2"/>
          </w:tcPr>
          <w:p w:rsidR="004919CC" w:rsidRPr="001667DC" w:rsidRDefault="004919CC" w:rsidP="004919CC">
            <w:pPr>
              <w:rPr>
                <w:rFonts w:ascii="Times New Roman" w:eastAsia="Calibri" w:hAnsi="Times New Roman"/>
                <w:szCs w:val="24"/>
              </w:rPr>
            </w:pPr>
          </w:p>
        </w:tc>
        <w:tc>
          <w:tcPr>
            <w:tcW w:w="783" w:type="pct"/>
          </w:tcPr>
          <w:p w:rsidR="004919CC" w:rsidRPr="001667DC" w:rsidRDefault="004919CC" w:rsidP="004919CC">
            <w:pPr>
              <w:rPr>
                <w:rFonts w:ascii="Times New Roman" w:eastAsia="Calibri" w:hAnsi="Times New Roman"/>
                <w:szCs w:val="24"/>
              </w:rPr>
            </w:pPr>
          </w:p>
        </w:tc>
      </w:tr>
      <w:tr w:rsidR="004919CC" w:rsidRPr="001667DC" w:rsidTr="004919CC">
        <w:tc>
          <w:tcPr>
            <w:tcW w:w="1951"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 xml:space="preserve">Category 3 </w:t>
            </w:r>
          </w:p>
        </w:tc>
        <w:tc>
          <w:tcPr>
            <w:tcW w:w="1353"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Award notification</w:t>
            </w:r>
          </w:p>
        </w:tc>
        <w:tc>
          <w:tcPr>
            <w:tcW w:w="913" w:type="pct"/>
            <w:gridSpan w:val="2"/>
          </w:tcPr>
          <w:p w:rsidR="004919CC" w:rsidRPr="001667DC" w:rsidRDefault="004919CC" w:rsidP="004919CC">
            <w:pPr>
              <w:rPr>
                <w:rFonts w:ascii="Times New Roman" w:eastAsia="Calibri" w:hAnsi="Times New Roman"/>
                <w:szCs w:val="24"/>
              </w:rPr>
            </w:pPr>
          </w:p>
        </w:tc>
        <w:tc>
          <w:tcPr>
            <w:tcW w:w="783" w:type="pct"/>
          </w:tcPr>
          <w:p w:rsidR="004919CC" w:rsidRPr="001667DC" w:rsidRDefault="004919CC" w:rsidP="004919CC">
            <w:pPr>
              <w:rPr>
                <w:rFonts w:ascii="Times New Roman" w:eastAsia="Calibri" w:hAnsi="Times New Roman"/>
                <w:szCs w:val="24"/>
              </w:rPr>
            </w:pPr>
          </w:p>
        </w:tc>
      </w:tr>
      <w:tr w:rsidR="004919CC" w:rsidRPr="001667DC" w:rsidTr="004919CC">
        <w:tc>
          <w:tcPr>
            <w:tcW w:w="1951"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lastRenderedPageBreak/>
              <w:t xml:space="preserve">Category 4 </w:t>
            </w:r>
          </w:p>
        </w:tc>
        <w:tc>
          <w:tcPr>
            <w:tcW w:w="1353"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published work, abstract, published program with role, notification or acknowledgment letter</w:t>
            </w:r>
          </w:p>
        </w:tc>
        <w:tc>
          <w:tcPr>
            <w:tcW w:w="913" w:type="pct"/>
            <w:gridSpan w:val="2"/>
          </w:tcPr>
          <w:p w:rsidR="004919CC" w:rsidRPr="001667DC" w:rsidRDefault="004919CC" w:rsidP="004919CC">
            <w:pPr>
              <w:rPr>
                <w:rFonts w:ascii="Times New Roman" w:eastAsia="Calibri" w:hAnsi="Times New Roman"/>
                <w:szCs w:val="24"/>
              </w:rPr>
            </w:pPr>
          </w:p>
        </w:tc>
        <w:tc>
          <w:tcPr>
            <w:tcW w:w="783" w:type="pct"/>
          </w:tcPr>
          <w:p w:rsidR="004919CC" w:rsidRPr="001667DC" w:rsidRDefault="004919CC" w:rsidP="004919CC">
            <w:pPr>
              <w:rPr>
                <w:rFonts w:ascii="Times New Roman" w:eastAsia="Calibri" w:hAnsi="Times New Roman"/>
                <w:szCs w:val="24"/>
              </w:rPr>
            </w:pPr>
          </w:p>
        </w:tc>
      </w:tr>
      <w:tr w:rsidR="004919CC" w:rsidRPr="001667DC" w:rsidTr="004919CC">
        <w:tc>
          <w:tcPr>
            <w:tcW w:w="1951" w:type="pct"/>
            <w:gridSpan w:val="2"/>
          </w:tcPr>
          <w:p w:rsidR="004919CC" w:rsidRPr="001667DC" w:rsidRDefault="004919CC" w:rsidP="009B142E">
            <w:pPr>
              <w:numPr>
                <w:ilvl w:val="0"/>
                <w:numId w:val="119"/>
              </w:numPr>
              <w:spacing w:line="276" w:lineRule="auto"/>
              <w:rPr>
                <w:rFonts w:ascii="Times New Roman" w:eastAsia="Calibri" w:hAnsi="Times New Roman"/>
                <w:szCs w:val="24"/>
              </w:rPr>
            </w:pPr>
            <w:r w:rsidRPr="001667DC">
              <w:rPr>
                <w:rFonts w:ascii="Times New Roman" w:eastAsia="Calibri" w:hAnsi="Times New Roman"/>
                <w:szCs w:val="24"/>
              </w:rPr>
              <w:t>Category 5</w:t>
            </w:r>
          </w:p>
        </w:tc>
        <w:tc>
          <w:tcPr>
            <w:tcW w:w="1353"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Copy of published work, work in progress or acknowledgment of completed work</w:t>
            </w:r>
          </w:p>
        </w:tc>
        <w:tc>
          <w:tcPr>
            <w:tcW w:w="913" w:type="pct"/>
            <w:gridSpan w:val="2"/>
          </w:tcPr>
          <w:p w:rsidR="004919CC" w:rsidRPr="001667DC" w:rsidRDefault="004919CC" w:rsidP="004919CC">
            <w:pPr>
              <w:rPr>
                <w:rFonts w:ascii="Times New Roman" w:eastAsia="Calibri" w:hAnsi="Times New Roman"/>
                <w:szCs w:val="24"/>
              </w:rPr>
            </w:pPr>
          </w:p>
        </w:tc>
        <w:tc>
          <w:tcPr>
            <w:tcW w:w="783" w:type="pct"/>
          </w:tcPr>
          <w:p w:rsidR="004919CC" w:rsidRPr="001667DC" w:rsidRDefault="004919CC" w:rsidP="004919CC">
            <w:pPr>
              <w:rPr>
                <w:rFonts w:ascii="Times New Roman" w:eastAsia="Calibri" w:hAnsi="Times New Roman"/>
                <w:szCs w:val="24"/>
              </w:rPr>
            </w:pPr>
          </w:p>
        </w:tc>
      </w:tr>
      <w:tr w:rsidR="004919CC" w:rsidRPr="001667DC" w:rsidTr="004919CC">
        <w:trPr>
          <w:trHeight w:val="2132"/>
        </w:trPr>
        <w:tc>
          <w:tcPr>
            <w:tcW w:w="5000" w:type="pct"/>
            <w:gridSpan w:val="7"/>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Comments:</w:t>
            </w:r>
          </w:p>
          <w:p w:rsidR="004919CC" w:rsidRPr="001667DC" w:rsidRDefault="004919CC" w:rsidP="004919CC">
            <w:pPr>
              <w:spacing w:line="276" w:lineRule="auto"/>
              <w:rPr>
                <w:rFonts w:ascii="Times New Roman" w:eastAsia="Calibri" w:hAnsi="Times New Roman"/>
                <w:b/>
                <w:szCs w:val="24"/>
              </w:rPr>
            </w:pPr>
          </w:p>
        </w:tc>
      </w:tr>
      <w:tr w:rsidR="004919CC" w:rsidRPr="001667DC" w:rsidTr="004919CC">
        <w:tc>
          <w:tcPr>
            <w:tcW w:w="5000" w:type="pct"/>
            <w:gridSpan w:val="7"/>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Scholarship Evaluation:</w:t>
            </w:r>
          </w:p>
        </w:tc>
      </w:tr>
      <w:tr w:rsidR="004919CC" w:rsidRPr="001667DC" w:rsidTr="004919CC">
        <w:trPr>
          <w:trHeight w:val="288"/>
        </w:trPr>
        <w:tc>
          <w:tcPr>
            <w:tcW w:w="1143" w:type="pct"/>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_____ Excellent</w:t>
            </w:r>
          </w:p>
        </w:tc>
        <w:tc>
          <w:tcPr>
            <w:tcW w:w="1404"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_____ Very Good</w:t>
            </w:r>
          </w:p>
        </w:tc>
        <w:tc>
          <w:tcPr>
            <w:tcW w:w="1175"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_____ Good</w:t>
            </w:r>
          </w:p>
        </w:tc>
        <w:tc>
          <w:tcPr>
            <w:tcW w:w="1278" w:type="pct"/>
            <w:gridSpan w:val="2"/>
          </w:tcPr>
          <w:p w:rsidR="004919CC" w:rsidRPr="001667DC" w:rsidRDefault="004919CC" w:rsidP="004919CC">
            <w:pPr>
              <w:spacing w:line="276" w:lineRule="auto"/>
              <w:rPr>
                <w:rFonts w:ascii="Times New Roman" w:eastAsia="Calibri" w:hAnsi="Times New Roman"/>
                <w:b/>
                <w:szCs w:val="24"/>
              </w:rPr>
            </w:pPr>
            <w:r w:rsidRPr="001667DC">
              <w:rPr>
                <w:rFonts w:ascii="Times New Roman" w:eastAsia="Calibri" w:hAnsi="Times New Roman"/>
                <w:b/>
                <w:szCs w:val="24"/>
              </w:rPr>
              <w:t>_____ Poor</w:t>
            </w:r>
          </w:p>
        </w:tc>
      </w:tr>
    </w:tbl>
    <w:p w:rsidR="004919CC" w:rsidRPr="001667DC" w:rsidRDefault="004919CC" w:rsidP="004919CC">
      <w:pPr>
        <w:spacing w:line="276" w:lineRule="auto"/>
        <w:rPr>
          <w:rFonts w:ascii="Times New Roman" w:eastAsia="Calibri" w:hAnsi="Times New Roman"/>
          <w:szCs w:val="24"/>
        </w:rPr>
      </w:pPr>
    </w:p>
    <w:tbl>
      <w:tblPr>
        <w:tblpPr w:leftFromText="180" w:rightFromText="180" w:vertAnchor="text" w:horzAnchor="margin" w:tblpY="37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4"/>
        <w:gridCol w:w="1009"/>
        <w:gridCol w:w="1069"/>
        <w:gridCol w:w="617"/>
        <w:gridCol w:w="1555"/>
        <w:gridCol w:w="802"/>
        <w:gridCol w:w="971"/>
        <w:gridCol w:w="1459"/>
      </w:tblGrid>
      <w:tr w:rsidR="004919CC" w:rsidRPr="001667DC" w:rsidTr="004919CC">
        <w:tc>
          <w:tcPr>
            <w:tcW w:w="1620"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 xml:space="preserve">Criteria: </w:t>
            </w:r>
            <w:r>
              <w:rPr>
                <w:rFonts w:ascii="Times New Roman" w:eastAsia="Calibri" w:hAnsi="Times New Roman"/>
                <w:b/>
                <w:szCs w:val="24"/>
              </w:rPr>
              <w:t>Leadership/</w:t>
            </w:r>
            <w:r w:rsidRPr="001667DC">
              <w:rPr>
                <w:rFonts w:ascii="Times New Roman" w:eastAsia="Calibri" w:hAnsi="Times New Roman"/>
                <w:b/>
                <w:szCs w:val="24"/>
              </w:rPr>
              <w:t>Service</w:t>
            </w:r>
          </w:p>
        </w:tc>
        <w:tc>
          <w:tcPr>
            <w:tcW w:w="1692" w:type="pct"/>
            <w:gridSpan w:val="3"/>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Self</w:t>
            </w:r>
          </w:p>
        </w:tc>
        <w:tc>
          <w:tcPr>
            <w:tcW w:w="1688" w:type="pct"/>
            <w:gridSpan w:val="3"/>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Personnel Committee</w:t>
            </w:r>
          </w:p>
        </w:tc>
      </w:tr>
      <w:tr w:rsidR="004919CC" w:rsidRPr="001667DC" w:rsidTr="004919CC">
        <w:tc>
          <w:tcPr>
            <w:tcW w:w="1620"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1: Chair/Leadership</w:t>
            </w:r>
          </w:p>
        </w:tc>
        <w:tc>
          <w:tcPr>
            <w:tcW w:w="1692" w:type="pct"/>
            <w:gridSpan w:val="3"/>
          </w:tcPr>
          <w:p w:rsidR="004919CC" w:rsidRPr="001667DC" w:rsidRDefault="004919CC" w:rsidP="004919CC">
            <w:pPr>
              <w:rPr>
                <w:rFonts w:ascii="Times New Roman" w:eastAsia="Calibri" w:hAnsi="Times New Roman"/>
                <w:szCs w:val="24"/>
              </w:rPr>
            </w:pPr>
          </w:p>
        </w:tc>
        <w:tc>
          <w:tcPr>
            <w:tcW w:w="1688" w:type="pct"/>
            <w:gridSpan w:val="3"/>
          </w:tcPr>
          <w:p w:rsidR="004919CC" w:rsidRPr="001667DC" w:rsidRDefault="004919CC" w:rsidP="004919CC">
            <w:pPr>
              <w:rPr>
                <w:rFonts w:ascii="Times New Roman" w:eastAsia="Calibri" w:hAnsi="Times New Roman"/>
                <w:szCs w:val="24"/>
              </w:rPr>
            </w:pPr>
          </w:p>
        </w:tc>
      </w:tr>
      <w:tr w:rsidR="004919CC" w:rsidRPr="001667DC" w:rsidTr="004919CC">
        <w:tc>
          <w:tcPr>
            <w:tcW w:w="1620"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2: Active Participation</w:t>
            </w:r>
          </w:p>
        </w:tc>
        <w:tc>
          <w:tcPr>
            <w:tcW w:w="1692" w:type="pct"/>
            <w:gridSpan w:val="3"/>
          </w:tcPr>
          <w:p w:rsidR="004919CC" w:rsidRPr="001667DC" w:rsidRDefault="004919CC" w:rsidP="004919CC">
            <w:pPr>
              <w:rPr>
                <w:rFonts w:ascii="Times New Roman" w:eastAsia="Calibri" w:hAnsi="Times New Roman"/>
                <w:szCs w:val="24"/>
              </w:rPr>
            </w:pPr>
          </w:p>
        </w:tc>
        <w:tc>
          <w:tcPr>
            <w:tcW w:w="1688" w:type="pct"/>
            <w:gridSpan w:val="3"/>
          </w:tcPr>
          <w:p w:rsidR="004919CC" w:rsidRPr="001667DC" w:rsidRDefault="004919CC" w:rsidP="004919CC">
            <w:pPr>
              <w:rPr>
                <w:rFonts w:ascii="Times New Roman" w:eastAsia="Calibri" w:hAnsi="Times New Roman"/>
                <w:szCs w:val="24"/>
              </w:rPr>
            </w:pPr>
          </w:p>
        </w:tc>
      </w:tr>
      <w:tr w:rsidR="004919CC" w:rsidRPr="001667DC" w:rsidTr="004919CC">
        <w:tc>
          <w:tcPr>
            <w:tcW w:w="1620"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3: Membership</w:t>
            </w:r>
          </w:p>
        </w:tc>
        <w:tc>
          <w:tcPr>
            <w:tcW w:w="1692" w:type="pct"/>
            <w:gridSpan w:val="3"/>
          </w:tcPr>
          <w:p w:rsidR="004919CC" w:rsidRPr="001667DC" w:rsidRDefault="004919CC" w:rsidP="004919CC">
            <w:pPr>
              <w:rPr>
                <w:rFonts w:ascii="Times New Roman" w:eastAsia="Calibri" w:hAnsi="Times New Roman"/>
                <w:szCs w:val="24"/>
              </w:rPr>
            </w:pPr>
          </w:p>
        </w:tc>
        <w:tc>
          <w:tcPr>
            <w:tcW w:w="1688" w:type="pct"/>
            <w:gridSpan w:val="3"/>
          </w:tcPr>
          <w:p w:rsidR="004919CC" w:rsidRPr="001667DC" w:rsidRDefault="004919CC" w:rsidP="004919CC">
            <w:pPr>
              <w:rPr>
                <w:rFonts w:ascii="Times New Roman" w:eastAsia="Calibri" w:hAnsi="Times New Roman"/>
                <w:szCs w:val="24"/>
              </w:rPr>
            </w:pPr>
          </w:p>
        </w:tc>
      </w:tr>
      <w:tr w:rsidR="004919CC" w:rsidRPr="001667DC" w:rsidTr="004919CC">
        <w:tc>
          <w:tcPr>
            <w:tcW w:w="1620"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4: Service Honors and Awards</w:t>
            </w:r>
          </w:p>
        </w:tc>
        <w:tc>
          <w:tcPr>
            <w:tcW w:w="1692" w:type="pct"/>
            <w:gridSpan w:val="3"/>
          </w:tcPr>
          <w:p w:rsidR="004919CC" w:rsidRPr="001667DC" w:rsidRDefault="004919CC" w:rsidP="004919CC">
            <w:pPr>
              <w:rPr>
                <w:rFonts w:ascii="Times New Roman" w:eastAsia="Calibri" w:hAnsi="Times New Roman"/>
                <w:szCs w:val="24"/>
              </w:rPr>
            </w:pPr>
          </w:p>
        </w:tc>
        <w:tc>
          <w:tcPr>
            <w:tcW w:w="1688" w:type="pct"/>
            <w:gridSpan w:val="3"/>
          </w:tcPr>
          <w:p w:rsidR="004919CC" w:rsidRPr="001667DC" w:rsidRDefault="004919CC" w:rsidP="004919CC">
            <w:pPr>
              <w:rPr>
                <w:rFonts w:ascii="Times New Roman" w:eastAsia="Calibri" w:hAnsi="Times New Roman"/>
                <w:szCs w:val="24"/>
              </w:rPr>
            </w:pPr>
          </w:p>
        </w:tc>
      </w:tr>
      <w:tr w:rsidR="004919CC" w:rsidRPr="001667DC" w:rsidTr="004919CC">
        <w:trPr>
          <w:gridAfter w:val="3"/>
          <w:wAfter w:w="1688" w:type="pct"/>
        </w:trPr>
        <w:tc>
          <w:tcPr>
            <w:tcW w:w="2178" w:type="pct"/>
            <w:gridSpan w:val="3"/>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 xml:space="preserve">Minimum Expectations: 2 activities in any category. </w:t>
            </w:r>
          </w:p>
        </w:tc>
        <w:tc>
          <w:tcPr>
            <w:tcW w:w="1134"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Documentation</w:t>
            </w:r>
          </w:p>
          <w:p w:rsidR="004919CC" w:rsidRPr="001667DC" w:rsidRDefault="004919CC" w:rsidP="004919CC">
            <w:pPr>
              <w:rPr>
                <w:rFonts w:ascii="Times New Roman" w:eastAsia="Calibri" w:hAnsi="Times New Roman"/>
                <w:szCs w:val="24"/>
              </w:rPr>
            </w:pPr>
          </w:p>
        </w:tc>
      </w:tr>
      <w:tr w:rsidR="004919CC" w:rsidRPr="001667DC" w:rsidTr="004919CC">
        <w:tc>
          <w:tcPr>
            <w:tcW w:w="2178" w:type="pct"/>
            <w:gridSpan w:val="3"/>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1: Chair/Leadership</w:t>
            </w:r>
          </w:p>
        </w:tc>
        <w:tc>
          <w:tcPr>
            <w:tcW w:w="1134"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Record of meeting</w:t>
            </w:r>
          </w:p>
        </w:tc>
        <w:tc>
          <w:tcPr>
            <w:tcW w:w="926" w:type="pct"/>
            <w:gridSpan w:val="2"/>
          </w:tcPr>
          <w:p w:rsidR="004919CC" w:rsidRPr="001667DC" w:rsidRDefault="004919CC" w:rsidP="004919CC">
            <w:pPr>
              <w:rPr>
                <w:rFonts w:ascii="Times New Roman" w:eastAsia="Calibri" w:hAnsi="Times New Roman"/>
                <w:szCs w:val="24"/>
              </w:rPr>
            </w:pPr>
          </w:p>
        </w:tc>
        <w:tc>
          <w:tcPr>
            <w:tcW w:w="762" w:type="pct"/>
          </w:tcPr>
          <w:p w:rsidR="004919CC" w:rsidRPr="001667DC" w:rsidRDefault="004919CC" w:rsidP="004919CC">
            <w:pPr>
              <w:rPr>
                <w:rFonts w:ascii="Times New Roman" w:eastAsia="Calibri" w:hAnsi="Times New Roman"/>
                <w:szCs w:val="24"/>
              </w:rPr>
            </w:pPr>
          </w:p>
        </w:tc>
      </w:tr>
      <w:tr w:rsidR="004919CC" w:rsidRPr="001667DC" w:rsidTr="004919CC">
        <w:tc>
          <w:tcPr>
            <w:tcW w:w="2178" w:type="pct"/>
            <w:gridSpan w:val="3"/>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2: Active Participation</w:t>
            </w:r>
          </w:p>
        </w:tc>
        <w:tc>
          <w:tcPr>
            <w:tcW w:w="1134"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Record of meeting</w:t>
            </w:r>
          </w:p>
        </w:tc>
        <w:tc>
          <w:tcPr>
            <w:tcW w:w="926" w:type="pct"/>
            <w:gridSpan w:val="2"/>
          </w:tcPr>
          <w:p w:rsidR="004919CC" w:rsidRPr="001667DC" w:rsidRDefault="004919CC" w:rsidP="004919CC">
            <w:pPr>
              <w:rPr>
                <w:rFonts w:ascii="Times New Roman" w:eastAsia="Calibri" w:hAnsi="Times New Roman"/>
                <w:szCs w:val="24"/>
              </w:rPr>
            </w:pPr>
          </w:p>
        </w:tc>
        <w:tc>
          <w:tcPr>
            <w:tcW w:w="762" w:type="pct"/>
          </w:tcPr>
          <w:p w:rsidR="004919CC" w:rsidRPr="001667DC" w:rsidRDefault="004919CC" w:rsidP="004919CC">
            <w:pPr>
              <w:rPr>
                <w:rFonts w:ascii="Times New Roman" w:eastAsia="Calibri" w:hAnsi="Times New Roman"/>
                <w:szCs w:val="24"/>
              </w:rPr>
            </w:pPr>
          </w:p>
        </w:tc>
      </w:tr>
      <w:tr w:rsidR="004919CC" w:rsidRPr="001667DC" w:rsidTr="004919CC">
        <w:tc>
          <w:tcPr>
            <w:tcW w:w="2178" w:type="pct"/>
            <w:gridSpan w:val="3"/>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3: Membership</w:t>
            </w:r>
          </w:p>
        </w:tc>
        <w:tc>
          <w:tcPr>
            <w:tcW w:w="1134"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Membership Documentation or record of meeting</w:t>
            </w:r>
          </w:p>
        </w:tc>
        <w:tc>
          <w:tcPr>
            <w:tcW w:w="926" w:type="pct"/>
            <w:gridSpan w:val="2"/>
          </w:tcPr>
          <w:p w:rsidR="004919CC" w:rsidRPr="001667DC" w:rsidRDefault="004919CC" w:rsidP="004919CC">
            <w:pPr>
              <w:rPr>
                <w:rFonts w:ascii="Times New Roman" w:eastAsia="Calibri" w:hAnsi="Times New Roman"/>
                <w:szCs w:val="24"/>
              </w:rPr>
            </w:pPr>
          </w:p>
        </w:tc>
        <w:tc>
          <w:tcPr>
            <w:tcW w:w="762" w:type="pct"/>
          </w:tcPr>
          <w:p w:rsidR="004919CC" w:rsidRPr="001667DC" w:rsidRDefault="004919CC" w:rsidP="004919CC">
            <w:pPr>
              <w:rPr>
                <w:rFonts w:ascii="Times New Roman" w:eastAsia="Calibri" w:hAnsi="Times New Roman"/>
                <w:szCs w:val="24"/>
              </w:rPr>
            </w:pPr>
          </w:p>
        </w:tc>
      </w:tr>
      <w:tr w:rsidR="004919CC" w:rsidRPr="001667DC" w:rsidTr="004919CC">
        <w:tc>
          <w:tcPr>
            <w:tcW w:w="2178" w:type="pct"/>
            <w:gridSpan w:val="3"/>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Category 4: Service Honors and Awards</w:t>
            </w:r>
          </w:p>
        </w:tc>
        <w:tc>
          <w:tcPr>
            <w:tcW w:w="1134" w:type="pct"/>
            <w:gridSpan w:val="2"/>
          </w:tcPr>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Documentation of Honor and Award</w:t>
            </w:r>
          </w:p>
        </w:tc>
        <w:tc>
          <w:tcPr>
            <w:tcW w:w="926" w:type="pct"/>
            <w:gridSpan w:val="2"/>
          </w:tcPr>
          <w:p w:rsidR="004919CC" w:rsidRPr="001667DC" w:rsidRDefault="004919CC" w:rsidP="004919CC">
            <w:pPr>
              <w:rPr>
                <w:rFonts w:ascii="Times New Roman" w:eastAsia="Calibri" w:hAnsi="Times New Roman"/>
                <w:szCs w:val="24"/>
              </w:rPr>
            </w:pPr>
          </w:p>
        </w:tc>
        <w:tc>
          <w:tcPr>
            <w:tcW w:w="762" w:type="pct"/>
          </w:tcPr>
          <w:p w:rsidR="004919CC" w:rsidRPr="001667DC" w:rsidRDefault="004919CC" w:rsidP="004919CC">
            <w:pPr>
              <w:rPr>
                <w:rFonts w:ascii="Times New Roman" w:eastAsia="Calibri" w:hAnsi="Times New Roman"/>
                <w:szCs w:val="24"/>
              </w:rPr>
            </w:pPr>
          </w:p>
        </w:tc>
      </w:tr>
      <w:tr w:rsidR="004919CC" w:rsidRPr="001667DC" w:rsidTr="004919CC">
        <w:tc>
          <w:tcPr>
            <w:tcW w:w="5000" w:type="pct"/>
            <w:gridSpan w:val="8"/>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lastRenderedPageBreak/>
              <w:t>Comments:</w:t>
            </w: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p w:rsidR="004919CC" w:rsidRPr="001667DC" w:rsidRDefault="004919CC" w:rsidP="004919CC">
            <w:pPr>
              <w:rPr>
                <w:rFonts w:ascii="Times New Roman" w:eastAsia="Calibri" w:hAnsi="Times New Roman"/>
                <w:b/>
                <w:szCs w:val="24"/>
              </w:rPr>
            </w:pPr>
          </w:p>
        </w:tc>
      </w:tr>
      <w:tr w:rsidR="004919CC" w:rsidRPr="001667DC" w:rsidTr="004919CC">
        <w:tc>
          <w:tcPr>
            <w:tcW w:w="5000" w:type="pct"/>
            <w:gridSpan w:val="8"/>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Service Evaluation:</w:t>
            </w:r>
          </w:p>
        </w:tc>
      </w:tr>
      <w:tr w:rsidR="004919CC" w:rsidRPr="001667DC" w:rsidTr="004919CC">
        <w:trPr>
          <w:trHeight w:val="302"/>
        </w:trPr>
        <w:tc>
          <w:tcPr>
            <w:tcW w:w="1093" w:type="pct"/>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Excellent</w:t>
            </w:r>
          </w:p>
        </w:tc>
        <w:tc>
          <w:tcPr>
            <w:tcW w:w="1407" w:type="pct"/>
            <w:gridSpan w:val="3"/>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Very Good</w:t>
            </w:r>
          </w:p>
        </w:tc>
        <w:tc>
          <w:tcPr>
            <w:tcW w:w="1231"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Good</w:t>
            </w:r>
          </w:p>
        </w:tc>
        <w:tc>
          <w:tcPr>
            <w:tcW w:w="1269" w:type="pct"/>
            <w:gridSpan w:val="2"/>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_____ Poor</w:t>
            </w:r>
          </w:p>
        </w:tc>
      </w:tr>
    </w:tbl>
    <w:p w:rsidR="004919CC" w:rsidRPr="001667DC" w:rsidRDefault="004919CC" w:rsidP="004919CC">
      <w:pPr>
        <w:spacing w:line="276" w:lineRule="auto"/>
        <w:rPr>
          <w:rFonts w:ascii="Times New Roman" w:eastAsia="Calibri" w:hAnsi="Times New Roman"/>
          <w:szCs w:val="24"/>
        </w:rPr>
      </w:pPr>
    </w:p>
    <w:p w:rsidR="004919CC" w:rsidRPr="005505F6" w:rsidRDefault="004919CC" w:rsidP="005505F6">
      <w:pPr>
        <w:rPr>
          <w:rFonts w:ascii="Times New Roman" w:eastAsia="Calibri" w:hAnsi="Times New Roman"/>
          <w:b/>
          <w:szCs w:val="24"/>
        </w:rPr>
      </w:pPr>
      <w:r w:rsidRPr="001667DC">
        <w:rPr>
          <w:rFonts w:ascii="Times New Roman" w:eastAsia="Calibri" w:hAnsi="Times New Roman"/>
          <w:szCs w:val="24"/>
        </w:rPr>
        <w:br w:type="page"/>
      </w:r>
      <w:r w:rsidR="005505F6" w:rsidRPr="005505F6">
        <w:rPr>
          <w:rFonts w:ascii="Times New Roman" w:eastAsia="Calibri" w:hAnsi="Times New Roman"/>
          <w:b/>
          <w:szCs w:val="24"/>
        </w:rPr>
        <w:lastRenderedPageBreak/>
        <w:t>F</w:t>
      </w:r>
      <w:r w:rsidRPr="005505F6">
        <w:rPr>
          <w:rFonts w:ascii="Times New Roman" w:eastAsia="Calibri" w:hAnsi="Times New Roman"/>
          <w:b/>
          <w:szCs w:val="24"/>
        </w:rPr>
        <w:t>inal Decisions for Merit and Performance and Reappointment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739"/>
        <w:gridCol w:w="2144"/>
        <w:gridCol w:w="2270"/>
        <w:gridCol w:w="1454"/>
      </w:tblGrid>
      <w:tr w:rsidR="004919CC" w:rsidRPr="001667DC" w:rsidTr="004919CC">
        <w:tc>
          <w:tcPr>
            <w:tcW w:w="1969"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Decision:</w:t>
            </w:r>
          </w:p>
        </w:tc>
        <w:tc>
          <w:tcPr>
            <w:tcW w:w="1739"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Teaching:</w:t>
            </w:r>
          </w:p>
        </w:tc>
        <w:tc>
          <w:tcPr>
            <w:tcW w:w="2144"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Scholarly</w:t>
            </w:r>
            <w:r>
              <w:rPr>
                <w:rFonts w:ascii="Times New Roman" w:eastAsia="Calibri" w:hAnsi="Times New Roman"/>
                <w:b/>
                <w:szCs w:val="24"/>
              </w:rPr>
              <w:t xml:space="preserve"> and Creative Activity</w:t>
            </w:r>
            <w:r w:rsidRPr="001667DC">
              <w:rPr>
                <w:rFonts w:ascii="Times New Roman" w:eastAsia="Calibri" w:hAnsi="Times New Roman"/>
                <w:b/>
                <w:szCs w:val="24"/>
              </w:rPr>
              <w:t>:</w:t>
            </w:r>
          </w:p>
        </w:tc>
        <w:tc>
          <w:tcPr>
            <w:tcW w:w="2270" w:type="dxa"/>
          </w:tcPr>
          <w:p w:rsidR="004919CC" w:rsidRPr="001667DC" w:rsidRDefault="004919CC" w:rsidP="004919CC">
            <w:pPr>
              <w:rPr>
                <w:rFonts w:ascii="Times New Roman" w:eastAsia="Calibri" w:hAnsi="Times New Roman"/>
                <w:b/>
                <w:szCs w:val="24"/>
              </w:rPr>
            </w:pPr>
            <w:r>
              <w:rPr>
                <w:rFonts w:ascii="Times New Roman" w:eastAsia="Calibri" w:hAnsi="Times New Roman"/>
                <w:b/>
                <w:szCs w:val="24"/>
              </w:rPr>
              <w:t>Leadership/</w:t>
            </w:r>
            <w:r w:rsidRPr="001667DC">
              <w:rPr>
                <w:rFonts w:ascii="Times New Roman" w:eastAsia="Calibri" w:hAnsi="Times New Roman"/>
                <w:b/>
                <w:szCs w:val="24"/>
              </w:rPr>
              <w:t>Service:</w:t>
            </w:r>
          </w:p>
        </w:tc>
        <w:tc>
          <w:tcPr>
            <w:tcW w:w="1454"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 xml:space="preserve">Award </w:t>
            </w:r>
          </w:p>
        </w:tc>
      </w:tr>
      <w:tr w:rsidR="004919CC" w:rsidRPr="001667DC" w:rsidTr="004919CC">
        <w:tc>
          <w:tcPr>
            <w:tcW w:w="1969"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Merit</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(meets minimum in all; exceeds in 1)</w:t>
            </w:r>
          </w:p>
        </w:tc>
        <w:tc>
          <w:tcPr>
            <w:tcW w:w="1739" w:type="dxa"/>
          </w:tcPr>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tc>
        <w:tc>
          <w:tcPr>
            <w:tcW w:w="2144" w:type="dxa"/>
          </w:tcPr>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tc>
        <w:tc>
          <w:tcPr>
            <w:tcW w:w="2270" w:type="dxa"/>
          </w:tcPr>
          <w:p w:rsidR="004919CC" w:rsidRPr="001667DC" w:rsidRDefault="004919CC" w:rsidP="004919CC">
            <w:pPr>
              <w:rPr>
                <w:rFonts w:ascii="Times New Roman" w:eastAsia="Calibri" w:hAnsi="Times New Roman"/>
                <w:szCs w:val="24"/>
              </w:rPr>
            </w:pPr>
          </w:p>
          <w:p w:rsidR="004919CC" w:rsidRDefault="004919CC" w:rsidP="004919CC">
            <w:pPr>
              <w:rPr>
                <w:rFonts w:ascii="Times New Roman" w:eastAsia="Calibri" w:hAnsi="Times New Roman"/>
                <w:szCs w:val="24"/>
              </w:rPr>
            </w:pPr>
            <w:r w:rsidRPr="001667DC">
              <w:rPr>
                <w:rFonts w:ascii="Times New Roman" w:eastAsia="Calibri" w:hAnsi="Times New Roman"/>
                <w:szCs w:val="24"/>
              </w:rPr>
              <w:t xml:space="preserve">__ Met </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__Exceeded</w:t>
            </w:r>
          </w:p>
        </w:tc>
        <w:tc>
          <w:tcPr>
            <w:tcW w:w="1454" w:type="dxa"/>
          </w:tcPr>
          <w:p w:rsidR="004919CC" w:rsidRPr="001667DC" w:rsidRDefault="004919CC" w:rsidP="004919CC">
            <w:pPr>
              <w:rPr>
                <w:rFonts w:ascii="Times New Roman" w:eastAsia="Calibri" w:hAnsi="Times New Roman"/>
                <w:szCs w:val="24"/>
              </w:rPr>
            </w:pPr>
          </w:p>
          <w:p w:rsidR="004919CC" w:rsidRDefault="004919CC" w:rsidP="004919CC">
            <w:pPr>
              <w:rPr>
                <w:rFonts w:ascii="Times New Roman" w:eastAsia="Calibri" w:hAnsi="Times New Roman"/>
                <w:szCs w:val="24"/>
              </w:rPr>
            </w:pPr>
            <w:r w:rsidRPr="001667DC">
              <w:rPr>
                <w:rFonts w:ascii="Times New Roman" w:eastAsia="Calibri" w:hAnsi="Times New Roman"/>
                <w:szCs w:val="24"/>
              </w:rPr>
              <w:t xml:space="preserve">__ Y </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N</w:t>
            </w:r>
          </w:p>
        </w:tc>
      </w:tr>
      <w:tr w:rsidR="004919CC" w:rsidRPr="001667DC" w:rsidTr="004919CC">
        <w:tc>
          <w:tcPr>
            <w:tcW w:w="1969" w:type="dxa"/>
          </w:tcPr>
          <w:p w:rsidR="004919CC" w:rsidRPr="001667DC" w:rsidRDefault="004919CC" w:rsidP="004919CC">
            <w:pPr>
              <w:rPr>
                <w:rFonts w:ascii="Times New Roman" w:eastAsia="Calibri" w:hAnsi="Times New Roman"/>
                <w:b/>
                <w:szCs w:val="24"/>
              </w:rPr>
            </w:pPr>
            <w:r w:rsidRPr="001667DC">
              <w:rPr>
                <w:rFonts w:ascii="Times New Roman" w:eastAsia="Calibri" w:hAnsi="Times New Roman"/>
                <w:b/>
                <w:szCs w:val="24"/>
              </w:rPr>
              <w:t>Performance</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TT (meets minimum in all)</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NTT (meets in all; exceeds in 1)</w:t>
            </w:r>
          </w:p>
        </w:tc>
        <w:tc>
          <w:tcPr>
            <w:tcW w:w="1739" w:type="dxa"/>
          </w:tcPr>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tc>
        <w:tc>
          <w:tcPr>
            <w:tcW w:w="2144" w:type="dxa"/>
          </w:tcPr>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p w:rsidR="004919CC" w:rsidRPr="001667DC" w:rsidRDefault="004919CC" w:rsidP="004919CC">
            <w:pPr>
              <w:rPr>
                <w:rFonts w:ascii="Times New Roman" w:eastAsia="Calibri" w:hAnsi="Times New Roman"/>
                <w:szCs w:val="24"/>
              </w:rPr>
            </w:pP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Met   __Exceeded</w:t>
            </w:r>
          </w:p>
        </w:tc>
        <w:tc>
          <w:tcPr>
            <w:tcW w:w="2270" w:type="dxa"/>
          </w:tcPr>
          <w:p w:rsidR="004919CC" w:rsidRPr="001667DC" w:rsidRDefault="004919CC" w:rsidP="004919CC">
            <w:pPr>
              <w:rPr>
                <w:rFonts w:ascii="Times New Roman" w:eastAsia="Calibri" w:hAnsi="Times New Roman"/>
                <w:szCs w:val="24"/>
              </w:rPr>
            </w:pPr>
          </w:p>
          <w:p w:rsidR="004919CC" w:rsidRDefault="004919CC" w:rsidP="004919CC">
            <w:pPr>
              <w:rPr>
                <w:rFonts w:ascii="Times New Roman" w:eastAsia="Calibri" w:hAnsi="Times New Roman"/>
                <w:szCs w:val="24"/>
              </w:rPr>
            </w:pPr>
            <w:r w:rsidRPr="001667DC">
              <w:rPr>
                <w:rFonts w:ascii="Times New Roman" w:eastAsia="Calibri" w:hAnsi="Times New Roman"/>
                <w:szCs w:val="24"/>
              </w:rPr>
              <w:t>__ Met</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__Exceeded</w:t>
            </w:r>
          </w:p>
          <w:p w:rsidR="004919CC" w:rsidRPr="001667DC" w:rsidRDefault="004919CC" w:rsidP="004919CC">
            <w:pPr>
              <w:rPr>
                <w:rFonts w:ascii="Times New Roman" w:eastAsia="Calibri" w:hAnsi="Times New Roman"/>
                <w:szCs w:val="24"/>
              </w:rPr>
            </w:pPr>
          </w:p>
          <w:p w:rsidR="004919CC" w:rsidRDefault="004919CC" w:rsidP="004919CC">
            <w:pPr>
              <w:rPr>
                <w:rFonts w:ascii="Times New Roman" w:eastAsia="Calibri" w:hAnsi="Times New Roman"/>
                <w:szCs w:val="24"/>
              </w:rPr>
            </w:pPr>
            <w:r w:rsidRPr="001667DC">
              <w:rPr>
                <w:rFonts w:ascii="Times New Roman" w:eastAsia="Calibri" w:hAnsi="Times New Roman"/>
                <w:szCs w:val="24"/>
              </w:rPr>
              <w:t>__ Met</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__Exceeded</w:t>
            </w:r>
          </w:p>
        </w:tc>
        <w:tc>
          <w:tcPr>
            <w:tcW w:w="1454" w:type="dxa"/>
          </w:tcPr>
          <w:p w:rsidR="004919CC" w:rsidRPr="001667DC" w:rsidRDefault="004919CC" w:rsidP="004919CC">
            <w:pPr>
              <w:rPr>
                <w:rFonts w:ascii="Times New Roman" w:eastAsia="Calibri" w:hAnsi="Times New Roman"/>
                <w:szCs w:val="24"/>
              </w:rPr>
            </w:pPr>
          </w:p>
          <w:p w:rsidR="004919CC" w:rsidRDefault="004919CC" w:rsidP="004919CC">
            <w:pPr>
              <w:rPr>
                <w:rFonts w:ascii="Times New Roman" w:eastAsia="Calibri" w:hAnsi="Times New Roman"/>
                <w:szCs w:val="24"/>
              </w:rPr>
            </w:pPr>
            <w:r w:rsidRPr="001667DC">
              <w:rPr>
                <w:rFonts w:ascii="Times New Roman" w:eastAsia="Calibri" w:hAnsi="Times New Roman"/>
                <w:szCs w:val="24"/>
              </w:rPr>
              <w:t xml:space="preserve">__ Y  </w:t>
            </w:r>
          </w:p>
          <w:p w:rsidR="004919CC" w:rsidRPr="001667DC" w:rsidRDefault="004919CC" w:rsidP="004919CC">
            <w:pPr>
              <w:rPr>
                <w:rFonts w:ascii="Times New Roman" w:eastAsia="Calibri" w:hAnsi="Times New Roman"/>
                <w:szCs w:val="24"/>
              </w:rPr>
            </w:pPr>
            <w:r w:rsidRPr="001667DC">
              <w:rPr>
                <w:rFonts w:ascii="Times New Roman" w:eastAsia="Calibri" w:hAnsi="Times New Roman"/>
                <w:szCs w:val="24"/>
              </w:rPr>
              <w:t>__ N</w:t>
            </w:r>
          </w:p>
        </w:tc>
      </w:tr>
      <w:tr w:rsidR="004919CC" w:rsidRPr="001667DC" w:rsidTr="004919CC">
        <w:tc>
          <w:tcPr>
            <w:tcW w:w="1969" w:type="dxa"/>
          </w:tcPr>
          <w:p w:rsidR="004919CC" w:rsidRPr="001667DC" w:rsidRDefault="004919CC" w:rsidP="004919CC">
            <w:pPr>
              <w:rPr>
                <w:rFonts w:ascii="Times New Roman" w:eastAsia="Calibri" w:hAnsi="Times New Roman"/>
                <w:b/>
                <w:szCs w:val="24"/>
              </w:rPr>
            </w:pPr>
            <w:r>
              <w:rPr>
                <w:rFonts w:ascii="Times New Roman" w:eastAsia="Calibri" w:hAnsi="Times New Roman"/>
                <w:b/>
                <w:szCs w:val="24"/>
              </w:rPr>
              <w:t>Reappointment</w:t>
            </w:r>
          </w:p>
        </w:tc>
        <w:tc>
          <w:tcPr>
            <w:tcW w:w="1739" w:type="dxa"/>
          </w:tcPr>
          <w:p w:rsidR="004919CC" w:rsidRPr="001667DC" w:rsidRDefault="004919CC" w:rsidP="004919CC">
            <w:pPr>
              <w:rPr>
                <w:rFonts w:ascii="Times New Roman" w:eastAsia="Calibri" w:hAnsi="Times New Roman"/>
                <w:szCs w:val="24"/>
              </w:rPr>
            </w:pPr>
            <w:r>
              <w:rPr>
                <w:rFonts w:ascii="Times New Roman" w:eastAsia="Calibri" w:hAnsi="Times New Roman"/>
                <w:szCs w:val="24"/>
              </w:rPr>
              <w:t>Reappointment approved for Year________</w:t>
            </w:r>
          </w:p>
        </w:tc>
        <w:tc>
          <w:tcPr>
            <w:tcW w:w="2144" w:type="dxa"/>
          </w:tcPr>
          <w:p w:rsidR="004919CC" w:rsidRPr="001667DC" w:rsidRDefault="004919CC" w:rsidP="004919CC">
            <w:pPr>
              <w:rPr>
                <w:rFonts w:ascii="Times New Roman" w:eastAsia="Calibri" w:hAnsi="Times New Roman"/>
                <w:szCs w:val="24"/>
              </w:rPr>
            </w:pPr>
          </w:p>
        </w:tc>
        <w:tc>
          <w:tcPr>
            <w:tcW w:w="2270" w:type="dxa"/>
          </w:tcPr>
          <w:p w:rsidR="004919CC" w:rsidRPr="001667DC" w:rsidRDefault="004919CC" w:rsidP="004919CC">
            <w:pPr>
              <w:rPr>
                <w:rFonts w:ascii="Times New Roman" w:eastAsia="Calibri" w:hAnsi="Times New Roman"/>
                <w:szCs w:val="24"/>
              </w:rPr>
            </w:pPr>
            <w:r>
              <w:rPr>
                <w:rFonts w:ascii="Times New Roman" w:eastAsia="Calibri" w:hAnsi="Times New Roman"/>
                <w:szCs w:val="24"/>
              </w:rPr>
              <w:t>Reappointment Not approved Year___________</w:t>
            </w:r>
          </w:p>
        </w:tc>
        <w:tc>
          <w:tcPr>
            <w:tcW w:w="1454" w:type="dxa"/>
          </w:tcPr>
          <w:p w:rsidR="004919CC" w:rsidRPr="001667DC" w:rsidRDefault="004919CC" w:rsidP="004919CC">
            <w:pPr>
              <w:rPr>
                <w:rFonts w:ascii="Times New Roman" w:eastAsia="Calibri" w:hAnsi="Times New Roman"/>
                <w:szCs w:val="24"/>
              </w:rPr>
            </w:pPr>
          </w:p>
        </w:tc>
      </w:tr>
      <w:tr w:rsidR="004919CC" w:rsidRPr="001667DC" w:rsidTr="004919CC">
        <w:tc>
          <w:tcPr>
            <w:tcW w:w="1969" w:type="dxa"/>
          </w:tcPr>
          <w:p w:rsidR="004919CC" w:rsidRDefault="004919CC" w:rsidP="004919CC">
            <w:pPr>
              <w:rPr>
                <w:rFonts w:ascii="Times New Roman" w:eastAsia="Calibri" w:hAnsi="Times New Roman"/>
                <w:b/>
                <w:szCs w:val="24"/>
              </w:rPr>
            </w:pPr>
          </w:p>
        </w:tc>
        <w:tc>
          <w:tcPr>
            <w:tcW w:w="1739" w:type="dxa"/>
          </w:tcPr>
          <w:p w:rsidR="004919CC" w:rsidRDefault="004919CC" w:rsidP="004919CC">
            <w:pPr>
              <w:rPr>
                <w:rFonts w:ascii="Times New Roman" w:eastAsia="Calibri" w:hAnsi="Times New Roman"/>
                <w:szCs w:val="24"/>
              </w:rPr>
            </w:pPr>
          </w:p>
        </w:tc>
        <w:tc>
          <w:tcPr>
            <w:tcW w:w="2144" w:type="dxa"/>
          </w:tcPr>
          <w:p w:rsidR="004919CC" w:rsidRPr="001667DC" w:rsidRDefault="004919CC" w:rsidP="004919CC">
            <w:pPr>
              <w:rPr>
                <w:rFonts w:ascii="Times New Roman" w:eastAsia="Calibri" w:hAnsi="Times New Roman"/>
                <w:szCs w:val="24"/>
              </w:rPr>
            </w:pPr>
          </w:p>
        </w:tc>
        <w:tc>
          <w:tcPr>
            <w:tcW w:w="2270" w:type="dxa"/>
          </w:tcPr>
          <w:p w:rsidR="004919CC" w:rsidRDefault="004919CC" w:rsidP="004919CC">
            <w:pPr>
              <w:rPr>
                <w:rFonts w:ascii="Times New Roman" w:eastAsia="Calibri" w:hAnsi="Times New Roman"/>
                <w:szCs w:val="24"/>
              </w:rPr>
            </w:pPr>
          </w:p>
        </w:tc>
        <w:tc>
          <w:tcPr>
            <w:tcW w:w="1454" w:type="dxa"/>
          </w:tcPr>
          <w:p w:rsidR="004919CC" w:rsidRPr="001667DC" w:rsidRDefault="004919CC" w:rsidP="004919CC">
            <w:pPr>
              <w:rPr>
                <w:rFonts w:ascii="Times New Roman" w:eastAsia="Calibri" w:hAnsi="Times New Roman"/>
                <w:szCs w:val="24"/>
              </w:rPr>
            </w:pPr>
          </w:p>
        </w:tc>
      </w:tr>
    </w:tbl>
    <w:p w:rsidR="004919CC" w:rsidRPr="001667DC" w:rsidRDefault="004919CC" w:rsidP="004919CC">
      <w:pPr>
        <w:spacing w:line="276" w:lineRule="auto"/>
        <w:rPr>
          <w:rFonts w:ascii="Times New Roman" w:eastAsia="Calibri" w:hAnsi="Times New Roman"/>
          <w:szCs w:val="24"/>
        </w:rPr>
      </w:pPr>
    </w:p>
    <w:p w:rsidR="004919CC" w:rsidRDefault="004919CC" w:rsidP="004919CC">
      <w:pPr>
        <w:spacing w:line="276" w:lineRule="auto"/>
        <w:rPr>
          <w:rFonts w:ascii="Times New Roman" w:eastAsia="Calibri" w:hAnsi="Times New Roman"/>
          <w:szCs w:val="24"/>
        </w:rPr>
      </w:pPr>
      <w:r w:rsidRPr="001667DC">
        <w:rPr>
          <w:rFonts w:ascii="Times New Roman" w:eastAsia="Calibri" w:hAnsi="Times New Roman"/>
          <w:szCs w:val="24"/>
        </w:rPr>
        <w:t xml:space="preserve">Recommendations: </w:t>
      </w:r>
    </w:p>
    <w:p w:rsidR="005505F6" w:rsidRDefault="005505F6" w:rsidP="004919CC">
      <w:pPr>
        <w:spacing w:line="276" w:lineRule="auto"/>
        <w:rPr>
          <w:rFonts w:ascii="Times New Roman" w:eastAsia="Calibri" w:hAnsi="Times New Roman"/>
          <w:szCs w:val="24"/>
        </w:rPr>
      </w:pPr>
    </w:p>
    <w:p w:rsidR="005505F6" w:rsidRPr="001667DC" w:rsidRDefault="005505F6" w:rsidP="004919CC">
      <w:pPr>
        <w:spacing w:line="276" w:lineRule="auto"/>
        <w:rPr>
          <w:rFonts w:ascii="Times New Roman" w:eastAsia="Calibri" w:hAnsi="Times New Roman"/>
          <w:szCs w:val="24"/>
        </w:rPr>
      </w:pPr>
    </w:p>
    <w:p w:rsidR="004919CC" w:rsidRDefault="004919CC" w:rsidP="004919CC">
      <w:pPr>
        <w:rPr>
          <w:rFonts w:ascii="Times New Roman" w:hAnsi="Times New Roman"/>
          <w:b/>
          <w:bCs/>
          <w:szCs w:val="24"/>
        </w:rPr>
      </w:pPr>
      <w:r>
        <w:rPr>
          <w:rFonts w:ascii="Times New Roman" w:hAnsi="Times New Roman"/>
          <w:b/>
          <w:bCs/>
          <w:szCs w:val="24"/>
        </w:rPr>
        <w:t xml:space="preserve">Signatures: </w:t>
      </w:r>
    </w:p>
    <w:p w:rsidR="004919CC" w:rsidRDefault="004919CC" w:rsidP="004919CC">
      <w:pPr>
        <w:rPr>
          <w:rFonts w:ascii="Times New Roman" w:hAnsi="Times New Roman"/>
          <w:b/>
          <w:bCs/>
          <w:szCs w:val="24"/>
        </w:rPr>
      </w:pPr>
      <w:r>
        <w:rPr>
          <w:rFonts w:ascii="Times New Roman" w:hAnsi="Times New Roman"/>
          <w:b/>
          <w:bCs/>
          <w:szCs w:val="24"/>
        </w:rPr>
        <w:t>Chair of Personnel Committee__________________________________________Date:_____</w:t>
      </w:r>
    </w:p>
    <w:p w:rsidR="004919CC" w:rsidRDefault="004919CC" w:rsidP="004919CC">
      <w:pPr>
        <w:rPr>
          <w:rFonts w:ascii="Times New Roman" w:hAnsi="Times New Roman"/>
          <w:b/>
          <w:bCs/>
          <w:szCs w:val="24"/>
        </w:rPr>
      </w:pPr>
      <w:r>
        <w:rPr>
          <w:rFonts w:ascii="Times New Roman" w:hAnsi="Times New Roman"/>
          <w:b/>
          <w:bCs/>
          <w:szCs w:val="24"/>
        </w:rPr>
        <w:t>Director of School of Nursing_________________________________________Date: ______</w:t>
      </w:r>
    </w:p>
    <w:p w:rsidR="004919CC" w:rsidRDefault="004919CC" w:rsidP="004919CC">
      <w:pPr>
        <w:rPr>
          <w:rFonts w:ascii="Times New Roman" w:hAnsi="Times New Roman"/>
          <w:b/>
          <w:bCs/>
          <w:szCs w:val="24"/>
        </w:rPr>
      </w:pPr>
      <w:r>
        <w:rPr>
          <w:rFonts w:ascii="Times New Roman" w:hAnsi="Times New Roman"/>
          <w:b/>
          <w:bCs/>
          <w:szCs w:val="24"/>
        </w:rPr>
        <w:t>Faculty Signature ___________________________________________________Date:______</w:t>
      </w:r>
    </w:p>
    <w:p w:rsidR="004919CC" w:rsidRDefault="004919CC" w:rsidP="004919CC">
      <w:pPr>
        <w:rPr>
          <w:rFonts w:ascii="Times New Roman" w:hAnsi="Times New Roman"/>
          <w:b/>
          <w:bCs/>
          <w:szCs w:val="24"/>
        </w:rPr>
      </w:pPr>
    </w:p>
    <w:p w:rsidR="004919CC" w:rsidRDefault="004919CC" w:rsidP="004919CC">
      <w:pPr>
        <w:rPr>
          <w:rFonts w:ascii="Times New Roman" w:hAnsi="Times New Roman"/>
          <w:b/>
          <w:bCs/>
          <w:szCs w:val="24"/>
        </w:rPr>
      </w:pPr>
    </w:p>
    <w:p w:rsidR="004919CC" w:rsidRPr="00303997" w:rsidRDefault="004919CC" w:rsidP="004919CC">
      <w:pPr>
        <w:rPr>
          <w:rFonts w:ascii="Times New Roman" w:hAnsi="Times New Roman"/>
          <w:b/>
          <w:bCs/>
          <w:szCs w:val="24"/>
        </w:rPr>
      </w:pPr>
    </w:p>
    <w:p w:rsidR="004919CC" w:rsidRPr="004919CC" w:rsidRDefault="004919CC" w:rsidP="004919CC"/>
    <w:p w:rsidR="001F4142" w:rsidRPr="001F4142" w:rsidRDefault="001F4142" w:rsidP="001F4142">
      <w:pPr>
        <w:spacing w:after="0"/>
        <w:ind w:left="1800" w:right="-900"/>
        <w:rPr>
          <w:rFonts w:ascii="Times New Roman" w:eastAsia="Times New Roman" w:hAnsi="Times New Roman" w:cs="Times New Roman"/>
          <w:b/>
          <w:smallCaps/>
          <w:noProof/>
          <w:color w:val="000000"/>
          <w:sz w:val="24"/>
          <w:szCs w:val="24"/>
          <w14:shadow w14:blurRad="50800" w14:dist="38100" w14:dir="2700000" w14:sx="100000" w14:sy="100000" w14:kx="0" w14:ky="0" w14:algn="tl">
            <w14:srgbClr w14:val="000000">
              <w14:alpha w14:val="60000"/>
            </w14:srgbClr>
          </w14:shadow>
        </w:rPr>
      </w:pPr>
    </w:p>
    <w:p w:rsidR="0073442E" w:rsidRDefault="001F4142" w:rsidP="0073442E">
      <w:pPr>
        <w:pStyle w:val="Heading2"/>
        <w:rPr>
          <w:rFonts w:eastAsia="Times New Roman"/>
          <w:noProof/>
        </w:rPr>
      </w:pPr>
      <w:bookmarkStart w:id="137" w:name="_Toc396933228"/>
      <w:r>
        <w:rPr>
          <w:rFonts w:eastAsia="Times New Roman"/>
          <w:noProof/>
        </w:rPr>
        <w:lastRenderedPageBreak/>
        <w:t xml:space="preserve">Appendix K – SON PPS </w:t>
      </w:r>
      <w:r w:rsidR="0073442E">
        <w:rPr>
          <w:rFonts w:eastAsia="Times New Roman"/>
          <w:noProof/>
        </w:rPr>
        <w:t>8.04</w:t>
      </w:r>
      <w:r>
        <w:rPr>
          <w:rFonts w:eastAsia="Times New Roman"/>
          <w:noProof/>
        </w:rPr>
        <w:t>: Graduate Faculty</w:t>
      </w:r>
      <w:r w:rsidR="0073442E">
        <w:rPr>
          <w:rFonts w:eastAsia="Times New Roman"/>
          <w:noProof/>
        </w:rPr>
        <w:t xml:space="preserve"> Appointment</w:t>
      </w:r>
      <w:bookmarkEnd w:id="137"/>
    </w:p>
    <w:p w:rsidR="0073442E" w:rsidRPr="005505F6" w:rsidRDefault="0073442E" w:rsidP="0073442E">
      <w:pPr>
        <w:rPr>
          <w:b/>
        </w:rPr>
      </w:pPr>
    </w:p>
    <w:p w:rsidR="0073442E" w:rsidRPr="005505F6" w:rsidRDefault="0073442E" w:rsidP="0073442E">
      <w:pPr>
        <w:spacing w:after="0"/>
        <w:rPr>
          <w:rFonts w:ascii="Times New Roman" w:eastAsia="Calibri" w:hAnsi="Times New Roman" w:cs="Times New Roman"/>
          <w:b/>
          <w:sz w:val="24"/>
          <w:szCs w:val="24"/>
        </w:rPr>
      </w:pPr>
      <w:r w:rsidRPr="005505F6">
        <w:rPr>
          <w:rFonts w:ascii="Times New Roman" w:eastAsia="Calibri" w:hAnsi="Times New Roman" w:cs="Times New Roman"/>
          <w:b/>
          <w:sz w:val="24"/>
          <w:szCs w:val="24"/>
        </w:rPr>
        <w:t>Policy and Procedure Statement: 08.04</w:t>
      </w:r>
      <w:r w:rsidRPr="005505F6">
        <w:rPr>
          <w:rFonts w:ascii="Times New Roman" w:eastAsia="Calibri" w:hAnsi="Times New Roman" w:cs="Times New Roman"/>
          <w:b/>
          <w:sz w:val="24"/>
          <w:szCs w:val="24"/>
        </w:rPr>
        <w:tab/>
        <w:t xml:space="preserve">       St. David’s School of Nursing</w:t>
      </w:r>
    </w:p>
    <w:p w:rsidR="0073442E" w:rsidRPr="005505F6" w:rsidRDefault="0073442E" w:rsidP="0073442E">
      <w:pPr>
        <w:spacing w:after="0"/>
        <w:rPr>
          <w:rFonts w:ascii="Times New Roman" w:eastAsia="Calibri" w:hAnsi="Times New Roman" w:cs="Times New Roman"/>
          <w:b/>
          <w:sz w:val="24"/>
          <w:szCs w:val="24"/>
        </w:rPr>
      </w:pPr>
      <w:r w:rsidRPr="005505F6">
        <w:rPr>
          <w:rFonts w:ascii="Times New Roman" w:eastAsia="Calibri" w:hAnsi="Times New Roman" w:cs="Times New Roman"/>
          <w:b/>
          <w:sz w:val="24"/>
          <w:szCs w:val="24"/>
        </w:rPr>
        <w:t>Effective Date: August 2013</w:t>
      </w:r>
      <w:r w:rsidRPr="005505F6">
        <w:rPr>
          <w:rFonts w:ascii="Times New Roman" w:eastAsia="Calibri" w:hAnsi="Times New Roman" w:cs="Times New Roman"/>
          <w:b/>
          <w:sz w:val="24"/>
          <w:szCs w:val="24"/>
        </w:rPr>
        <w:tab/>
      </w:r>
      <w:r w:rsidRPr="005505F6">
        <w:rPr>
          <w:rFonts w:ascii="Times New Roman" w:eastAsia="Calibri" w:hAnsi="Times New Roman" w:cs="Times New Roman"/>
          <w:b/>
          <w:sz w:val="24"/>
          <w:szCs w:val="24"/>
        </w:rPr>
        <w:tab/>
      </w:r>
      <w:r w:rsidRPr="005505F6">
        <w:rPr>
          <w:rFonts w:ascii="Times New Roman" w:eastAsia="Calibri" w:hAnsi="Times New Roman" w:cs="Times New Roman"/>
          <w:b/>
          <w:sz w:val="24"/>
          <w:szCs w:val="24"/>
        </w:rPr>
        <w:tab/>
        <w:t xml:space="preserve">       Name of policy: Graduate Faculty Appointment</w:t>
      </w:r>
    </w:p>
    <w:p w:rsidR="0073442E" w:rsidRPr="005505F6" w:rsidRDefault="0073442E" w:rsidP="0073442E">
      <w:pPr>
        <w:spacing w:after="0"/>
        <w:rPr>
          <w:rFonts w:ascii="Times New Roman" w:eastAsia="Calibri" w:hAnsi="Times New Roman" w:cs="Times New Roman"/>
          <w:b/>
          <w:sz w:val="24"/>
          <w:szCs w:val="24"/>
        </w:rPr>
      </w:pPr>
      <w:r w:rsidRPr="005505F6">
        <w:rPr>
          <w:rFonts w:ascii="Times New Roman" w:eastAsia="Calibri" w:hAnsi="Times New Roman" w:cs="Times New Roman"/>
          <w:b/>
          <w:sz w:val="24"/>
          <w:szCs w:val="24"/>
        </w:rPr>
        <w:t xml:space="preserve">Review Cycle: </w:t>
      </w:r>
      <w:r w:rsidRPr="005505F6">
        <w:rPr>
          <w:rFonts w:ascii="Times New Roman" w:eastAsia="Calibri" w:hAnsi="Times New Roman" w:cs="Times New Roman"/>
          <w:b/>
          <w:color w:val="000000"/>
          <w:sz w:val="24"/>
          <w:szCs w:val="24"/>
        </w:rPr>
        <w:t>E3YRS, August 2017</w:t>
      </w:r>
    </w:p>
    <w:p w:rsidR="0073442E" w:rsidRPr="005505F6" w:rsidRDefault="0073442E" w:rsidP="0073442E">
      <w:pPr>
        <w:spacing w:after="0"/>
        <w:rPr>
          <w:rFonts w:ascii="Times New Roman" w:eastAsia="Calibri" w:hAnsi="Times New Roman" w:cs="Times New Roman"/>
          <w:b/>
          <w:sz w:val="24"/>
          <w:szCs w:val="24"/>
        </w:rPr>
      </w:pPr>
      <w:r w:rsidRPr="005505F6">
        <w:rPr>
          <w:rFonts w:ascii="Times New Roman" w:eastAsia="Calibri" w:hAnsi="Times New Roman" w:cs="Times New Roman"/>
          <w:b/>
          <w:sz w:val="24"/>
          <w:szCs w:val="24"/>
        </w:rPr>
        <w:t xml:space="preserve">Revised: </w:t>
      </w:r>
    </w:p>
    <w:p w:rsidR="0073442E" w:rsidRPr="0073442E" w:rsidRDefault="0073442E" w:rsidP="0073442E">
      <w:pPr>
        <w:spacing w:after="0"/>
        <w:rPr>
          <w:rFonts w:ascii="Times New Roman" w:eastAsia="Calibri" w:hAnsi="Times New Roman" w:cs="Times New Roman"/>
          <w:sz w:val="24"/>
          <w:szCs w:val="24"/>
        </w:rPr>
      </w:pPr>
    </w:p>
    <w:p w:rsidR="0073442E" w:rsidRPr="0073442E" w:rsidRDefault="0073442E" w:rsidP="0073442E">
      <w:pPr>
        <w:spacing w:after="0"/>
        <w:jc w:val="center"/>
        <w:rPr>
          <w:rFonts w:ascii="Times New Roman" w:eastAsia="Calibri" w:hAnsi="Times New Roman" w:cs="Times New Roman"/>
          <w:b/>
          <w:sz w:val="24"/>
          <w:szCs w:val="24"/>
        </w:rPr>
      </w:pPr>
      <w:r w:rsidRPr="0073442E">
        <w:rPr>
          <w:rFonts w:ascii="Times New Roman" w:eastAsia="Calibri" w:hAnsi="Times New Roman" w:cs="Times New Roman"/>
          <w:b/>
          <w:sz w:val="24"/>
          <w:szCs w:val="24"/>
        </w:rPr>
        <w:t>Purpose</w:t>
      </w:r>
    </w:p>
    <w:p w:rsidR="0073442E" w:rsidRPr="0073442E" w:rsidRDefault="0073442E" w:rsidP="0073442E">
      <w:pPr>
        <w:spacing w:after="0"/>
        <w:jc w:val="center"/>
        <w:rPr>
          <w:rFonts w:ascii="Times New Roman" w:eastAsia="Calibri" w:hAnsi="Times New Roman" w:cs="Times New Roman"/>
          <w:sz w:val="24"/>
          <w:szCs w:val="24"/>
        </w:rPr>
      </w:pPr>
    </w:p>
    <w:p w:rsidR="0073442E" w:rsidRPr="0073442E" w:rsidRDefault="0073442E" w:rsidP="0073442E">
      <w:pPr>
        <w:spacing w:after="0"/>
        <w:rPr>
          <w:rFonts w:ascii="Calibri" w:eastAsia="Calibri" w:hAnsi="Calibri" w:cs="Times New Roman"/>
          <w:sz w:val="24"/>
        </w:rPr>
      </w:pPr>
      <w:r w:rsidRPr="0073442E">
        <w:rPr>
          <w:rFonts w:ascii="Times New Roman" w:eastAsia="Calibri" w:hAnsi="Times New Roman" w:cs="Times New Roman"/>
          <w:sz w:val="24"/>
          <w:szCs w:val="24"/>
        </w:rPr>
        <w:t>This PPS (Policy and Procedure Statement) establishes the Policies and Procedure which govern appointment as a Graduate faculty member in the School of Nursing and the Graduate College at Texas State University.</w:t>
      </w:r>
      <w:r w:rsidRPr="0073442E">
        <w:rPr>
          <w:rFonts w:ascii="Times New Roman" w:eastAsia="Calibri" w:hAnsi="Times New Roman" w:cs="Times New Roman"/>
          <w:sz w:val="24"/>
        </w:rPr>
        <w:t xml:space="preserve"> The purpose is to maintain quality graduate faculty by ensuring that individuals will be appointed according to criteria for membership on a graduate faculty. The terminal degree to teach in a Master’s level program has been established as the Masters of Science in Nursing.</w:t>
      </w:r>
    </w:p>
    <w:p w:rsidR="0073442E" w:rsidRPr="0073442E" w:rsidRDefault="0073442E" w:rsidP="0073442E">
      <w:pPr>
        <w:spacing w:after="0"/>
        <w:rPr>
          <w:rFonts w:ascii="Times New Roman" w:eastAsia="Calibri" w:hAnsi="Times New Roman" w:cs="Times New Roman"/>
          <w:sz w:val="24"/>
          <w:szCs w:val="24"/>
        </w:rPr>
      </w:pPr>
    </w:p>
    <w:p w:rsidR="0073442E" w:rsidRPr="0073442E" w:rsidRDefault="0073442E" w:rsidP="0073442E">
      <w:pPr>
        <w:spacing w:after="0"/>
        <w:rPr>
          <w:rFonts w:ascii="Times New Roman" w:eastAsia="Calibri" w:hAnsi="Times New Roman" w:cs="Times New Roman"/>
          <w:sz w:val="24"/>
          <w:szCs w:val="24"/>
        </w:rPr>
      </w:pPr>
    </w:p>
    <w:p w:rsidR="0073442E" w:rsidRPr="0073442E" w:rsidRDefault="0073442E" w:rsidP="0073442E">
      <w:pPr>
        <w:spacing w:after="0"/>
        <w:jc w:val="center"/>
        <w:rPr>
          <w:rFonts w:ascii="Times New Roman" w:eastAsia="Calibri" w:hAnsi="Times New Roman" w:cs="Times New Roman"/>
          <w:b/>
          <w:sz w:val="24"/>
          <w:szCs w:val="24"/>
        </w:rPr>
      </w:pPr>
      <w:r w:rsidRPr="0073442E">
        <w:rPr>
          <w:rFonts w:ascii="Times New Roman" w:eastAsia="Calibri" w:hAnsi="Times New Roman" w:cs="Times New Roman"/>
          <w:b/>
          <w:sz w:val="24"/>
          <w:szCs w:val="24"/>
        </w:rPr>
        <w:t>Policy</w:t>
      </w:r>
    </w:p>
    <w:p w:rsidR="0073442E" w:rsidRPr="0073442E" w:rsidRDefault="0073442E" w:rsidP="0073442E">
      <w:pPr>
        <w:spacing w:after="0"/>
        <w:rPr>
          <w:rFonts w:ascii="Times New Roman" w:eastAsia="Calibri" w:hAnsi="Times New Roman" w:cs="Times New Roman"/>
          <w:sz w:val="24"/>
          <w:szCs w:val="24"/>
        </w:rPr>
      </w:pPr>
      <w:r w:rsidRPr="0073442E">
        <w:rPr>
          <w:rFonts w:ascii="Times New Roman" w:eastAsia="Calibri" w:hAnsi="Times New Roman" w:cs="Times New Roman"/>
          <w:sz w:val="24"/>
          <w:szCs w:val="24"/>
        </w:rPr>
        <w:t>Criteria for appointment to graduate faculty include: effective teaching, scholarly and creative activity, and service. The School considers the comprehensive role of a faculty as teacher, clinician, mentor, academic and career advisor, counselor, and member of the academic community. Regular graduate faculty must achieve and maintain at least the level of performance in these categories which is necessary to be awarded</w:t>
      </w:r>
      <w:r w:rsidRPr="0073442E">
        <w:rPr>
          <w:rFonts w:ascii="Times New Roman" w:eastAsia="Calibri" w:hAnsi="Times New Roman" w:cs="Times New Roman"/>
          <w:b/>
          <w:i/>
          <w:sz w:val="24"/>
          <w:szCs w:val="24"/>
        </w:rPr>
        <w:t xml:space="preserve"> tenure</w:t>
      </w:r>
      <w:r w:rsidRPr="0073442E">
        <w:rPr>
          <w:rFonts w:ascii="Times New Roman" w:eastAsia="Calibri" w:hAnsi="Times New Roman" w:cs="Times New Roman"/>
          <w:sz w:val="24"/>
          <w:szCs w:val="24"/>
        </w:rPr>
        <w:t>.  Associate or Adjunct graduate faculty must meet the requirement for effective teaching and service as outlined in our School of Nursing evaluation policy.  Graduate faculty appointments will follow the policies and procedures outline by the Graduate College and PPS 7.03 (</w:t>
      </w:r>
      <w:hyperlink r:id="rId87" w:history="1">
        <w:r w:rsidRPr="0073442E">
          <w:rPr>
            <w:rFonts w:ascii="Times New Roman" w:eastAsia="Calibri" w:hAnsi="Times New Roman" w:cs="Times New Roman"/>
            <w:color w:val="0000FF"/>
            <w:sz w:val="24"/>
            <w:szCs w:val="24"/>
            <w:u w:val="single"/>
          </w:rPr>
          <w:t>http://www.txstate.edu/academicaffairs/pps/pps7/7-03.htm</w:t>
        </w:r>
      </w:hyperlink>
      <w:r w:rsidRPr="0073442E">
        <w:rPr>
          <w:rFonts w:ascii="Times New Roman" w:eastAsia="Calibri" w:hAnsi="Times New Roman" w:cs="Times New Roman"/>
          <w:sz w:val="24"/>
          <w:szCs w:val="24"/>
        </w:rPr>
        <w:t xml:space="preserve"> ).</w:t>
      </w:r>
    </w:p>
    <w:p w:rsidR="0073442E" w:rsidRPr="0073442E" w:rsidRDefault="0073442E" w:rsidP="0073442E">
      <w:pPr>
        <w:spacing w:after="0"/>
        <w:jc w:val="center"/>
        <w:rPr>
          <w:rFonts w:ascii="Times New Roman" w:eastAsia="Calibri" w:hAnsi="Times New Roman" w:cs="Times New Roman"/>
          <w:sz w:val="24"/>
          <w:szCs w:val="24"/>
        </w:rPr>
      </w:pPr>
    </w:p>
    <w:p w:rsidR="0073442E" w:rsidRPr="0073442E" w:rsidRDefault="0073442E" w:rsidP="0073442E">
      <w:pPr>
        <w:spacing w:after="0"/>
        <w:jc w:val="center"/>
        <w:rPr>
          <w:rFonts w:ascii="Times New Roman" w:eastAsia="Calibri" w:hAnsi="Times New Roman" w:cs="Times New Roman"/>
          <w:sz w:val="24"/>
          <w:szCs w:val="24"/>
        </w:rPr>
      </w:pPr>
    </w:p>
    <w:p w:rsidR="0073442E" w:rsidRPr="0073442E" w:rsidRDefault="0073442E" w:rsidP="0073442E">
      <w:pPr>
        <w:spacing w:after="0"/>
        <w:jc w:val="center"/>
        <w:rPr>
          <w:rFonts w:ascii="Times New Roman" w:eastAsia="Calibri" w:hAnsi="Times New Roman" w:cs="Times New Roman"/>
          <w:b/>
          <w:sz w:val="24"/>
          <w:szCs w:val="24"/>
        </w:rPr>
      </w:pPr>
      <w:r w:rsidRPr="0073442E">
        <w:rPr>
          <w:rFonts w:ascii="Times New Roman" w:eastAsia="Calibri" w:hAnsi="Times New Roman" w:cs="Times New Roman"/>
          <w:b/>
          <w:sz w:val="24"/>
          <w:szCs w:val="24"/>
        </w:rPr>
        <w:t>Procedures</w:t>
      </w:r>
    </w:p>
    <w:p w:rsidR="0073442E" w:rsidRPr="0073442E" w:rsidRDefault="0073442E" w:rsidP="0073442E">
      <w:pPr>
        <w:spacing w:after="0"/>
        <w:rPr>
          <w:rFonts w:ascii="Times New Roman" w:eastAsia="Calibri" w:hAnsi="Times New Roman" w:cs="Times New Roman"/>
          <w:b/>
          <w:sz w:val="24"/>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5820"/>
      </w:tblGrid>
      <w:tr w:rsidR="0073442E" w:rsidRPr="0073442E" w:rsidTr="000D78E2">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b/>
                <w:bCs/>
                <w:sz w:val="24"/>
                <w:szCs w:val="24"/>
              </w:rPr>
            </w:pPr>
            <w:r w:rsidRPr="0073442E">
              <w:rPr>
                <w:rFonts w:ascii="Times New Roman" w:eastAsia="Calibri" w:hAnsi="Times New Roman" w:cs="Times New Roman"/>
                <w:b/>
                <w:bCs/>
                <w:sz w:val="24"/>
              </w:rPr>
              <w:t>Person Responsible</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b/>
                <w:bCs/>
                <w:sz w:val="24"/>
                <w:szCs w:val="24"/>
              </w:rPr>
            </w:pPr>
            <w:r w:rsidRPr="0073442E">
              <w:rPr>
                <w:rFonts w:ascii="Times New Roman" w:eastAsia="Calibri" w:hAnsi="Times New Roman" w:cs="Times New Roman"/>
                <w:b/>
                <w:bCs/>
                <w:sz w:val="24"/>
              </w:rPr>
              <w:t>Action</w:t>
            </w:r>
          </w:p>
        </w:tc>
      </w:tr>
      <w:tr w:rsidR="0073442E" w:rsidRPr="0073442E" w:rsidTr="000D78E2">
        <w:trPr>
          <w:trHeight w:val="287"/>
        </w:trPr>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sz w:val="24"/>
                <w:szCs w:val="24"/>
              </w:rPr>
            </w:pPr>
            <w:r w:rsidRPr="0073442E">
              <w:rPr>
                <w:rFonts w:ascii="Times New Roman" w:eastAsia="Calibri" w:hAnsi="Times New Roman" w:cs="Times New Roman"/>
                <w:sz w:val="24"/>
              </w:rPr>
              <w:t>Faculty member to be appointed to graduate faculty</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spacing w:after="0"/>
              <w:ind w:left="492" w:hanging="360"/>
              <w:rPr>
                <w:rFonts w:ascii="Times New Roman" w:eastAsia="Times New Roman" w:hAnsi="Times New Roman" w:cs="Times New Roman"/>
                <w:b/>
                <w:sz w:val="24"/>
                <w:szCs w:val="24"/>
              </w:rPr>
            </w:pPr>
            <w:r w:rsidRPr="0073442E">
              <w:rPr>
                <w:rFonts w:ascii="Times New Roman" w:eastAsia="Calibri" w:hAnsi="Times New Roman" w:cs="Times New Roman"/>
                <w:b/>
                <w:sz w:val="24"/>
              </w:rPr>
              <w:t>A.  Teaching</w:t>
            </w:r>
          </w:p>
          <w:p w:rsidR="0073442E" w:rsidRPr="0073442E" w:rsidRDefault="0073442E" w:rsidP="009B142E">
            <w:pPr>
              <w:widowControl w:val="0"/>
              <w:numPr>
                <w:ilvl w:val="0"/>
                <w:numId w:val="90"/>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Evaluation of teaching performance will consider: faculty members’ knowledge of their subject fields, including current development in those subjects; ability to select, organize and effectively present course materials; ability to stimulate student interest and motivation; concern for the academic progress of the student.</w:t>
            </w:r>
          </w:p>
          <w:p w:rsidR="0073442E" w:rsidRPr="0073442E" w:rsidRDefault="0073442E" w:rsidP="009B142E">
            <w:pPr>
              <w:widowControl w:val="0"/>
              <w:numPr>
                <w:ilvl w:val="0"/>
                <w:numId w:val="90"/>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Faculty will submit documentation that addresses the following where applicable:  evaluation of teaching effectiveness, teaching workload, supervision of adjunct instructors, student project/thesis supervision, honors or recognition received for </w:t>
            </w:r>
            <w:r w:rsidRPr="0073442E">
              <w:rPr>
                <w:rFonts w:ascii="Times New Roman" w:eastAsia="Calibri" w:hAnsi="Times New Roman" w:cs="Times New Roman"/>
                <w:sz w:val="24"/>
              </w:rPr>
              <w:lastRenderedPageBreak/>
              <w:t>teaching effectiveness, self-development activities focused on improving teaching effectiveness, pursuit of clinical specialization or advanced degree, and  clinical work outside of teaching load.</w:t>
            </w:r>
          </w:p>
          <w:p w:rsidR="0073442E" w:rsidRPr="0073442E" w:rsidRDefault="0073442E" w:rsidP="0073442E">
            <w:pPr>
              <w:widowControl w:val="0"/>
              <w:autoSpaceDE w:val="0"/>
              <w:autoSpaceDN w:val="0"/>
              <w:adjustRightInd w:val="0"/>
              <w:spacing w:after="0"/>
              <w:ind w:left="492"/>
              <w:rPr>
                <w:rFonts w:ascii="Times New Roman" w:eastAsia="Calibri" w:hAnsi="Times New Roman" w:cs="Times New Roman"/>
                <w:sz w:val="24"/>
              </w:rPr>
            </w:pPr>
          </w:p>
          <w:p w:rsidR="0073442E" w:rsidRPr="0073442E" w:rsidRDefault="0073442E" w:rsidP="0073442E">
            <w:pPr>
              <w:spacing w:after="0"/>
              <w:ind w:left="492" w:hanging="360"/>
              <w:rPr>
                <w:rFonts w:ascii="Times New Roman" w:eastAsia="Calibri" w:hAnsi="Times New Roman" w:cs="Times New Roman"/>
                <w:b/>
                <w:sz w:val="24"/>
              </w:rPr>
            </w:pPr>
            <w:r w:rsidRPr="0073442E">
              <w:rPr>
                <w:rFonts w:ascii="Times New Roman" w:eastAsia="Calibri" w:hAnsi="Times New Roman" w:cs="Times New Roman"/>
                <w:b/>
                <w:sz w:val="24"/>
              </w:rPr>
              <w:t>B. Scholarly/Creative Activity for Regular Faculty</w:t>
            </w:r>
          </w:p>
          <w:p w:rsidR="0073442E" w:rsidRPr="0073442E" w:rsidRDefault="0073442E" w:rsidP="009B142E">
            <w:pPr>
              <w:widowControl w:val="0"/>
              <w:numPr>
                <w:ilvl w:val="0"/>
                <w:numId w:val="91"/>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Evaluation of scholarly/creative activity will be consistent with criteria for tenure and reflected on CV.  Documentation will address the following areas at a minimum:  publication in refereed journals, publication of scholarly monographs or books, written and/or funded grants, paper presentation at academic or professional meetings, other activities which might include editorial board activity, book or article reviews, dissertations or thesis. </w:t>
            </w:r>
          </w:p>
          <w:p w:rsidR="0073442E" w:rsidRPr="0073442E" w:rsidRDefault="0073442E" w:rsidP="0073442E">
            <w:pPr>
              <w:widowControl w:val="0"/>
              <w:autoSpaceDE w:val="0"/>
              <w:autoSpaceDN w:val="0"/>
              <w:adjustRightInd w:val="0"/>
              <w:spacing w:after="0"/>
              <w:ind w:left="492"/>
              <w:rPr>
                <w:rFonts w:ascii="Times New Roman" w:eastAsia="Calibri" w:hAnsi="Times New Roman" w:cs="Times New Roman"/>
                <w:sz w:val="24"/>
              </w:rPr>
            </w:pPr>
          </w:p>
          <w:p w:rsidR="0073442E" w:rsidRPr="0073442E" w:rsidRDefault="0073442E" w:rsidP="0073442E">
            <w:pPr>
              <w:spacing w:after="0"/>
              <w:ind w:left="492" w:hanging="360"/>
              <w:rPr>
                <w:rFonts w:ascii="Times New Roman" w:eastAsia="Calibri" w:hAnsi="Times New Roman" w:cs="Times New Roman"/>
                <w:b/>
                <w:sz w:val="24"/>
              </w:rPr>
            </w:pPr>
            <w:r w:rsidRPr="0073442E">
              <w:rPr>
                <w:rFonts w:ascii="Times New Roman" w:eastAsia="Calibri" w:hAnsi="Times New Roman" w:cs="Times New Roman"/>
                <w:b/>
                <w:sz w:val="24"/>
              </w:rPr>
              <w:t>C.  Service</w:t>
            </w:r>
          </w:p>
          <w:p w:rsidR="0073442E" w:rsidRPr="0073442E" w:rsidRDefault="0073442E" w:rsidP="009B142E">
            <w:pPr>
              <w:widowControl w:val="0"/>
              <w:numPr>
                <w:ilvl w:val="0"/>
                <w:numId w:val="92"/>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Evaluation of service addressed on the CV in  the following areas:  leadership and/or participation in committee activities in the University, College or Department, professional organizations, community organizations; consulting projects; sponsorship of student organizations; or other areas of documentation the faculty desires to submit. </w:t>
            </w:r>
          </w:p>
          <w:p w:rsidR="0073442E" w:rsidRPr="0073442E" w:rsidRDefault="0073442E" w:rsidP="009B142E">
            <w:pPr>
              <w:widowControl w:val="0"/>
              <w:numPr>
                <w:ilvl w:val="0"/>
                <w:numId w:val="92"/>
              </w:numPr>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 xml:space="preserve">In all areas, faculty are expected to carry out their responsibilities with integrity, professionalism and a spirit of collegiality. </w:t>
            </w:r>
          </w:p>
        </w:tc>
      </w:tr>
      <w:tr w:rsidR="0073442E" w:rsidRPr="0073442E" w:rsidTr="000D78E2">
        <w:trPr>
          <w:trHeight w:val="287"/>
        </w:trPr>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sz w:val="24"/>
                <w:szCs w:val="24"/>
              </w:rPr>
            </w:pPr>
            <w:r w:rsidRPr="0073442E">
              <w:rPr>
                <w:rFonts w:ascii="Times New Roman" w:eastAsia="Calibri" w:hAnsi="Times New Roman" w:cs="Times New Roman"/>
                <w:sz w:val="24"/>
              </w:rPr>
              <w:lastRenderedPageBreak/>
              <w:t>Personnel Committee</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9B142E">
            <w:pPr>
              <w:widowControl w:val="0"/>
              <w:numPr>
                <w:ilvl w:val="0"/>
                <w:numId w:val="93"/>
              </w:numPr>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Review all applications for graduate faculty appointment.</w:t>
            </w:r>
          </w:p>
          <w:p w:rsidR="0073442E" w:rsidRPr="0073442E" w:rsidRDefault="0073442E" w:rsidP="009B142E">
            <w:pPr>
              <w:widowControl w:val="0"/>
              <w:numPr>
                <w:ilvl w:val="0"/>
                <w:numId w:val="93"/>
              </w:numPr>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Make recommendations to the graduate college for appointment via the department head and academic College Dean.</w:t>
            </w:r>
          </w:p>
        </w:tc>
      </w:tr>
      <w:tr w:rsidR="0073442E" w:rsidRPr="0073442E" w:rsidTr="000D78E2">
        <w:trPr>
          <w:trHeight w:val="287"/>
        </w:trPr>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sz w:val="24"/>
                <w:szCs w:val="24"/>
              </w:rPr>
            </w:pPr>
            <w:r w:rsidRPr="0073442E">
              <w:rPr>
                <w:rFonts w:ascii="Times New Roman" w:eastAsia="Calibri" w:hAnsi="Times New Roman" w:cs="Times New Roman"/>
                <w:sz w:val="24"/>
              </w:rPr>
              <w:t>Department Chair</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9B142E">
            <w:pPr>
              <w:widowControl w:val="0"/>
              <w:numPr>
                <w:ilvl w:val="0"/>
                <w:numId w:val="94"/>
              </w:numPr>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Submit graduate faculty application with support documentation via the Academic Dean to the Dean of the Graduate College</w:t>
            </w:r>
          </w:p>
          <w:p w:rsidR="0073442E" w:rsidRPr="0073442E" w:rsidRDefault="0073442E" w:rsidP="009B142E">
            <w:pPr>
              <w:widowControl w:val="0"/>
              <w:numPr>
                <w:ilvl w:val="0"/>
                <w:numId w:val="94"/>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Maintain Graduate Faculty files for each appointed faculty member. </w:t>
            </w:r>
          </w:p>
          <w:p w:rsidR="0073442E" w:rsidRPr="0073442E" w:rsidRDefault="0073442E" w:rsidP="009B142E">
            <w:pPr>
              <w:widowControl w:val="0"/>
              <w:numPr>
                <w:ilvl w:val="0"/>
                <w:numId w:val="94"/>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Prepare appointment renewal applications at appropriate times. </w:t>
            </w:r>
          </w:p>
          <w:p w:rsidR="0073442E" w:rsidRPr="0073442E" w:rsidRDefault="0073442E" w:rsidP="009B142E">
            <w:pPr>
              <w:widowControl w:val="0"/>
              <w:numPr>
                <w:ilvl w:val="0"/>
                <w:numId w:val="94"/>
              </w:numPr>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 xml:space="preserve">Regular and Associate Graduate Faculty may be nominated for terms up to five years. Continuation is based upon satisfactory performance evaluations during each year of service.  </w:t>
            </w:r>
          </w:p>
          <w:p w:rsidR="0073442E" w:rsidRPr="0073442E" w:rsidRDefault="0073442E" w:rsidP="009B142E">
            <w:pPr>
              <w:widowControl w:val="0"/>
              <w:numPr>
                <w:ilvl w:val="0"/>
                <w:numId w:val="94"/>
              </w:numPr>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 xml:space="preserve">Adjunct Graduate Faculty with a terminal degree may be nominated for terms up to three years. Continuation is based upon satisfactory performance </w:t>
            </w:r>
            <w:r w:rsidRPr="0073442E">
              <w:rPr>
                <w:rFonts w:ascii="Times New Roman" w:eastAsia="Calibri" w:hAnsi="Times New Roman" w:cs="Times New Roman"/>
                <w:sz w:val="24"/>
              </w:rPr>
              <w:lastRenderedPageBreak/>
              <w:t>evaluations during each year of service.</w:t>
            </w:r>
          </w:p>
        </w:tc>
      </w:tr>
      <w:tr w:rsidR="0073442E" w:rsidRPr="0073442E" w:rsidTr="000D78E2">
        <w:trPr>
          <w:trHeight w:val="287"/>
        </w:trPr>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sz w:val="24"/>
                <w:szCs w:val="24"/>
              </w:rPr>
            </w:pPr>
            <w:r w:rsidRPr="0073442E">
              <w:rPr>
                <w:rFonts w:ascii="Times New Roman" w:eastAsia="Calibri" w:hAnsi="Times New Roman" w:cs="Times New Roman"/>
                <w:sz w:val="24"/>
              </w:rPr>
              <w:lastRenderedPageBreak/>
              <w:t>Approved</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rPr>
                <w:rFonts w:ascii="Times New Roman" w:eastAsia="Calibri" w:hAnsi="Times New Roman" w:cs="Times New Roman"/>
                <w:sz w:val="24"/>
              </w:rPr>
            </w:pPr>
            <w:r w:rsidRPr="0073442E">
              <w:rPr>
                <w:rFonts w:ascii="Times New Roman" w:eastAsia="Calibri" w:hAnsi="Times New Roman" w:cs="Times New Roman"/>
                <w:sz w:val="24"/>
              </w:rPr>
              <w:t>August 2013</w:t>
            </w:r>
          </w:p>
          <w:p w:rsidR="0073442E" w:rsidRPr="0073442E" w:rsidRDefault="0073442E" w:rsidP="0073442E">
            <w:pPr>
              <w:widowControl w:val="0"/>
              <w:autoSpaceDE w:val="0"/>
              <w:autoSpaceDN w:val="0"/>
              <w:adjustRightInd w:val="0"/>
              <w:spacing w:after="0"/>
              <w:rPr>
                <w:rFonts w:ascii="Times New Roman" w:eastAsia="Times New Roman" w:hAnsi="Times New Roman" w:cs="Times New Roman"/>
                <w:sz w:val="24"/>
                <w:szCs w:val="24"/>
              </w:rPr>
            </w:pPr>
          </w:p>
        </w:tc>
      </w:tr>
      <w:tr w:rsidR="0073442E" w:rsidRPr="0073442E" w:rsidTr="000D78E2">
        <w:trPr>
          <w:trHeight w:val="287"/>
        </w:trPr>
        <w:tc>
          <w:tcPr>
            <w:tcW w:w="300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jc w:val="center"/>
              <w:rPr>
                <w:rFonts w:ascii="Times New Roman" w:eastAsia="Times New Roman" w:hAnsi="Times New Roman" w:cs="Times New Roman"/>
                <w:sz w:val="24"/>
                <w:szCs w:val="24"/>
              </w:rPr>
            </w:pPr>
            <w:r w:rsidRPr="0073442E">
              <w:rPr>
                <w:rFonts w:ascii="Times New Roman" w:eastAsia="Calibri" w:hAnsi="Times New Roman" w:cs="Times New Roman"/>
                <w:sz w:val="24"/>
              </w:rPr>
              <w:t xml:space="preserve">Supplemental information </w:t>
            </w:r>
          </w:p>
        </w:tc>
        <w:tc>
          <w:tcPr>
            <w:tcW w:w="5820" w:type="dxa"/>
            <w:tcBorders>
              <w:top w:val="single" w:sz="4" w:space="0" w:color="auto"/>
              <w:left w:val="single" w:sz="4" w:space="0" w:color="auto"/>
              <w:bottom w:val="single" w:sz="4" w:space="0" w:color="auto"/>
              <w:right w:val="single" w:sz="4" w:space="0" w:color="auto"/>
            </w:tcBorders>
            <w:hideMark/>
          </w:tcPr>
          <w:p w:rsidR="0073442E" w:rsidRPr="0073442E" w:rsidRDefault="0073442E" w:rsidP="0073442E">
            <w:pPr>
              <w:widowControl w:val="0"/>
              <w:autoSpaceDE w:val="0"/>
              <w:autoSpaceDN w:val="0"/>
              <w:adjustRightInd w:val="0"/>
              <w:spacing w:after="0"/>
              <w:rPr>
                <w:rFonts w:ascii="Times New Roman" w:eastAsia="Times New Roman" w:hAnsi="Times New Roman" w:cs="Times New Roman"/>
                <w:sz w:val="24"/>
                <w:szCs w:val="24"/>
              </w:rPr>
            </w:pPr>
            <w:r w:rsidRPr="0073442E">
              <w:rPr>
                <w:rFonts w:ascii="Times New Roman" w:eastAsia="Calibri" w:hAnsi="Times New Roman" w:cs="Times New Roman"/>
                <w:sz w:val="24"/>
              </w:rPr>
              <w:t xml:space="preserve">Tenure and Promotion Policy, Terminal Degree Policy, Annual Evaluation policy for the School of Nursing </w:t>
            </w:r>
          </w:p>
        </w:tc>
      </w:tr>
    </w:tbl>
    <w:p w:rsidR="0073442E" w:rsidRPr="0073442E" w:rsidRDefault="0073442E" w:rsidP="0073442E">
      <w:pPr>
        <w:spacing w:after="0"/>
        <w:ind w:left="720"/>
        <w:contextualSpacing/>
        <w:jc w:val="center"/>
        <w:rPr>
          <w:rFonts w:ascii="Times New Roman" w:eastAsia="Calibri" w:hAnsi="Times New Roman" w:cs="Times New Roman"/>
          <w:sz w:val="24"/>
          <w:szCs w:val="24"/>
        </w:rPr>
      </w:pPr>
    </w:p>
    <w:p w:rsidR="0073442E" w:rsidRPr="0073442E" w:rsidRDefault="0073442E" w:rsidP="0073442E">
      <w:pPr>
        <w:sectPr w:rsidR="0073442E" w:rsidRPr="0073442E">
          <w:pgSz w:w="12240" w:h="15840"/>
          <w:pgMar w:top="1440" w:right="1440" w:bottom="1440" w:left="1440" w:header="720" w:footer="720" w:gutter="0"/>
          <w:cols w:space="720"/>
          <w:docGrid w:linePitch="360"/>
        </w:sectPr>
      </w:pPr>
    </w:p>
    <w:p w:rsidR="001F4142" w:rsidRDefault="001F4142" w:rsidP="001F4142">
      <w:pPr>
        <w:pStyle w:val="Heading2"/>
      </w:pPr>
      <w:bookmarkStart w:id="138" w:name="_Toc396933229"/>
      <w:r>
        <w:lastRenderedPageBreak/>
        <w:t xml:space="preserve">Appendix </w:t>
      </w:r>
      <w:r w:rsidR="00FC5DD1">
        <w:t>L – Faculty Profiles</w:t>
      </w:r>
      <w:bookmarkEnd w:id="138"/>
    </w:p>
    <w:p w:rsidR="00FC5DD1" w:rsidRPr="00FC5DD1" w:rsidRDefault="00FC5DD1" w:rsidP="00FC5DD1">
      <w:pPr>
        <w:spacing w:after="0" w:line="276" w:lineRule="auto"/>
        <w:jc w:val="center"/>
        <w:rPr>
          <w:rFonts w:ascii="Times New Roman" w:eastAsia="Calibri" w:hAnsi="Times New Roman" w:cs="Times New Roman"/>
          <w:b/>
          <w:sz w:val="28"/>
          <w:szCs w:val="28"/>
        </w:rPr>
      </w:pPr>
      <w:r w:rsidRPr="00FC5DD1">
        <w:rPr>
          <w:rFonts w:ascii="Times New Roman" w:eastAsia="Calibri" w:hAnsi="Times New Roman" w:cs="Times New Roman"/>
          <w:b/>
          <w:sz w:val="28"/>
          <w:szCs w:val="28"/>
        </w:rPr>
        <w:t xml:space="preserve">2013-14 Faculty Profiles </w:t>
      </w:r>
    </w:p>
    <w:p w:rsidR="00FC5DD1" w:rsidRPr="00FC5DD1" w:rsidRDefault="00FC5DD1" w:rsidP="00FC5DD1">
      <w:pPr>
        <w:spacing w:after="0" w:line="276" w:lineRule="auto"/>
        <w:jc w:val="center"/>
        <w:rPr>
          <w:rFonts w:ascii="Times New Roman" w:eastAsia="Calibri" w:hAnsi="Times New Roman" w:cs="Times New Roman"/>
          <w:b/>
          <w:sz w:val="28"/>
          <w:szCs w:val="28"/>
        </w:rPr>
      </w:pPr>
      <w:r w:rsidRPr="00FC5DD1">
        <w:rPr>
          <w:rFonts w:ascii="Times New Roman" w:eastAsia="Calibri" w:hAnsi="Times New Roman" w:cs="Times New Roman"/>
          <w:b/>
          <w:sz w:val="28"/>
          <w:szCs w:val="28"/>
        </w:rPr>
        <w:t>* MSN Courses taught at Texas State 2013-2014</w:t>
      </w:r>
    </w:p>
    <w:p w:rsidR="00FC5DD1" w:rsidRPr="00FC5DD1" w:rsidRDefault="00FC5DD1" w:rsidP="00FC5DD1">
      <w:pPr>
        <w:spacing w:after="0" w:line="276" w:lineRule="auto"/>
        <w:jc w:val="center"/>
        <w:rPr>
          <w:rFonts w:ascii="Times New Roman" w:eastAsia="Calibri" w:hAnsi="Times New Roman" w:cs="Times New Roman"/>
          <w:sz w:val="28"/>
          <w:szCs w:val="28"/>
        </w:r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810"/>
        <w:gridCol w:w="1350"/>
        <w:gridCol w:w="900"/>
        <w:gridCol w:w="990"/>
        <w:gridCol w:w="1170"/>
        <w:gridCol w:w="1260"/>
        <w:gridCol w:w="1260"/>
        <w:gridCol w:w="1260"/>
        <w:gridCol w:w="1350"/>
        <w:gridCol w:w="1440"/>
      </w:tblGrid>
      <w:tr w:rsidR="00FC5DD1" w:rsidRPr="00FC5DD1" w:rsidTr="00FC5DD1">
        <w:trPr>
          <w:tblHeader/>
        </w:trPr>
        <w:tc>
          <w:tcPr>
            <w:tcW w:w="1098"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Faculty</w:t>
            </w:r>
          </w:p>
        </w:tc>
        <w:tc>
          <w:tcPr>
            <w:tcW w:w="81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FT/PR</w:t>
            </w:r>
          </w:p>
        </w:tc>
        <w:tc>
          <w:tcPr>
            <w:tcW w:w="1350" w:type="dxa"/>
            <w:shd w:val="clear" w:color="auto" w:fill="17365D"/>
          </w:tcPr>
          <w:p w:rsidR="00FC5DD1" w:rsidRPr="00FC5DD1" w:rsidRDefault="00FC5DD1" w:rsidP="00FC5DD1">
            <w:pPr>
              <w:spacing w:after="0"/>
              <w:rPr>
                <w:rFonts w:ascii="Times New Roman" w:eastAsia="Calibri" w:hAnsi="Times New Roman" w:cs="Times New Roman"/>
                <w:sz w:val="20"/>
                <w:szCs w:val="20"/>
              </w:rPr>
            </w:pPr>
            <w:r w:rsidRPr="00FC5DD1">
              <w:rPr>
                <w:rFonts w:ascii="Times New Roman" w:eastAsia="Calibri" w:hAnsi="Times New Roman" w:cs="Times New Roman"/>
                <w:sz w:val="20"/>
                <w:szCs w:val="20"/>
              </w:rPr>
              <w:t>Date of Initial Appointment</w:t>
            </w:r>
          </w:p>
        </w:tc>
        <w:tc>
          <w:tcPr>
            <w:tcW w:w="90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Rank</w:t>
            </w:r>
          </w:p>
        </w:tc>
        <w:tc>
          <w:tcPr>
            <w:tcW w:w="99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Bachelor Degree</w:t>
            </w:r>
          </w:p>
        </w:tc>
        <w:tc>
          <w:tcPr>
            <w:tcW w:w="117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Institution Granting Bachelor Degree</w:t>
            </w:r>
          </w:p>
        </w:tc>
        <w:tc>
          <w:tcPr>
            <w:tcW w:w="126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Graduate Degree(s)</w:t>
            </w:r>
          </w:p>
        </w:tc>
        <w:tc>
          <w:tcPr>
            <w:tcW w:w="126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Institution Granting Graduate Degree(s)</w:t>
            </w:r>
          </w:p>
        </w:tc>
        <w:tc>
          <w:tcPr>
            <w:tcW w:w="126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Area(s) of Clinical Expertise</w:t>
            </w:r>
          </w:p>
        </w:tc>
        <w:tc>
          <w:tcPr>
            <w:tcW w:w="135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Academic Teaching (T)</w:t>
            </w:r>
          </w:p>
        </w:tc>
        <w:tc>
          <w:tcPr>
            <w:tcW w:w="1440" w:type="dxa"/>
            <w:shd w:val="clear" w:color="auto" w:fill="17365D"/>
          </w:tcPr>
          <w:p w:rsidR="00FC5DD1" w:rsidRPr="00FC5DD1" w:rsidRDefault="00FC5DD1" w:rsidP="00FC5DD1">
            <w:pPr>
              <w:spacing w:after="0"/>
              <w:jc w:val="center"/>
              <w:rPr>
                <w:rFonts w:ascii="Times New Roman" w:eastAsia="Calibri" w:hAnsi="Times New Roman" w:cs="Times New Roman"/>
                <w:sz w:val="20"/>
                <w:szCs w:val="20"/>
              </w:rPr>
            </w:pPr>
            <w:r w:rsidRPr="00FC5DD1">
              <w:rPr>
                <w:rFonts w:ascii="Times New Roman" w:eastAsia="Calibri" w:hAnsi="Times New Roman" w:cs="Times New Roman"/>
                <w:sz w:val="20"/>
                <w:szCs w:val="20"/>
              </w:rPr>
              <w:t>Other (O) Areas of Responsibility</w:t>
            </w: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Administra-tion</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Erbin-Roesemann, Marla</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 Director and Assoc. Dean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6/1/08</w:t>
            </w: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Professor</w:t>
            </w: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Michigan</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MS in Nursing Health Services Administration,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PhD in Nursing</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Wharton Fellow 2014 (AACN Leadership Development)</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University of Michigan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Pennsylvania</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Medical/</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Surg-ical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Gyn/</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Oncology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Oncology</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Medical/Surgical Nursing Levels 2, 3 &amp; 4</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Fundamentals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sz w:val="16"/>
                <w:szCs w:val="16"/>
              </w:rPr>
              <w:t>Age Specific Nursing Skills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Applied Statistics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Nursing Healthcare Leadership, Didactic &amp;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Thesis advisor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Project chair</w:t>
            </w: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Director, SON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Associate Dean, CHP</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Grants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Levenson, Shirley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1/1/2013</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Assistant 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Mary Hardin-Baylor</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PhD</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Houston Baptist University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Woman’s University</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Family Practice</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Pharmacology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Health Assessment</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*Adult Primary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and Adolescent Primary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FNP curriculum at UT Tyler</w:t>
            </w: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NP Program Director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Student Health Center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FNP work/clinic</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Research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sz w:val="16"/>
                <w:szCs w:val="16"/>
              </w:rPr>
              <w:t>Chair: Grad Council</w:t>
            </w: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Holmes, Tiffany</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9/1/10</w:t>
            </w: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Program Faculty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 (Biology)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 (Anatomy)</w:t>
            </w: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Fort Hays State University</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Parker College of Chiropractic</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DC</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Parker College of Chiropractic</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Simulation</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Simulation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Seminars for Faculty</w:t>
            </w: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*Coordinator, Simulation Laboratories</w:t>
            </w: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b/>
                <w:sz w:val="16"/>
                <w:szCs w:val="16"/>
              </w:rPr>
              <w:t>Faculty</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Arevalo-Flechas, Lyda</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9/1/11</w:t>
            </w: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Assistant Professor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AAS-Surgical Technology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AAS-Nursing</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Sociedad de Cirugia de Bogotá Hospital San José (Colombia)</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Broome Community College (NY)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State University of NY at Binghamton.</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 PhD</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Postdoctoral Fellowship</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Fellowship on Health Disparities</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Graduate School of Biomedical Sciences. UT Health Science Center-San Antonio</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John A. Hartford Foundation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 of North Texas</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Perioperative Nursing.</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Gerontology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Calibri" w:hAnsi="Times New Roman" w:cs="Times New Roman"/>
                <w:sz w:val="16"/>
                <w:szCs w:val="16"/>
              </w:rPr>
              <w:t>*</w:t>
            </w:r>
            <w:r w:rsidRPr="00FC5DD1">
              <w:rPr>
                <w:rFonts w:ascii="Times New Roman" w:eastAsia="Times" w:hAnsi="Times New Roman" w:cs="Times New Roman"/>
                <w:sz w:val="16"/>
                <w:szCs w:val="16"/>
              </w:rPr>
              <w:t>Fundamentals of Appraisal and Translational Research II</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Medical Surgical Nursing.</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Physical Assessment.</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Health Transitions Across the Lifespan.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Qualitative Research-Theory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Qualitative Research/</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Practicums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Healthcare in Global Community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Perioperative Nursing</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br/>
              <w:t>Medical Spanish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Study abroad Service Learning programs- South </w:t>
            </w:r>
            <w:r w:rsidRPr="00FC5DD1">
              <w:rPr>
                <w:rFonts w:ascii="Times New Roman" w:eastAsia="Calibri" w:hAnsi="Times New Roman" w:cs="Times New Roman"/>
                <w:sz w:val="16"/>
                <w:szCs w:val="16"/>
              </w:rPr>
              <w:lastRenderedPageBreak/>
              <w:t xml:space="preserve">America.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 preceptor.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PhD Advisor and preceptor.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Doctoral dissertation committees. U of Texas- Austin.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Community-based Nursing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Research and Ethics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Foundations of Professional Nursing Practice.</w:t>
            </w:r>
          </w:p>
          <w:p w:rsidR="00FC5DD1" w:rsidRPr="00FC5DD1" w:rsidRDefault="00FC5DD1" w:rsidP="00FC5DD1">
            <w:pPr>
              <w:spacing w:after="0"/>
              <w:rPr>
                <w:rFonts w:ascii="Times New Roman" w:eastAsia="Calibri" w:hAnsi="Times New Roman" w:cs="Times New Roman"/>
                <w:b/>
                <w:sz w:val="16"/>
                <w:szCs w:val="16"/>
              </w:rPr>
            </w:pPr>
          </w:p>
          <w:p w:rsidR="00FC5DD1" w:rsidRPr="00FC5DD1" w:rsidRDefault="00FC5DD1" w:rsidP="00FC5DD1">
            <w:pPr>
              <w:spacing w:after="0"/>
              <w:ind w:left="360"/>
              <w:rPr>
                <w:rFonts w:ascii="Times New Roman" w:eastAsia="Calibri" w:hAnsi="Times New Roman" w:cs="Times New Roman"/>
                <w:b/>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Research Interests:</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Caregiving</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Latino caregiving</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Culture</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Cross-cultural studies</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Health literacy</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Health disparities</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Translational research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Student Organization Sponsor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AARP National Caregiving Advisory Board</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w:t>
            </w:r>
          </w:p>
        </w:tc>
      </w:tr>
      <w:tr w:rsidR="00FC5DD1" w:rsidRPr="00FC5DD1" w:rsidTr="00FC5DD1">
        <w:tc>
          <w:tcPr>
            <w:tcW w:w="1098"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Biggan, Elizabeth</w:t>
            </w:r>
          </w:p>
        </w:tc>
        <w:tc>
          <w:tcPr>
            <w:tcW w:w="81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9/1/09</w:t>
            </w:r>
          </w:p>
        </w:tc>
        <w:tc>
          <w:tcPr>
            <w:tcW w:w="90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Clinical Assistant Professor</w:t>
            </w:r>
          </w:p>
        </w:tc>
        <w:tc>
          <w:tcPr>
            <w:tcW w:w="99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New Mexico State University</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Texas-El Paso</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Women’s Healthcare Practitioner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OB/GYN; L&amp;D; Mother/Baby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School Nursing</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Pre-op Holding</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*Reproductive, Obstetrical and Sexual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sz w:val="16"/>
                <w:szCs w:val="16"/>
              </w:rPr>
              <w:t>Age Specific Health Assessment</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Medical/Surgical Nursing, Level 1</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Women’s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Preceptor for BSN and MSN students in school system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Student Nurse Organization sponsor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w:t>
            </w:r>
          </w:p>
        </w:tc>
      </w:tr>
      <w:tr w:rsidR="00FC5DD1" w:rsidRPr="00FC5DD1" w:rsidTr="00FC5DD1">
        <w:tc>
          <w:tcPr>
            <w:tcW w:w="1098"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Covington, Barbara</w:t>
            </w:r>
          </w:p>
        </w:tc>
        <w:tc>
          <w:tcPr>
            <w:tcW w:w="81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FT</w:t>
            </w:r>
          </w:p>
        </w:tc>
        <w:tc>
          <w:tcPr>
            <w:tcW w:w="135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6/1/08</w:t>
            </w:r>
          </w:p>
        </w:tc>
        <w:tc>
          <w:tcPr>
            <w:tcW w:w="90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Associate Professor</w:t>
            </w:r>
          </w:p>
        </w:tc>
        <w:tc>
          <w:tcPr>
            <w:tcW w:w="99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BSN</w:t>
            </w:r>
          </w:p>
        </w:tc>
        <w:tc>
          <w:tcPr>
            <w:tcW w:w="117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University of Florida</w:t>
            </w:r>
          </w:p>
        </w:tc>
        <w:tc>
          <w:tcPr>
            <w:tcW w:w="126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MSN</w:t>
            </w: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 xml:space="preserve">Mental Health </w:t>
            </w:r>
            <w:r w:rsidRPr="00FC5DD1">
              <w:rPr>
                <w:rFonts w:ascii="Times New Roman" w:eastAsia="Times" w:hAnsi="Times New Roman" w:cs="Times New Roman"/>
                <w:sz w:val="16"/>
                <w:szCs w:val="16"/>
              </w:rPr>
              <w:lastRenderedPageBreak/>
              <w:t>Clinical Nurse Specialist</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PhD in Educational Human Resource Development</w:t>
            </w:r>
          </w:p>
        </w:tc>
        <w:tc>
          <w:tcPr>
            <w:tcW w:w="126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lastRenderedPageBreak/>
              <w:t xml:space="preserve">University of Pennsylvania </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 xml:space="preserve">Texas A&amp;M University </w:t>
            </w:r>
          </w:p>
        </w:tc>
        <w:tc>
          <w:tcPr>
            <w:tcW w:w="126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lastRenderedPageBreak/>
              <w:t xml:space="preserve">Psychiatric Clinical Nurse </w:t>
            </w:r>
            <w:r w:rsidRPr="00FC5DD1">
              <w:rPr>
                <w:rFonts w:ascii="Times New Roman" w:eastAsia="Times" w:hAnsi="Times New Roman" w:cs="Times New Roman"/>
                <w:sz w:val="16"/>
                <w:szCs w:val="16"/>
              </w:rPr>
              <w:lastRenderedPageBreak/>
              <w:t>Specialist</w:t>
            </w:r>
          </w:p>
        </w:tc>
        <w:tc>
          <w:tcPr>
            <w:tcW w:w="1350" w:type="dxa"/>
          </w:tcPr>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lastRenderedPageBreak/>
              <w:t>Informatics</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lastRenderedPageBreak/>
              <w:t>Research &amp; Ethics</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*Fundamentals of Appraisal and Translational Research I &amp; II</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Nursing in Complex Health</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Health Care Systems</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Administration/management</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Mental Health</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Medical/Surgical Nursing</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Physical Assessment</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Thesis Advisor</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Dissertation Committee member</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Calibri" w:hAnsi="Times New Roman" w:cs="Times New Roman"/>
                <w:sz w:val="16"/>
                <w:szCs w:val="16"/>
              </w:rPr>
            </w:pPr>
          </w:p>
        </w:tc>
        <w:tc>
          <w:tcPr>
            <w:tcW w:w="1440" w:type="dxa"/>
          </w:tcPr>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lastRenderedPageBreak/>
              <w:t xml:space="preserve">College HP Faculty Senate </w:t>
            </w:r>
            <w:r w:rsidRPr="00FC5DD1">
              <w:rPr>
                <w:rFonts w:ascii="Times New Roman" w:eastAsia="Times" w:hAnsi="Times New Roman" w:cs="Times New Roman"/>
                <w:sz w:val="16"/>
                <w:szCs w:val="16"/>
              </w:rPr>
              <w:lastRenderedPageBreak/>
              <w:t xml:space="preserve">Representative </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Grad Council</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Multiple committees</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Research</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Grants</w:t>
            </w:r>
          </w:p>
          <w:p w:rsidR="00FC5DD1" w:rsidRPr="00FC5DD1" w:rsidRDefault="00FC5DD1" w:rsidP="00FC5DD1">
            <w:pPr>
              <w:spacing w:after="0" w:line="276" w:lineRule="auto"/>
              <w:rPr>
                <w:rFonts w:ascii="Times New Roman" w:eastAsia="Times" w:hAnsi="Times New Roman" w:cs="Times New Roman"/>
                <w:sz w:val="16"/>
                <w:szCs w:val="16"/>
              </w:rPr>
            </w:pPr>
          </w:p>
          <w:p w:rsidR="00FC5DD1" w:rsidRPr="00FC5DD1" w:rsidRDefault="00FC5DD1" w:rsidP="00FC5DD1">
            <w:pPr>
              <w:spacing w:after="0" w:line="276" w:lineRule="auto"/>
              <w:rPr>
                <w:rFonts w:ascii="Times New Roman" w:eastAsia="Calibri" w:hAnsi="Times New Roman" w:cs="Times New Roman"/>
                <w:sz w:val="16"/>
                <w:szCs w:val="16"/>
              </w:rPr>
            </w:pPr>
            <w:r w:rsidRPr="00FC5DD1">
              <w:rPr>
                <w:rFonts w:ascii="Times New Roman" w:eastAsia="Times" w:hAnsi="Times New Roman" w:cs="Times New Roman"/>
                <w:sz w:val="16"/>
                <w:szCs w:val="16"/>
              </w:rPr>
              <w:t>Course Coordinator: Nursing in Complex Health</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Kajs-Wyllie, Marylyn</w:t>
            </w: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9/1/11</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Clinical Associate Professor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Woman’s University</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Arizona</w:t>
            </w:r>
          </w:p>
        </w:tc>
        <w:tc>
          <w:tcPr>
            <w:tcW w:w="126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Neurological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(stroke)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Neurosurgical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Critical care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Age-Specific Nursing Skills &amp; Health Assessment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Health Assessment </w:t>
            </w:r>
            <w:r w:rsidRPr="00FC5DD1">
              <w:rPr>
                <w:rFonts w:ascii="Times New Roman" w:eastAsia="Calibri" w:hAnsi="Times New Roman" w:cs="Times New Roman"/>
                <w:sz w:val="16"/>
                <w:szCs w:val="16"/>
              </w:rPr>
              <w:lastRenderedPageBreak/>
              <w:t xml:space="preserve">Across the Life Span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Nursing in Complex Health Environments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Leadership and Management II</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Community-based Nursing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Health Assessment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*Advanced Pathophysiology </w:t>
            </w:r>
          </w:p>
        </w:tc>
        <w:tc>
          <w:tcPr>
            <w:tcW w:w="144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Coordinator of  Clinical Practicum for Health Assessment across the Lifespan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Vice chair Clinical Practicum </w:t>
            </w:r>
            <w:r w:rsidRPr="00FC5DD1">
              <w:rPr>
                <w:rFonts w:ascii="Times New Roman" w:eastAsia="Calibri" w:hAnsi="Times New Roman" w:cs="Times New Roman"/>
                <w:sz w:val="16"/>
                <w:szCs w:val="16"/>
              </w:rPr>
              <w:lastRenderedPageBreak/>
              <w:t>Evaluation Committee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 Team member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Member, Academic Progression and Graduation Committee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Member, College of Health Professions Research Symposium </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Kim, Son Chae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1/1/14</w:t>
            </w:r>
          </w:p>
        </w:tc>
        <w:tc>
          <w:tcPr>
            <w:tcW w:w="90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Washington</w:t>
            </w: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 PhD</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San Diego</w:t>
            </w: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Medical-surgical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Critical care</w:t>
            </w:r>
          </w:p>
        </w:tc>
        <w:tc>
          <w:tcPr>
            <w:tcW w:w="135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*Fundamentals of Appraisal and Translational Research I &amp; II</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Research and Ethics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Pathophysiology/Pharmacology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Foundation of  Professional Nursing Practice</w:t>
            </w:r>
          </w:p>
        </w:tc>
        <w:tc>
          <w:tcPr>
            <w:tcW w:w="144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SON committees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Martinez-Anderson,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Dinorah</w:t>
            </w: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PT</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01/11/14</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09/01/14</w:t>
            </w:r>
          </w:p>
        </w:tc>
        <w:tc>
          <w:tcPr>
            <w:tcW w:w="90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Adjunct Clinical Faculty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Clinical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Assistant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AAS-</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Nursing</w:t>
            </w:r>
          </w:p>
        </w:tc>
        <w:tc>
          <w:tcPr>
            <w:tcW w:w="117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Central Tx College</w:t>
            </w: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RN-MSN-</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Family Nurse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Practitioner</w:t>
            </w: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A&amp;M</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Corpus Christi</w:t>
            </w:r>
          </w:p>
        </w:tc>
        <w:tc>
          <w:tcPr>
            <w:tcW w:w="126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Primary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Women’s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Community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Med-Surg</w:t>
            </w:r>
          </w:p>
          <w:p w:rsidR="00FC5DD1" w:rsidRPr="00FC5DD1" w:rsidRDefault="00FC5DD1" w:rsidP="00FC5DD1">
            <w:pPr>
              <w:spacing w:after="0"/>
              <w:rPr>
                <w:rFonts w:ascii="Times New Roman" w:eastAsia="Calibri" w:hAnsi="Times New Roman" w:cs="Times New Roman"/>
                <w:sz w:val="16"/>
                <w:szCs w:val="16"/>
              </w:rPr>
            </w:pPr>
          </w:p>
        </w:tc>
        <w:tc>
          <w:tcPr>
            <w:tcW w:w="1350" w:type="dxa"/>
          </w:tcPr>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 Health Assessment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and Adolescent Primary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Women’s Health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Nursing in Complex Health Environments Practicum</w:t>
            </w:r>
          </w:p>
          <w:p w:rsidR="00FC5DD1" w:rsidRPr="00FC5DD1" w:rsidRDefault="00FC5DD1" w:rsidP="00FC5DD1">
            <w:pPr>
              <w:spacing w:after="0"/>
              <w:rPr>
                <w:rFonts w:ascii="Times New Roman" w:eastAsia="Calibri" w:hAnsi="Times New Roman" w:cs="Times New Roman"/>
                <w:sz w:val="16"/>
                <w:szCs w:val="16"/>
              </w:rPr>
            </w:pPr>
          </w:p>
        </w:tc>
        <w:tc>
          <w:tcPr>
            <w:tcW w:w="144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Student Health Clinic</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sz w:val="16"/>
                <w:szCs w:val="16"/>
              </w:rPr>
              <w:t>Son Committees</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Poole, Marcia</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01/16/2014</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Associate 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Wayne State University</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 Maternal Child Health and Education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EdD</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Post Masters Certificate:</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APRN, FNP-BC</w:t>
            </w: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Wayne State University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Houston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Texas Medical Branch in Galveston</w:t>
            </w: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Maternal Child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Family Nurse Practitioner </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*The Philosophy and Structure of Change in Family Systems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*Advanced Health Assessment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*Adult Primary Care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and Adolescent Primary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*Health Care Leadership for a Changing World</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44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Preceptor for FNP Students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Preceptor for Post Master’s Certificate Education Students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Course Development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Volunteer Clinical Practice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 Council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SON committees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sz w:val="16"/>
                <w:szCs w:val="16"/>
              </w:rPr>
              <w:t>Student Health Clinic</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Willson, Pamela</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9/01/2014</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Clinical 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Woman’s University</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 Family Nurse Practitioner</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PhD</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Texas at Arlington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Woman’s University</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Women’s Health/Intimate Partner Violence</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Clinical Cancer Detection</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Movement Disorders</w:t>
            </w:r>
          </w:p>
          <w:p w:rsidR="00FC5DD1" w:rsidRPr="00FC5DD1" w:rsidRDefault="00FC5DD1" w:rsidP="00FC5DD1">
            <w:pPr>
              <w:spacing w:after="0"/>
              <w:rPr>
                <w:rFonts w:ascii="Times New Roman" w:eastAsia="Calibri" w:hAnsi="Times New Roman" w:cs="Times New Roman"/>
                <w:sz w:val="16"/>
                <w:szCs w:val="16"/>
              </w:rPr>
            </w:pP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and Adolescent Primary Care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line="276" w:lineRule="auto"/>
              <w:rPr>
                <w:rFonts w:ascii="Times New Roman" w:eastAsia="Times" w:hAnsi="Times New Roman" w:cs="Times New Roman"/>
                <w:sz w:val="16"/>
                <w:szCs w:val="16"/>
              </w:rPr>
            </w:pPr>
            <w:r w:rsidRPr="00FC5DD1">
              <w:rPr>
                <w:rFonts w:ascii="Times New Roman" w:eastAsia="Times" w:hAnsi="Times New Roman" w:cs="Times New Roman"/>
                <w:sz w:val="16"/>
                <w:szCs w:val="16"/>
              </w:rPr>
              <w:t>*Fundamentals of Appraisal and Translational Research II</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Family Nurse Practitioner curriculum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Diagnostic </w:t>
            </w:r>
            <w:r w:rsidRPr="00FC5DD1">
              <w:rPr>
                <w:rFonts w:ascii="Times New Roman" w:eastAsia="Calibri" w:hAnsi="Times New Roman" w:cs="Times New Roman"/>
                <w:sz w:val="16"/>
                <w:szCs w:val="16"/>
              </w:rPr>
              <w:lastRenderedPageBreak/>
              <w:t>Procedures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MSN/DNP Writing for Publication</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Evidence-based Inquiry</w:t>
            </w:r>
          </w:p>
        </w:tc>
        <w:tc>
          <w:tcPr>
            <w:tcW w:w="144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Grad Council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SON and CHP committees</w:t>
            </w:r>
          </w:p>
        </w:tc>
      </w:tr>
      <w:tr w:rsidR="00FC5DD1" w:rsidRPr="00FC5DD1" w:rsidTr="00FC5DD1">
        <w:trPr>
          <w:trHeight w:val="5993"/>
        </w:trPr>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Winegar, Rhonda</w:t>
            </w: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9/1/11</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Clinical Assistant 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El Reno Junior College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Northwestern Oklahoma State University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Texas A&amp;M University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Critical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Intensive 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Flight Nurse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Neurology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Family Nurse Practitioner</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Age-Specific Nursing Skills &amp; Health Assessment</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Nursing Care in Complex Health Environments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Adult Health Nursing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Basic Nursing Skills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Medical/Surgical Nursing  Level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2-4 </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Pediatric and Adolescent Primary Care</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*Adult Primary Care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Health Assessment Practicum</w:t>
            </w:r>
          </w:p>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Graduate Council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Graduate Advisory Council</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SON committees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CHP committees: Chair of faculty awards committee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Student Health Clinic</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b/>
                <w:sz w:val="16"/>
                <w:szCs w:val="16"/>
              </w:rPr>
            </w:pPr>
            <w:r w:rsidRPr="00FC5DD1">
              <w:rPr>
                <w:rFonts w:ascii="Times New Roman" w:eastAsia="Calibri" w:hAnsi="Times New Roman" w:cs="Times New Roman"/>
                <w:b/>
                <w:sz w:val="16"/>
                <w:szCs w:val="16"/>
              </w:rPr>
              <w:t>Per Course</w:t>
            </w:r>
          </w:p>
        </w:tc>
        <w:tc>
          <w:tcPr>
            <w:tcW w:w="810" w:type="dxa"/>
          </w:tcPr>
          <w:p w:rsidR="00FC5DD1" w:rsidRPr="00FC5DD1" w:rsidRDefault="00FC5DD1" w:rsidP="00FC5DD1">
            <w:pPr>
              <w:spacing w:after="0"/>
              <w:rPr>
                <w:rFonts w:ascii="Times New Roman" w:eastAsia="Calibri" w:hAnsi="Times New Roman" w:cs="Times New Roman"/>
                <w:sz w:val="16"/>
                <w:szCs w:val="16"/>
              </w:rPr>
            </w:pPr>
          </w:p>
        </w:tc>
        <w:tc>
          <w:tcPr>
            <w:tcW w:w="1350" w:type="dxa"/>
          </w:tcPr>
          <w:p w:rsidR="00FC5DD1" w:rsidRPr="00FC5DD1" w:rsidRDefault="00FC5DD1" w:rsidP="00FC5DD1">
            <w:pPr>
              <w:spacing w:after="0"/>
              <w:rPr>
                <w:rFonts w:ascii="Times New Roman" w:eastAsia="Calibri" w:hAnsi="Times New Roman" w:cs="Times New Roman"/>
                <w:sz w:val="16"/>
                <w:szCs w:val="16"/>
              </w:rPr>
            </w:pPr>
          </w:p>
        </w:tc>
        <w:tc>
          <w:tcPr>
            <w:tcW w:w="900" w:type="dxa"/>
          </w:tcPr>
          <w:p w:rsidR="00FC5DD1" w:rsidRPr="00FC5DD1" w:rsidRDefault="00FC5DD1" w:rsidP="00FC5DD1">
            <w:pPr>
              <w:spacing w:after="0"/>
              <w:rPr>
                <w:rFonts w:ascii="Times New Roman" w:eastAsia="Calibri" w:hAnsi="Times New Roman" w:cs="Times New Roman"/>
                <w:sz w:val="16"/>
                <w:szCs w:val="16"/>
              </w:rPr>
            </w:pPr>
          </w:p>
        </w:tc>
        <w:tc>
          <w:tcPr>
            <w:tcW w:w="990" w:type="dxa"/>
          </w:tcPr>
          <w:p w:rsidR="00FC5DD1" w:rsidRPr="00FC5DD1" w:rsidRDefault="00FC5DD1" w:rsidP="00FC5DD1">
            <w:pPr>
              <w:spacing w:after="0"/>
              <w:rPr>
                <w:rFonts w:ascii="Times New Roman" w:eastAsia="Calibri" w:hAnsi="Times New Roman" w:cs="Times New Roman"/>
                <w:sz w:val="16"/>
                <w:szCs w:val="16"/>
              </w:rPr>
            </w:pPr>
          </w:p>
        </w:tc>
        <w:tc>
          <w:tcPr>
            <w:tcW w:w="1170" w:type="dxa"/>
          </w:tcPr>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sz w:val="16"/>
                <w:szCs w:val="16"/>
              </w:rPr>
            </w:pP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Dettman, Arlene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PR</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8/2013</w:t>
            </w:r>
          </w:p>
        </w:tc>
        <w:tc>
          <w:tcPr>
            <w:tcW w:w="900" w:type="dxa"/>
          </w:tcPr>
          <w:p w:rsidR="00FC5DD1" w:rsidRPr="00FC5DD1" w:rsidRDefault="00FC5DD1" w:rsidP="00FC5DD1">
            <w:pPr>
              <w:spacing w:after="0"/>
              <w:rPr>
                <w:rFonts w:ascii="Times New Roman" w:eastAsia="Calibri" w:hAnsi="Times New Roman" w:cs="Times New Roman"/>
                <w:sz w:val="16"/>
                <w:szCs w:val="16"/>
              </w:rPr>
            </w:pP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UTMB Galveston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DNP</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UTHSC San Antonio</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University of </w:t>
            </w:r>
            <w:r w:rsidRPr="00FC5DD1">
              <w:rPr>
                <w:rFonts w:ascii="Times New Roman" w:eastAsia="Calibri" w:hAnsi="Times New Roman" w:cs="Times New Roman"/>
                <w:sz w:val="16"/>
                <w:szCs w:val="16"/>
              </w:rPr>
              <w:lastRenderedPageBreak/>
              <w:t>Alabama Tuscaloosa</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FNP</w:t>
            </w: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FNP Program:</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Pathophysiology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lastRenderedPageBreak/>
              <w:t>*Adult Primary Care Practicum</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*Advanced Health Assessment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FNP clinical faculty</w:t>
            </w:r>
          </w:p>
        </w:tc>
        <w:tc>
          <w:tcPr>
            <w:tcW w:w="1440" w:type="dxa"/>
            <w:shd w:val="clear" w:color="auto" w:fill="auto"/>
          </w:tcPr>
          <w:p w:rsidR="00FC5DD1" w:rsidRPr="00FC5DD1" w:rsidRDefault="00FC5DD1" w:rsidP="00FC5DD1">
            <w:pPr>
              <w:spacing w:after="0"/>
              <w:rPr>
                <w:rFonts w:ascii="Times New Roman" w:eastAsia="Calibri" w:hAnsi="Times New Roman" w:cs="Times New Roman"/>
                <w:b/>
                <w:sz w:val="16"/>
                <w:szCs w:val="16"/>
              </w:rPr>
            </w:pPr>
          </w:p>
        </w:tc>
      </w:tr>
      <w:tr w:rsidR="00FC5DD1" w:rsidRPr="00FC5DD1" w:rsidTr="00FC5DD1">
        <w:tc>
          <w:tcPr>
            <w:tcW w:w="1098" w:type="dxa"/>
          </w:tcPr>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lastRenderedPageBreak/>
              <w:t>Love, Karen</w:t>
            </w:r>
          </w:p>
        </w:tc>
        <w:tc>
          <w:tcPr>
            <w:tcW w:w="810" w:type="dxa"/>
          </w:tcPr>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t>FT</w:t>
            </w:r>
          </w:p>
        </w:tc>
        <w:tc>
          <w:tcPr>
            <w:tcW w:w="1350" w:type="dxa"/>
          </w:tcPr>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t>12/01/12</w:t>
            </w:r>
          </w:p>
        </w:tc>
        <w:tc>
          <w:tcPr>
            <w:tcW w:w="900" w:type="dxa"/>
          </w:tcPr>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t>Clinical Assistant Professor</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Illinois</w:t>
            </w: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Texas at Austin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Family Nurse Practitioner</w:t>
            </w:r>
          </w:p>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*Adult Primary Care 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*The Philosophy and Structure of Change in Family Systems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 Theoretical Foundations of Advanced Integrative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Care</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*Reproductive, </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Obstetrical and Sexual Health</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Leadership</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Neurology</w:t>
            </w:r>
          </w:p>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t>Grad Council</w:t>
            </w:r>
          </w:p>
          <w:p w:rsidR="00FC5DD1" w:rsidRPr="00FC5DD1" w:rsidRDefault="00FC5DD1" w:rsidP="00FC5DD1">
            <w:pPr>
              <w:spacing w:after="0"/>
              <w:rPr>
                <w:rFonts w:ascii="Times New Roman" w:eastAsia="Times" w:hAnsi="Times New Roman" w:cs="Times New Roman"/>
                <w:sz w:val="16"/>
                <w:szCs w:val="16"/>
              </w:rPr>
            </w:pPr>
          </w:p>
          <w:p w:rsidR="00FC5DD1" w:rsidRPr="00FC5DD1" w:rsidRDefault="00FC5DD1" w:rsidP="00FC5DD1">
            <w:pPr>
              <w:spacing w:after="0"/>
              <w:rPr>
                <w:rFonts w:ascii="Times New Roman" w:eastAsia="Times" w:hAnsi="Times New Roman" w:cs="Times New Roman"/>
                <w:sz w:val="16"/>
                <w:szCs w:val="16"/>
              </w:rPr>
            </w:pPr>
            <w:r w:rsidRPr="00FC5DD1">
              <w:rPr>
                <w:rFonts w:ascii="Times New Roman" w:eastAsia="Times" w:hAnsi="Times New Roman" w:cs="Times New Roman"/>
                <w:sz w:val="16"/>
                <w:szCs w:val="16"/>
              </w:rPr>
              <w:t>Student Health Clinic</w:t>
            </w:r>
          </w:p>
        </w:tc>
      </w:tr>
      <w:tr w:rsidR="00FC5DD1" w:rsidRPr="00FC5DD1" w:rsidTr="00FC5DD1">
        <w:tc>
          <w:tcPr>
            <w:tcW w:w="1098"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Ramirez, Lindsey</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p>
        </w:tc>
        <w:tc>
          <w:tcPr>
            <w:tcW w:w="81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PT</w:t>
            </w:r>
          </w:p>
        </w:tc>
        <w:tc>
          <w:tcPr>
            <w:tcW w:w="135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9/1/2014</w:t>
            </w:r>
          </w:p>
        </w:tc>
        <w:tc>
          <w:tcPr>
            <w:tcW w:w="90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 xml:space="preserve">Lecturer </w:t>
            </w:r>
          </w:p>
        </w:tc>
        <w:tc>
          <w:tcPr>
            <w:tcW w:w="99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BSN</w:t>
            </w:r>
          </w:p>
        </w:tc>
        <w:tc>
          <w:tcPr>
            <w:tcW w:w="117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Southeastern Louisiana University</w:t>
            </w:r>
          </w:p>
          <w:p w:rsidR="00FC5DD1" w:rsidRPr="00FC5DD1" w:rsidRDefault="00FC5DD1" w:rsidP="00FC5DD1">
            <w:pPr>
              <w:spacing w:after="0"/>
              <w:rPr>
                <w:rFonts w:ascii="Times New Roman" w:eastAsia="Calibri" w:hAnsi="Times New Roman" w:cs="Times New Roman"/>
                <w:sz w:val="16"/>
                <w:szCs w:val="16"/>
              </w:rPr>
            </w:pP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MSN</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University of South Alabama</w:t>
            </w:r>
          </w:p>
        </w:tc>
        <w:tc>
          <w:tcPr>
            <w:tcW w:w="1260" w:type="dxa"/>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Nurse Practitioner</w:t>
            </w:r>
          </w:p>
          <w:p w:rsidR="00FC5DD1" w:rsidRPr="00FC5DD1" w:rsidRDefault="00FC5DD1" w:rsidP="00FC5DD1">
            <w:pPr>
              <w:spacing w:after="0"/>
              <w:rPr>
                <w:rFonts w:ascii="Times New Roman" w:eastAsia="Calibri" w:hAnsi="Times New Roman" w:cs="Times New Roman"/>
                <w:sz w:val="16"/>
                <w:szCs w:val="16"/>
              </w:rPr>
            </w:pPr>
          </w:p>
        </w:tc>
        <w:tc>
          <w:tcPr>
            <w:tcW w:w="1350" w:type="dxa"/>
            <w:shd w:val="clear" w:color="auto" w:fill="auto"/>
          </w:tcPr>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and Adolescent Primary Care</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Practicum</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Pediatrics</w:t>
            </w:r>
          </w:p>
          <w:p w:rsidR="00FC5DD1" w:rsidRPr="00FC5DD1" w:rsidRDefault="00FC5DD1" w:rsidP="00FC5DD1">
            <w:pPr>
              <w:spacing w:after="0"/>
              <w:rPr>
                <w:rFonts w:ascii="Times New Roman" w:eastAsia="Calibri" w:hAnsi="Times New Roman" w:cs="Times New Roman"/>
                <w:sz w:val="16"/>
                <w:szCs w:val="16"/>
              </w:rPr>
            </w:pP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Pediatric Home Health</w:t>
            </w:r>
          </w:p>
          <w:p w:rsidR="00FC5DD1" w:rsidRPr="00FC5DD1" w:rsidRDefault="00FC5DD1" w:rsidP="00FC5DD1">
            <w:pPr>
              <w:spacing w:after="0"/>
              <w:rPr>
                <w:rFonts w:ascii="Times New Roman" w:eastAsia="Calibri" w:hAnsi="Times New Roman" w:cs="Times New Roman"/>
                <w:sz w:val="16"/>
                <w:szCs w:val="16"/>
              </w:rPr>
            </w:pPr>
            <w:r w:rsidRPr="00FC5DD1">
              <w:rPr>
                <w:rFonts w:ascii="Times New Roman" w:eastAsia="Calibri" w:hAnsi="Times New Roman" w:cs="Times New Roman"/>
                <w:sz w:val="16"/>
                <w:szCs w:val="16"/>
              </w:rPr>
              <w:t>Oncology</w:t>
            </w:r>
          </w:p>
          <w:p w:rsidR="00FC5DD1" w:rsidRPr="00FC5DD1" w:rsidRDefault="00FC5DD1" w:rsidP="00FC5DD1">
            <w:pPr>
              <w:spacing w:after="0"/>
              <w:rPr>
                <w:rFonts w:ascii="Times New Roman" w:eastAsia="Calibri" w:hAnsi="Times New Roman" w:cs="Times New Roman"/>
                <w:sz w:val="16"/>
                <w:szCs w:val="16"/>
              </w:rPr>
            </w:pPr>
          </w:p>
        </w:tc>
        <w:tc>
          <w:tcPr>
            <w:tcW w:w="1440" w:type="dxa"/>
            <w:shd w:val="clear" w:color="auto" w:fill="auto"/>
          </w:tcPr>
          <w:p w:rsidR="00FC5DD1" w:rsidRPr="00FC5DD1" w:rsidRDefault="00FC5DD1" w:rsidP="00FC5DD1">
            <w:pPr>
              <w:spacing w:after="0"/>
              <w:rPr>
                <w:rFonts w:ascii="Times New Roman" w:eastAsia="Calibri" w:hAnsi="Times New Roman" w:cs="Times New Roman"/>
                <w:b/>
                <w:sz w:val="16"/>
                <w:szCs w:val="16"/>
              </w:rPr>
            </w:pPr>
          </w:p>
        </w:tc>
      </w:tr>
    </w:tbl>
    <w:p w:rsidR="00FC5DD1" w:rsidRPr="00FC5DD1" w:rsidRDefault="00FC5DD1" w:rsidP="00FC5DD1">
      <w:pPr>
        <w:spacing w:after="0" w:line="276" w:lineRule="auto"/>
        <w:rPr>
          <w:rFonts w:ascii="Times New Roman" w:eastAsia="Calibri" w:hAnsi="Times New Roman" w:cs="Times New Roman"/>
          <w:sz w:val="16"/>
          <w:szCs w:val="16"/>
        </w:rPr>
      </w:pPr>
    </w:p>
    <w:p w:rsidR="00FC5DD1" w:rsidRDefault="00FC5DD1" w:rsidP="00FC5DD1">
      <w:pPr>
        <w:sectPr w:rsidR="00FC5DD1" w:rsidSect="00FC5DD1">
          <w:pgSz w:w="15840" w:h="12240" w:orient="landscape"/>
          <w:pgMar w:top="1440" w:right="1440" w:bottom="1440" w:left="1440" w:header="720" w:footer="720" w:gutter="0"/>
          <w:cols w:space="720"/>
          <w:docGrid w:linePitch="360"/>
        </w:sectPr>
      </w:pPr>
    </w:p>
    <w:p w:rsidR="00FC5DD1" w:rsidRDefault="00FC5DD1" w:rsidP="00FC5DD1">
      <w:pPr>
        <w:pStyle w:val="Heading2"/>
      </w:pPr>
      <w:bookmarkStart w:id="139" w:name="_Toc396933230"/>
      <w:bookmarkStart w:id="140" w:name="_GoBack"/>
      <w:r>
        <w:lastRenderedPageBreak/>
        <w:t>Appendix M –</w:t>
      </w:r>
      <w:r w:rsidR="00131762">
        <w:t xml:space="preserve"> </w:t>
      </w:r>
      <w:r>
        <w:t>Handbook</w:t>
      </w:r>
      <w:r w:rsidR="00173135">
        <w:t>s</w:t>
      </w:r>
      <w:bookmarkEnd w:id="139"/>
    </w:p>
    <w:p w:rsidR="00173135" w:rsidRDefault="00173135" w:rsidP="00173135">
      <w:pPr>
        <w:pStyle w:val="Heading3"/>
      </w:pPr>
      <w:bookmarkStart w:id="141" w:name="_Toc396933231"/>
      <w:r>
        <w:t>SON MSN Student Handbook</w:t>
      </w:r>
      <w:bookmarkEnd w:id="141"/>
    </w:p>
    <w:p w:rsidR="00173135" w:rsidRDefault="00F02887" w:rsidP="00173135">
      <w:hyperlink r:id="rId88" w:history="1">
        <w:r w:rsidR="00173135" w:rsidRPr="003553ED">
          <w:rPr>
            <w:rStyle w:val="Hyperlink"/>
          </w:rPr>
          <w:t>http://www.nursing.txstate.edu/enteringclass/MSN-Students/student-handbook/contentParagraph/0/document/MSN%20Handbook%207-17-14.doc</w:t>
        </w:r>
      </w:hyperlink>
      <w:r w:rsidR="00173135">
        <w:t xml:space="preserve"> </w:t>
      </w:r>
    </w:p>
    <w:p w:rsidR="00173135" w:rsidRDefault="00173135" w:rsidP="00173135">
      <w:pPr>
        <w:pStyle w:val="Heading3"/>
      </w:pPr>
      <w:bookmarkStart w:id="142" w:name="_Toc396933232"/>
      <w:r>
        <w:t>SON Faculty Handbook</w:t>
      </w:r>
      <w:bookmarkEnd w:id="142"/>
    </w:p>
    <w:p w:rsidR="00131762" w:rsidRDefault="00F02887" w:rsidP="00131762">
      <w:pPr>
        <w:spacing w:after="160" w:line="259" w:lineRule="auto"/>
      </w:pPr>
      <w:hyperlink r:id="rId89" w:history="1">
        <w:r w:rsidR="002F5CCC" w:rsidRPr="003553ED">
          <w:rPr>
            <w:rStyle w:val="Hyperlink"/>
          </w:rPr>
          <w:t>http://www.nursing.txstate.edu/file-host/contentParagraph/00/document/Faculty+Handbook+Fall+2014+updated+8-21-14.docx</w:t>
        </w:r>
      </w:hyperlink>
      <w:r w:rsidR="002F5CCC">
        <w:t xml:space="preserve"> </w:t>
      </w:r>
    </w:p>
    <w:p w:rsidR="00131762" w:rsidRDefault="00131762" w:rsidP="00131762">
      <w:pPr>
        <w:spacing w:after="160" w:line="259" w:lineRule="auto"/>
        <w:sectPr w:rsidR="00131762" w:rsidSect="003B104A">
          <w:pgSz w:w="12240" w:h="15840"/>
          <w:pgMar w:top="1440" w:right="1440" w:bottom="1440" w:left="1440" w:header="720" w:footer="720" w:gutter="0"/>
          <w:cols w:space="720"/>
          <w:docGrid w:linePitch="360"/>
        </w:sectPr>
      </w:pPr>
    </w:p>
    <w:p w:rsidR="00FC5DD1" w:rsidRDefault="00131762" w:rsidP="00F02887">
      <w:pPr>
        <w:pStyle w:val="Heading2"/>
      </w:pPr>
      <w:bookmarkStart w:id="143" w:name="_Toc396933233"/>
      <w:bookmarkEnd w:id="140"/>
      <w:r>
        <w:lastRenderedPageBreak/>
        <w:t>Appendix N – Example of a Planning Matrix</w:t>
      </w:r>
      <w:bookmarkEnd w:id="143"/>
    </w:p>
    <w:p w:rsidR="002F5CCC" w:rsidRPr="002F5CCC" w:rsidRDefault="002F5CCC" w:rsidP="002F5CCC"/>
    <w:p w:rsidR="002F5CCC" w:rsidRPr="00C80542" w:rsidRDefault="002F5CCC" w:rsidP="002F5CCC">
      <w:pPr>
        <w:pBdr>
          <w:bottom w:val="single" w:sz="4" w:space="1" w:color="auto"/>
        </w:pBdr>
        <w:jc w:val="center"/>
        <w:rPr>
          <w:rFonts w:cs="Arial"/>
          <w:b/>
          <w:sz w:val="24"/>
          <w:szCs w:val="24"/>
        </w:rPr>
      </w:pPr>
      <w:r>
        <w:rPr>
          <w:rFonts w:cs="Arial"/>
          <w:b/>
          <w:sz w:val="24"/>
          <w:szCs w:val="24"/>
        </w:rPr>
        <w:t>NURS 5341 – Reproductive, Sexual, and Obstetrical Health</w:t>
      </w:r>
    </w:p>
    <w:p w:rsidR="002F5CCC" w:rsidRDefault="002F5CCC" w:rsidP="002F5CCC">
      <w:pPr>
        <w:rPr>
          <w:rFonts w:ascii="Arial" w:hAnsi="Arial" w:cs="Arial"/>
        </w:rPr>
      </w:pPr>
    </w:p>
    <w:p w:rsidR="002F5CCC" w:rsidRPr="001B7213" w:rsidRDefault="002F5CCC" w:rsidP="00F02887">
      <w:pPr>
        <w:numPr>
          <w:ilvl w:val="0"/>
          <w:numId w:val="84"/>
        </w:numPr>
        <w:tabs>
          <w:tab w:val="clear" w:pos="1440"/>
          <w:tab w:val="num" w:pos="360"/>
        </w:tabs>
        <w:spacing w:after="0"/>
        <w:ind w:left="360"/>
        <w:rPr>
          <w:rFonts w:cs="Arial"/>
        </w:rPr>
      </w:pPr>
      <w:r w:rsidRPr="001B7213">
        <w:rPr>
          <w:rFonts w:cs="Arial"/>
        </w:rPr>
        <w:t>Mini lectures:16</w:t>
      </w:r>
    </w:p>
    <w:p w:rsidR="002F5CCC" w:rsidRPr="001B7213" w:rsidRDefault="002F5CCC" w:rsidP="00F02887">
      <w:pPr>
        <w:numPr>
          <w:ilvl w:val="0"/>
          <w:numId w:val="84"/>
        </w:numPr>
        <w:tabs>
          <w:tab w:val="clear" w:pos="1440"/>
          <w:tab w:val="num" w:pos="360"/>
        </w:tabs>
        <w:spacing w:after="0"/>
        <w:ind w:left="360"/>
        <w:rPr>
          <w:rFonts w:cs="Arial"/>
        </w:rPr>
      </w:pPr>
      <w:r w:rsidRPr="001B7213">
        <w:rPr>
          <w:rFonts w:cs="Arial"/>
        </w:rPr>
        <w:t>Video: 1</w:t>
      </w:r>
    </w:p>
    <w:p w:rsidR="002F5CCC" w:rsidRPr="001B7213" w:rsidRDefault="002F5CCC" w:rsidP="00F02887">
      <w:pPr>
        <w:numPr>
          <w:ilvl w:val="0"/>
          <w:numId w:val="84"/>
        </w:numPr>
        <w:tabs>
          <w:tab w:val="clear" w:pos="1440"/>
          <w:tab w:val="num" w:pos="360"/>
        </w:tabs>
        <w:spacing w:after="0"/>
        <w:ind w:left="360"/>
        <w:rPr>
          <w:rFonts w:cs="Arial"/>
        </w:rPr>
      </w:pPr>
      <w:r w:rsidRPr="001B7213">
        <w:rPr>
          <w:rFonts w:cs="Arial"/>
        </w:rPr>
        <w:t xml:space="preserve">Assessments: </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Quizzes – 11</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 xml:space="preserve">Final Exam – 1 </w:t>
      </w:r>
    </w:p>
    <w:p w:rsidR="002F5CCC" w:rsidRPr="001B7213" w:rsidRDefault="002F5CCC" w:rsidP="00F02887">
      <w:pPr>
        <w:numPr>
          <w:ilvl w:val="0"/>
          <w:numId w:val="84"/>
        </w:numPr>
        <w:tabs>
          <w:tab w:val="clear" w:pos="1440"/>
          <w:tab w:val="num" w:pos="360"/>
        </w:tabs>
        <w:spacing w:after="0"/>
        <w:ind w:left="360"/>
        <w:rPr>
          <w:rFonts w:cs="Arial"/>
        </w:rPr>
      </w:pPr>
      <w:r w:rsidRPr="001B7213">
        <w:rPr>
          <w:rFonts w:cs="Arial"/>
        </w:rPr>
        <w:t>Assignments: 9</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Mid-term paper – 1</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Teaching Project – 3</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Reflective Journal – 3</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 xml:space="preserve">Peer Review – 2 </w:t>
      </w:r>
    </w:p>
    <w:p w:rsidR="002F5CCC" w:rsidRPr="001B7213" w:rsidRDefault="002F5CCC" w:rsidP="00F02887">
      <w:pPr>
        <w:numPr>
          <w:ilvl w:val="0"/>
          <w:numId w:val="84"/>
        </w:numPr>
        <w:tabs>
          <w:tab w:val="clear" w:pos="1440"/>
          <w:tab w:val="num" w:pos="360"/>
        </w:tabs>
        <w:spacing w:after="0"/>
        <w:ind w:left="360"/>
        <w:rPr>
          <w:rFonts w:cs="Arial"/>
        </w:rPr>
      </w:pPr>
      <w:r w:rsidRPr="001B7213">
        <w:rPr>
          <w:rFonts w:cs="Arial"/>
        </w:rPr>
        <w:t>Forums: 8</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Discussions - 5</w:t>
      </w:r>
    </w:p>
    <w:p w:rsidR="002F5CCC" w:rsidRPr="001B7213" w:rsidRDefault="002F5CCC" w:rsidP="00F02887">
      <w:pPr>
        <w:numPr>
          <w:ilvl w:val="1"/>
          <w:numId w:val="84"/>
        </w:numPr>
        <w:tabs>
          <w:tab w:val="clear" w:pos="2160"/>
          <w:tab w:val="num" w:pos="1080"/>
        </w:tabs>
        <w:spacing w:after="0"/>
        <w:ind w:left="1080"/>
        <w:rPr>
          <w:rFonts w:cs="Arial"/>
        </w:rPr>
      </w:pPr>
      <w:r w:rsidRPr="001B7213">
        <w:rPr>
          <w:rFonts w:cs="Arial"/>
        </w:rPr>
        <w:t>Case Studies - 3</w:t>
      </w:r>
    </w:p>
    <w:p w:rsidR="002F5CCC" w:rsidRPr="001B7213" w:rsidRDefault="002F5CCC" w:rsidP="00F02887">
      <w:pPr>
        <w:rPr>
          <w:rFonts w:cs="Arial"/>
        </w:rPr>
      </w:pPr>
    </w:p>
    <w:p w:rsidR="002F5CCC" w:rsidRPr="001B7213" w:rsidRDefault="002F5CCC" w:rsidP="002F5CCC">
      <w:pPr>
        <w:rPr>
          <w:rFonts w:cs="Arial"/>
        </w:rPr>
      </w:pPr>
    </w:p>
    <w:p w:rsidR="002F5CCC" w:rsidRPr="001B7213" w:rsidRDefault="002F5CCC" w:rsidP="002F5CCC">
      <w:pPr>
        <w:rPr>
          <w:rFonts w:cs="Arial"/>
        </w:rPr>
      </w:pPr>
    </w:p>
    <w:tbl>
      <w:tblPr>
        <w:tblW w:w="4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3"/>
        <w:gridCol w:w="2649"/>
        <w:gridCol w:w="2908"/>
        <w:gridCol w:w="2875"/>
      </w:tblGrid>
      <w:tr w:rsidR="002F5CCC" w:rsidRPr="001B7213" w:rsidTr="000D78E2">
        <w:trPr>
          <w:trHeight w:val="100"/>
          <w:jc w:val="center"/>
        </w:trPr>
        <w:tc>
          <w:tcPr>
            <w:tcW w:w="2617" w:type="dxa"/>
            <w:vMerge w:val="restart"/>
            <w:tcBorders>
              <w:top w:val="single" w:sz="4" w:space="0" w:color="auto"/>
            </w:tcBorders>
            <w:shd w:val="clear" w:color="auto" w:fill="auto"/>
            <w:vAlign w:val="center"/>
          </w:tcPr>
          <w:p w:rsidR="002F5CCC" w:rsidRPr="001B7213" w:rsidRDefault="002F5CCC" w:rsidP="000D78E2">
            <w:pPr>
              <w:jc w:val="center"/>
              <w:rPr>
                <w:b/>
              </w:rPr>
            </w:pPr>
            <w:r w:rsidRPr="001B7213">
              <w:rPr>
                <w:b/>
              </w:rPr>
              <w:t>Modules</w:t>
            </w:r>
          </w:p>
        </w:tc>
        <w:tc>
          <w:tcPr>
            <w:tcW w:w="2793" w:type="dxa"/>
            <w:vMerge w:val="restart"/>
            <w:tcBorders>
              <w:top w:val="single" w:sz="4" w:space="0" w:color="auto"/>
            </w:tcBorders>
            <w:shd w:val="clear" w:color="auto" w:fill="auto"/>
            <w:vAlign w:val="center"/>
          </w:tcPr>
          <w:p w:rsidR="002F5CCC" w:rsidRPr="001B7213" w:rsidRDefault="002F5CCC" w:rsidP="000D78E2">
            <w:pPr>
              <w:jc w:val="center"/>
              <w:rPr>
                <w:b/>
              </w:rPr>
            </w:pPr>
            <w:r w:rsidRPr="001B7213">
              <w:rPr>
                <w:b/>
              </w:rPr>
              <w:t>Objectives</w:t>
            </w:r>
          </w:p>
        </w:tc>
        <w:tc>
          <w:tcPr>
            <w:tcW w:w="6101" w:type="dxa"/>
            <w:gridSpan w:val="2"/>
            <w:shd w:val="clear" w:color="auto" w:fill="auto"/>
            <w:vAlign w:val="center"/>
          </w:tcPr>
          <w:p w:rsidR="002F5CCC" w:rsidRPr="001B7213" w:rsidRDefault="002F5CCC" w:rsidP="000D78E2">
            <w:pPr>
              <w:jc w:val="center"/>
              <w:rPr>
                <w:b/>
              </w:rPr>
            </w:pPr>
            <w:r>
              <w:rPr>
                <w:b/>
              </w:rPr>
              <w:t>Instructional Activities</w:t>
            </w:r>
          </w:p>
        </w:tc>
      </w:tr>
      <w:tr w:rsidR="002F5CCC" w:rsidRPr="001B7213" w:rsidTr="000D78E2">
        <w:trPr>
          <w:trHeight w:val="100"/>
          <w:jc w:val="center"/>
        </w:trPr>
        <w:tc>
          <w:tcPr>
            <w:tcW w:w="2617" w:type="dxa"/>
            <w:vMerge/>
            <w:shd w:val="clear" w:color="auto" w:fill="auto"/>
            <w:vAlign w:val="center"/>
          </w:tcPr>
          <w:p w:rsidR="002F5CCC" w:rsidRPr="001B7213" w:rsidRDefault="002F5CCC" w:rsidP="000D78E2">
            <w:pPr>
              <w:jc w:val="center"/>
              <w:rPr>
                <w:b/>
              </w:rPr>
            </w:pPr>
          </w:p>
        </w:tc>
        <w:tc>
          <w:tcPr>
            <w:tcW w:w="2793" w:type="dxa"/>
            <w:vMerge/>
            <w:tcBorders>
              <w:bottom w:val="single" w:sz="4" w:space="0" w:color="auto"/>
            </w:tcBorders>
            <w:shd w:val="clear" w:color="auto" w:fill="auto"/>
            <w:vAlign w:val="center"/>
          </w:tcPr>
          <w:p w:rsidR="002F5CCC" w:rsidRPr="001B7213" w:rsidRDefault="002F5CCC" w:rsidP="000D78E2">
            <w:pPr>
              <w:jc w:val="center"/>
              <w:rPr>
                <w:b/>
              </w:rPr>
            </w:pPr>
          </w:p>
        </w:tc>
        <w:tc>
          <w:tcPr>
            <w:tcW w:w="3068" w:type="dxa"/>
            <w:shd w:val="clear" w:color="auto" w:fill="auto"/>
            <w:vAlign w:val="center"/>
          </w:tcPr>
          <w:p w:rsidR="002F5CCC" w:rsidRPr="001B7213" w:rsidRDefault="002F5CCC" w:rsidP="000D78E2">
            <w:pPr>
              <w:jc w:val="center"/>
              <w:rPr>
                <w:b/>
                <w:sz w:val="18"/>
              </w:rPr>
            </w:pPr>
            <w:r w:rsidRPr="001B7213">
              <w:rPr>
                <w:b/>
                <w:sz w:val="18"/>
              </w:rPr>
              <w:t>Ungraded</w:t>
            </w:r>
          </w:p>
        </w:tc>
        <w:tc>
          <w:tcPr>
            <w:tcW w:w="3033" w:type="dxa"/>
            <w:shd w:val="clear" w:color="auto" w:fill="auto"/>
            <w:vAlign w:val="center"/>
          </w:tcPr>
          <w:p w:rsidR="002F5CCC" w:rsidRPr="001B7213" w:rsidRDefault="002F5CCC" w:rsidP="000D78E2">
            <w:pPr>
              <w:jc w:val="center"/>
              <w:rPr>
                <w:b/>
                <w:sz w:val="18"/>
              </w:rPr>
            </w:pPr>
            <w:r w:rsidRPr="001B7213">
              <w:rPr>
                <w:b/>
                <w:sz w:val="18"/>
              </w:rPr>
              <w:t>Graded</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Nurse Practitioners in Sexual Health</w:t>
            </w:r>
          </w:p>
          <w:p w:rsidR="002F5CCC" w:rsidRPr="001B7213" w:rsidRDefault="002F5CCC" w:rsidP="000D78E2">
            <w:pPr>
              <w:spacing w:before="80" w:after="80"/>
              <w:rPr>
                <w:szCs w:val="24"/>
              </w:rPr>
            </w:pPr>
          </w:p>
          <w:p w:rsidR="002F5CCC" w:rsidRPr="001B7213" w:rsidRDefault="002F5CCC" w:rsidP="009B142E">
            <w:pPr>
              <w:numPr>
                <w:ilvl w:val="0"/>
                <w:numId w:val="78"/>
              </w:numPr>
              <w:spacing w:before="80" w:after="80"/>
              <w:rPr>
                <w:szCs w:val="24"/>
              </w:rPr>
            </w:pPr>
            <w:r w:rsidRPr="001B7213">
              <w:rPr>
                <w:szCs w:val="24"/>
              </w:rPr>
              <w:t>Women’s Health and the Health Care System</w:t>
            </w:r>
          </w:p>
          <w:p w:rsidR="002F5CCC" w:rsidRPr="001B7213" w:rsidRDefault="002F5CCC" w:rsidP="000D78E2">
            <w:pPr>
              <w:spacing w:before="80" w:after="80"/>
              <w:rPr>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56"/>
              </w:numPr>
              <w:spacing w:after="0"/>
              <w:ind w:left="360"/>
            </w:pPr>
            <w:r w:rsidRPr="001B7213">
              <w:lastRenderedPageBreak/>
              <w:t>Describe the role of the FNP in sexual health today and in the future.  (DISCUSSION)</w:t>
            </w:r>
          </w:p>
          <w:p w:rsidR="002F5CCC" w:rsidRPr="001B7213" w:rsidRDefault="002F5CCC" w:rsidP="000D78E2"/>
          <w:p w:rsidR="002F5CCC" w:rsidRPr="001B7213" w:rsidRDefault="002F5CCC" w:rsidP="009B142E">
            <w:pPr>
              <w:numPr>
                <w:ilvl w:val="0"/>
                <w:numId w:val="56"/>
              </w:numPr>
              <w:spacing w:after="0"/>
              <w:ind w:left="360"/>
            </w:pPr>
            <w:r w:rsidRPr="001B7213">
              <w:t xml:space="preserve">Analyze adult perspectives of health </w:t>
            </w:r>
            <w:r w:rsidRPr="001B7213">
              <w:lastRenderedPageBreak/>
              <w:t>throughout the life cycle. (DISCUSSION)</w:t>
            </w:r>
          </w:p>
          <w:p w:rsidR="002F5CCC" w:rsidRPr="001B7213" w:rsidRDefault="002F5CCC" w:rsidP="000D78E2"/>
          <w:p w:rsidR="002F5CCC" w:rsidRPr="001B7213" w:rsidRDefault="002F5CCC" w:rsidP="000D78E2"/>
          <w:p w:rsidR="002F5CCC" w:rsidRPr="001B7213" w:rsidRDefault="002F5CCC" w:rsidP="000D78E2"/>
        </w:tc>
        <w:tc>
          <w:tcPr>
            <w:tcW w:w="3068" w:type="dxa"/>
          </w:tcPr>
          <w:p w:rsidR="002F5CCC" w:rsidRPr="001B7213" w:rsidRDefault="002F5CCC" w:rsidP="009B142E">
            <w:pPr>
              <w:numPr>
                <w:ilvl w:val="0"/>
                <w:numId w:val="56"/>
              </w:numPr>
              <w:spacing w:after="0"/>
              <w:ind w:left="360"/>
              <w:rPr>
                <w:szCs w:val="24"/>
              </w:rPr>
            </w:pPr>
            <w:r w:rsidRPr="001B7213">
              <w:rPr>
                <w:szCs w:val="24"/>
              </w:rPr>
              <w:lastRenderedPageBreak/>
              <w:t>Instructor Introduction Video</w:t>
            </w:r>
          </w:p>
          <w:p w:rsidR="002F5CCC" w:rsidRPr="001B7213" w:rsidRDefault="002F5CCC" w:rsidP="000D78E2">
            <w:pPr>
              <w:rPr>
                <w:szCs w:val="24"/>
              </w:rPr>
            </w:pPr>
          </w:p>
          <w:p w:rsidR="002F5CCC" w:rsidRPr="001B7213" w:rsidRDefault="002F5CCC" w:rsidP="009B142E">
            <w:pPr>
              <w:numPr>
                <w:ilvl w:val="0"/>
                <w:numId w:val="56"/>
              </w:numPr>
              <w:spacing w:after="0"/>
              <w:ind w:left="360"/>
              <w:rPr>
                <w:szCs w:val="24"/>
              </w:rPr>
            </w:pPr>
            <w:r w:rsidRPr="001B7213">
              <w:rPr>
                <w:szCs w:val="24"/>
              </w:rPr>
              <w:t xml:space="preserve">Youngkin, et al. ch 1 </w:t>
            </w:r>
          </w:p>
          <w:p w:rsidR="002F5CCC" w:rsidRPr="001B7213" w:rsidRDefault="002F5CCC" w:rsidP="000D78E2">
            <w:pPr>
              <w:rPr>
                <w:szCs w:val="24"/>
              </w:rPr>
            </w:pPr>
          </w:p>
          <w:p w:rsidR="002F5CCC" w:rsidRPr="001B7213" w:rsidRDefault="002F5CCC" w:rsidP="009B142E">
            <w:pPr>
              <w:numPr>
                <w:ilvl w:val="0"/>
                <w:numId w:val="56"/>
              </w:numPr>
              <w:spacing w:after="0"/>
              <w:ind w:left="360"/>
              <w:rPr>
                <w:szCs w:val="24"/>
              </w:rPr>
            </w:pPr>
            <w:r w:rsidRPr="001B7213">
              <w:rPr>
                <w:szCs w:val="24"/>
              </w:rPr>
              <w:t>Supplementary articles</w:t>
            </w:r>
          </w:p>
          <w:p w:rsidR="002F5CCC" w:rsidRPr="001B7213" w:rsidRDefault="002F5CCC" w:rsidP="000D78E2">
            <w:pPr>
              <w:pStyle w:val="ListParagraph"/>
              <w:rPr>
                <w:szCs w:val="24"/>
              </w:rPr>
            </w:pPr>
          </w:p>
          <w:p w:rsidR="002F5CCC" w:rsidRPr="001B7213" w:rsidRDefault="002F5CCC" w:rsidP="009B142E">
            <w:pPr>
              <w:numPr>
                <w:ilvl w:val="0"/>
                <w:numId w:val="56"/>
              </w:numPr>
              <w:spacing w:after="0"/>
              <w:ind w:left="360"/>
              <w:rPr>
                <w:szCs w:val="24"/>
              </w:rPr>
            </w:pPr>
            <w:r w:rsidRPr="001B7213">
              <w:rPr>
                <w:szCs w:val="24"/>
              </w:rPr>
              <w:t xml:space="preserve">Mini lecture: Introduction to course concepts. </w:t>
            </w: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lastRenderedPageBreak/>
              <w:t>Syllabus Quiz</w:t>
            </w:r>
          </w:p>
          <w:p w:rsidR="002F5CCC" w:rsidRPr="001B7213" w:rsidRDefault="002F5CCC" w:rsidP="000D78E2">
            <w:pPr>
              <w:rPr>
                <w:szCs w:val="24"/>
              </w:rPr>
            </w:pPr>
          </w:p>
          <w:p w:rsidR="002F5CCC" w:rsidRPr="001B7213" w:rsidRDefault="002F5CCC" w:rsidP="000D78E2">
            <w:pPr>
              <w:rPr>
                <w:szCs w:val="24"/>
              </w:rPr>
            </w:pPr>
            <w:r w:rsidRPr="001B7213">
              <w:rPr>
                <w:szCs w:val="24"/>
              </w:rPr>
              <w:t>Reflective Journal: Sexual health and the FNP</w:t>
            </w:r>
          </w:p>
          <w:p w:rsidR="002F5CCC" w:rsidRPr="001B7213" w:rsidRDefault="002F5CCC" w:rsidP="000D78E2">
            <w:pPr>
              <w:rPr>
                <w:szCs w:val="24"/>
              </w:rPr>
            </w:pPr>
          </w:p>
          <w:p w:rsidR="002F5CCC" w:rsidRPr="001B7213" w:rsidRDefault="002F5CCC" w:rsidP="000D78E2">
            <w:pPr>
              <w:rPr>
                <w:szCs w:val="24"/>
              </w:rPr>
            </w:pP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Care of the Well Woman</w:t>
            </w:r>
          </w:p>
          <w:p w:rsidR="002F5CCC" w:rsidRPr="001B7213" w:rsidRDefault="002F5CCC" w:rsidP="000D78E2">
            <w:pPr>
              <w:spacing w:before="80" w:after="80"/>
              <w:ind w:left="360"/>
              <w:rPr>
                <w:szCs w:val="24"/>
              </w:rPr>
            </w:pPr>
          </w:p>
          <w:p w:rsidR="002F5CCC" w:rsidRPr="001B7213" w:rsidRDefault="002F5CCC" w:rsidP="009B142E">
            <w:pPr>
              <w:numPr>
                <w:ilvl w:val="0"/>
                <w:numId w:val="56"/>
              </w:numPr>
              <w:spacing w:before="80" w:after="80"/>
              <w:rPr>
                <w:szCs w:val="24"/>
              </w:rPr>
            </w:pPr>
            <w:r w:rsidRPr="001B7213">
              <w:rPr>
                <w:szCs w:val="24"/>
              </w:rPr>
              <w:t xml:space="preserve">Growth &amp; development of Women </w:t>
            </w:r>
          </w:p>
          <w:p w:rsidR="002F5CCC" w:rsidRPr="001B7213" w:rsidRDefault="002F5CCC" w:rsidP="009B142E">
            <w:pPr>
              <w:numPr>
                <w:ilvl w:val="0"/>
                <w:numId w:val="56"/>
              </w:numPr>
              <w:spacing w:before="80" w:after="80"/>
              <w:rPr>
                <w:szCs w:val="24"/>
              </w:rPr>
            </w:pPr>
            <w:r w:rsidRPr="001B7213">
              <w:rPr>
                <w:szCs w:val="24"/>
              </w:rPr>
              <w:t xml:space="preserve">Epidemiology, Diagnostic Methods, and Procedures for Women’s Health     </w:t>
            </w:r>
          </w:p>
          <w:p w:rsidR="002F5CCC" w:rsidRPr="001B7213" w:rsidRDefault="002F5CCC" w:rsidP="000D78E2">
            <w:pPr>
              <w:spacing w:before="80" w:after="80"/>
              <w:rPr>
                <w:szCs w:val="24"/>
              </w:rPr>
            </w:pPr>
          </w:p>
          <w:p w:rsidR="002F5CCC" w:rsidRPr="001B7213" w:rsidRDefault="002F5CCC" w:rsidP="000D78E2">
            <w:pPr>
              <w:spacing w:before="80" w:after="80"/>
              <w:rPr>
                <w:szCs w:val="24"/>
              </w:rPr>
            </w:pPr>
            <w:r w:rsidRPr="001B7213">
              <w:rPr>
                <w:color w:val="FF0000"/>
                <w:szCs w:val="24"/>
              </w:rPr>
              <w:t>June 2, 2013</w:t>
            </w:r>
          </w:p>
          <w:p w:rsidR="002F5CCC" w:rsidRPr="001B7213" w:rsidRDefault="002F5CCC" w:rsidP="000D78E2">
            <w:pPr>
              <w:spacing w:before="80" w:after="80"/>
              <w:rPr>
                <w:color w:val="00B050"/>
                <w:szCs w:val="24"/>
              </w:rPr>
            </w:pPr>
            <w:r w:rsidRPr="001B7213">
              <w:rPr>
                <w:color w:val="00B050"/>
                <w:szCs w:val="24"/>
              </w:rPr>
              <w:t>Weekend</w:t>
            </w:r>
          </w:p>
          <w:p w:rsidR="002F5CCC" w:rsidRPr="001B7213" w:rsidRDefault="002F5CCC" w:rsidP="000D78E2">
            <w:pPr>
              <w:spacing w:before="80" w:after="80"/>
              <w:ind w:left="720"/>
              <w:rPr>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56"/>
              </w:numPr>
              <w:spacing w:after="0"/>
              <w:ind w:left="360"/>
            </w:pPr>
            <w:r w:rsidRPr="001B7213">
              <w:t>Relate Adult Developmental Theories to reproductive health care practice. (DISCUSSION)</w:t>
            </w:r>
          </w:p>
          <w:p w:rsidR="002F5CCC" w:rsidRPr="001B7213" w:rsidRDefault="002F5CCC" w:rsidP="000D78E2">
            <w:pPr>
              <w:ind w:left="360"/>
            </w:pPr>
          </w:p>
          <w:p w:rsidR="002F5CCC" w:rsidRPr="001B7213" w:rsidRDefault="002F5CCC" w:rsidP="009B142E">
            <w:pPr>
              <w:numPr>
                <w:ilvl w:val="0"/>
                <w:numId w:val="56"/>
              </w:numPr>
              <w:spacing w:after="0"/>
              <w:ind w:left="360"/>
            </w:pPr>
            <w:r w:rsidRPr="001B7213">
              <w:t>Identify laboratory tests, procedures, and diagnostic imaging commonly indicated for reproductive health. (QUIZ)</w:t>
            </w:r>
          </w:p>
          <w:p w:rsidR="002F5CCC" w:rsidRPr="001B7213" w:rsidRDefault="002F5CCC" w:rsidP="000D78E2"/>
          <w:p w:rsidR="002F5CCC" w:rsidRPr="001B7213" w:rsidRDefault="002F5CCC" w:rsidP="009B142E">
            <w:pPr>
              <w:numPr>
                <w:ilvl w:val="0"/>
                <w:numId w:val="56"/>
              </w:numPr>
              <w:spacing w:after="0"/>
              <w:ind w:left="360"/>
            </w:pPr>
            <w:r w:rsidRPr="001B7213">
              <w:t>Discuss mortality and morbidity in adult reproductive health.  (DISCUSSION)</w:t>
            </w:r>
          </w:p>
        </w:tc>
        <w:tc>
          <w:tcPr>
            <w:tcW w:w="3068" w:type="dxa"/>
          </w:tcPr>
          <w:p w:rsidR="002F5CCC" w:rsidRPr="001B7213" w:rsidRDefault="002F5CCC" w:rsidP="009B142E">
            <w:pPr>
              <w:numPr>
                <w:ilvl w:val="0"/>
                <w:numId w:val="56"/>
              </w:numPr>
              <w:spacing w:after="0"/>
              <w:ind w:left="360"/>
              <w:rPr>
                <w:szCs w:val="24"/>
              </w:rPr>
            </w:pPr>
            <w:r w:rsidRPr="001B7213">
              <w:rPr>
                <w:szCs w:val="24"/>
              </w:rPr>
              <w:t xml:space="preserve">Youngkin, et al. ch 2-3 </w:t>
            </w:r>
          </w:p>
          <w:p w:rsidR="002F5CCC" w:rsidRPr="001B7213" w:rsidRDefault="002F5CCC" w:rsidP="000D78E2">
            <w:pPr>
              <w:ind w:left="360"/>
              <w:rPr>
                <w:szCs w:val="24"/>
              </w:rPr>
            </w:pPr>
          </w:p>
          <w:p w:rsidR="002F5CCC" w:rsidRPr="001B7213" w:rsidRDefault="002F5CCC" w:rsidP="009B142E">
            <w:pPr>
              <w:numPr>
                <w:ilvl w:val="0"/>
                <w:numId w:val="56"/>
              </w:numPr>
              <w:spacing w:after="0"/>
              <w:ind w:left="360"/>
              <w:rPr>
                <w:szCs w:val="24"/>
              </w:rPr>
            </w:pPr>
            <w:r w:rsidRPr="001B7213">
              <w:rPr>
                <w:szCs w:val="24"/>
              </w:rPr>
              <w:t>Mini lecture: Brief overview of key concepts from Women’s Health: A Primary Care Clinical Guide</w:t>
            </w:r>
          </w:p>
        </w:tc>
        <w:tc>
          <w:tcPr>
            <w:tcW w:w="3033" w:type="dxa"/>
          </w:tcPr>
          <w:p w:rsidR="002F5CCC" w:rsidRPr="001B7213" w:rsidRDefault="002F5CCC" w:rsidP="000D78E2">
            <w:pPr>
              <w:rPr>
                <w:szCs w:val="24"/>
              </w:rPr>
            </w:pPr>
            <w:r w:rsidRPr="001B7213">
              <w:rPr>
                <w:szCs w:val="24"/>
              </w:rPr>
              <w:t>Quiz: Common tests, procedures, and diagnostic imaging.</w:t>
            </w:r>
          </w:p>
          <w:p w:rsidR="002F5CCC" w:rsidRPr="001B7213" w:rsidRDefault="002F5CCC" w:rsidP="000D78E2">
            <w:pPr>
              <w:rPr>
                <w:szCs w:val="24"/>
              </w:rPr>
            </w:pPr>
          </w:p>
          <w:p w:rsidR="002F5CCC" w:rsidRPr="001B7213" w:rsidRDefault="002F5CCC" w:rsidP="000D78E2">
            <w:pPr>
              <w:rPr>
                <w:szCs w:val="24"/>
              </w:rPr>
            </w:pPr>
            <w:r w:rsidRPr="001B7213">
              <w:rPr>
                <w:szCs w:val="24"/>
              </w:rPr>
              <w:t xml:space="preserve">Discussion: Give 3 scenarios to discuss. Students can choose 1. </w:t>
            </w:r>
          </w:p>
          <w:p w:rsidR="002F5CCC" w:rsidRPr="001B7213" w:rsidRDefault="002F5CCC" w:rsidP="009B142E">
            <w:pPr>
              <w:numPr>
                <w:ilvl w:val="0"/>
                <w:numId w:val="65"/>
              </w:numPr>
              <w:spacing w:after="0"/>
              <w:rPr>
                <w:szCs w:val="24"/>
              </w:rPr>
            </w:pPr>
            <w:r w:rsidRPr="001B7213">
              <w:rPr>
                <w:szCs w:val="24"/>
              </w:rPr>
              <w:t>Mortality rate among U.S. mothers.</w:t>
            </w:r>
          </w:p>
          <w:p w:rsidR="002F5CCC" w:rsidRPr="001B7213" w:rsidRDefault="002F5CCC" w:rsidP="009B142E">
            <w:pPr>
              <w:numPr>
                <w:ilvl w:val="0"/>
                <w:numId w:val="65"/>
              </w:numPr>
              <w:spacing w:after="0"/>
              <w:rPr>
                <w:szCs w:val="24"/>
              </w:rPr>
            </w:pPr>
            <w:r w:rsidRPr="001B7213">
              <w:rPr>
                <w:szCs w:val="24"/>
              </w:rPr>
              <w:t>Prostate cancer</w:t>
            </w:r>
          </w:p>
          <w:p w:rsidR="002F5CCC" w:rsidRPr="001B7213" w:rsidRDefault="002F5CCC" w:rsidP="009B142E">
            <w:pPr>
              <w:numPr>
                <w:ilvl w:val="0"/>
                <w:numId w:val="65"/>
              </w:numPr>
              <w:spacing w:after="0"/>
              <w:rPr>
                <w:szCs w:val="24"/>
              </w:rPr>
            </w:pPr>
            <w:r w:rsidRPr="001B7213">
              <w:rPr>
                <w:szCs w:val="24"/>
              </w:rPr>
              <w:t>HIV/AIDS</w:t>
            </w:r>
          </w:p>
          <w:p w:rsidR="002F5CCC" w:rsidRPr="001B7213" w:rsidRDefault="002F5CCC" w:rsidP="000D78E2">
            <w:pPr>
              <w:rPr>
                <w:szCs w:val="24"/>
              </w:rPr>
            </w:pPr>
            <w:r w:rsidRPr="001B7213">
              <w:rPr>
                <w:szCs w:val="24"/>
              </w:rPr>
              <w:t>Respond to 2 others (one who chose what you chose, one who did not.)</w:t>
            </w:r>
          </w:p>
        </w:tc>
      </w:tr>
      <w:tr w:rsidR="002F5CCC" w:rsidRPr="001B7213" w:rsidTr="000D78E2">
        <w:trPr>
          <w:trHeight w:val="4805"/>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Assessing Patients Across the Reproductive Lifespan</w:t>
            </w:r>
          </w:p>
          <w:p w:rsidR="002F5CCC" w:rsidRPr="001B7213" w:rsidRDefault="002F5CCC" w:rsidP="000D78E2">
            <w:pPr>
              <w:spacing w:before="80" w:after="80"/>
              <w:ind w:left="810"/>
              <w:rPr>
                <w:szCs w:val="24"/>
              </w:rPr>
            </w:pPr>
          </w:p>
          <w:p w:rsidR="002F5CCC" w:rsidRPr="001B7213" w:rsidRDefault="002F5CCC" w:rsidP="009B142E">
            <w:pPr>
              <w:numPr>
                <w:ilvl w:val="0"/>
                <w:numId w:val="57"/>
              </w:numPr>
              <w:spacing w:before="80" w:after="80"/>
              <w:rPr>
                <w:szCs w:val="24"/>
              </w:rPr>
            </w:pPr>
            <w:r w:rsidRPr="001B7213">
              <w:rPr>
                <w:szCs w:val="24"/>
              </w:rPr>
              <w:t>Assessing Adolescents Women’s Health</w:t>
            </w:r>
          </w:p>
          <w:p w:rsidR="002F5CCC" w:rsidRPr="001B7213" w:rsidRDefault="002F5CCC" w:rsidP="009B142E">
            <w:pPr>
              <w:numPr>
                <w:ilvl w:val="0"/>
                <w:numId w:val="57"/>
              </w:numPr>
              <w:spacing w:before="80" w:after="80"/>
              <w:rPr>
                <w:szCs w:val="24"/>
              </w:rPr>
            </w:pPr>
            <w:r w:rsidRPr="001B7213">
              <w:rPr>
                <w:szCs w:val="24"/>
              </w:rPr>
              <w:t>Assessing Women’s Health</w:t>
            </w:r>
          </w:p>
          <w:p w:rsidR="002F5CCC" w:rsidRPr="001B7213" w:rsidRDefault="002F5CCC" w:rsidP="009B142E">
            <w:pPr>
              <w:numPr>
                <w:ilvl w:val="0"/>
                <w:numId w:val="57"/>
              </w:numPr>
              <w:spacing w:before="80" w:after="80"/>
              <w:rPr>
                <w:szCs w:val="24"/>
              </w:rPr>
            </w:pPr>
            <w:r w:rsidRPr="001B7213">
              <w:rPr>
                <w:szCs w:val="24"/>
              </w:rPr>
              <w:t>Assessing Older women’s Health</w:t>
            </w:r>
          </w:p>
          <w:p w:rsidR="002F5CCC" w:rsidRPr="001B7213" w:rsidRDefault="002F5CCC" w:rsidP="000D78E2">
            <w:pPr>
              <w:spacing w:before="80" w:after="80"/>
              <w:ind w:left="810"/>
              <w:rPr>
                <w:szCs w:val="24"/>
              </w:rPr>
            </w:pPr>
          </w:p>
          <w:p w:rsidR="002F5CCC" w:rsidRPr="001B7213" w:rsidRDefault="002F5CCC" w:rsidP="000D78E2">
            <w:pPr>
              <w:spacing w:before="80" w:after="80"/>
              <w:rPr>
                <w:color w:val="FF0000"/>
                <w:szCs w:val="24"/>
              </w:rPr>
            </w:pPr>
            <w:r w:rsidRPr="001B7213">
              <w:rPr>
                <w:color w:val="FF0000"/>
                <w:szCs w:val="24"/>
              </w:rPr>
              <w:t>June 9, 2012</w:t>
            </w:r>
          </w:p>
        </w:tc>
        <w:tc>
          <w:tcPr>
            <w:tcW w:w="2793" w:type="dxa"/>
            <w:tcBorders>
              <w:top w:val="single" w:sz="4" w:space="0" w:color="auto"/>
              <w:bottom w:val="single" w:sz="4" w:space="0" w:color="auto"/>
            </w:tcBorders>
          </w:tcPr>
          <w:p w:rsidR="002F5CCC" w:rsidRPr="001B7213" w:rsidRDefault="002F5CCC" w:rsidP="009B142E">
            <w:pPr>
              <w:numPr>
                <w:ilvl w:val="0"/>
                <w:numId w:val="66"/>
              </w:numPr>
              <w:spacing w:after="0"/>
              <w:ind w:left="360"/>
            </w:pPr>
            <w:r w:rsidRPr="001B7213">
              <w:t>Identify selected issues that impact adolescent sexual health. (QUIZ)</w:t>
            </w:r>
          </w:p>
          <w:p w:rsidR="002F5CCC" w:rsidRPr="001B7213" w:rsidRDefault="002F5CCC" w:rsidP="000D78E2"/>
          <w:p w:rsidR="002F5CCC" w:rsidRPr="001B7213" w:rsidRDefault="002F5CCC" w:rsidP="009B142E">
            <w:pPr>
              <w:numPr>
                <w:ilvl w:val="0"/>
                <w:numId w:val="66"/>
              </w:numPr>
              <w:spacing w:after="0"/>
              <w:ind w:left="360"/>
            </w:pPr>
            <w:r w:rsidRPr="001B7213">
              <w:t>Analyze leading risk factors for Women across the reproductive lifespan including appropriate screening methods, and examinations. (DISCUSSION)</w:t>
            </w:r>
          </w:p>
        </w:tc>
        <w:tc>
          <w:tcPr>
            <w:tcW w:w="3068" w:type="dxa"/>
          </w:tcPr>
          <w:p w:rsidR="002F5CCC" w:rsidRPr="001B7213" w:rsidRDefault="002F5CCC" w:rsidP="009B142E">
            <w:pPr>
              <w:numPr>
                <w:ilvl w:val="0"/>
                <w:numId w:val="56"/>
              </w:numPr>
              <w:spacing w:after="0"/>
              <w:ind w:left="360"/>
              <w:rPr>
                <w:szCs w:val="24"/>
              </w:rPr>
            </w:pPr>
            <w:r w:rsidRPr="001B7213">
              <w:rPr>
                <w:szCs w:val="24"/>
              </w:rPr>
              <w:t xml:space="preserve">Youngkin, et al. ch 4-6 </w:t>
            </w:r>
          </w:p>
          <w:p w:rsidR="002F5CCC" w:rsidRPr="001B7213" w:rsidRDefault="002F5CCC" w:rsidP="000D78E2">
            <w:pPr>
              <w:rPr>
                <w:szCs w:val="24"/>
              </w:rPr>
            </w:pPr>
          </w:p>
          <w:p w:rsidR="002F5CCC" w:rsidRPr="001B7213" w:rsidRDefault="002F5CCC" w:rsidP="009B142E">
            <w:pPr>
              <w:numPr>
                <w:ilvl w:val="0"/>
                <w:numId w:val="56"/>
              </w:numPr>
              <w:spacing w:after="0"/>
              <w:ind w:left="360"/>
              <w:rPr>
                <w:szCs w:val="24"/>
              </w:rPr>
            </w:pPr>
            <w:r w:rsidRPr="001B7213">
              <w:rPr>
                <w:szCs w:val="24"/>
              </w:rPr>
              <w:t>Supplementary articles</w:t>
            </w:r>
          </w:p>
          <w:p w:rsidR="002F5CCC" w:rsidRPr="001B7213" w:rsidRDefault="002F5CCC" w:rsidP="000D78E2">
            <w:pPr>
              <w:pStyle w:val="ListParagraph"/>
              <w:rPr>
                <w:szCs w:val="24"/>
              </w:rPr>
            </w:pPr>
          </w:p>
          <w:p w:rsidR="002F5CCC" w:rsidRPr="001B7213" w:rsidRDefault="002F5CCC" w:rsidP="009B142E">
            <w:pPr>
              <w:numPr>
                <w:ilvl w:val="0"/>
                <w:numId w:val="56"/>
              </w:numPr>
              <w:spacing w:after="0"/>
              <w:ind w:left="360"/>
              <w:rPr>
                <w:szCs w:val="24"/>
              </w:rPr>
            </w:pPr>
            <w:r w:rsidRPr="001B7213">
              <w:rPr>
                <w:szCs w:val="24"/>
              </w:rPr>
              <w:t>Mini lecture: Sexual behaviors that affect patients across the lifespan</w:t>
            </w: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t>Discussion: Select an age group and discuss significant issue that impact sexual health</w:t>
            </w:r>
          </w:p>
          <w:p w:rsidR="002F5CCC" w:rsidRPr="001B7213" w:rsidRDefault="002F5CCC" w:rsidP="000D78E2">
            <w:pPr>
              <w:rPr>
                <w:szCs w:val="24"/>
              </w:rPr>
            </w:pPr>
          </w:p>
          <w:p w:rsidR="002F5CCC" w:rsidRPr="001B7213" w:rsidRDefault="002F5CCC" w:rsidP="000D78E2">
            <w:pPr>
              <w:rPr>
                <w:szCs w:val="24"/>
              </w:rPr>
            </w:pPr>
            <w:r w:rsidRPr="001B7213">
              <w:rPr>
                <w:szCs w:val="24"/>
              </w:rPr>
              <w:t>Quiz: Selected sexual health issues and their impact</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Promotion of Wellness in Sexual Health</w:t>
            </w:r>
          </w:p>
          <w:p w:rsidR="002F5CCC" w:rsidRPr="001B7213" w:rsidRDefault="002F5CCC" w:rsidP="000D78E2">
            <w:pPr>
              <w:spacing w:before="80" w:after="80"/>
              <w:ind w:left="360"/>
              <w:rPr>
                <w:szCs w:val="24"/>
              </w:rPr>
            </w:pPr>
          </w:p>
          <w:p w:rsidR="002F5CCC" w:rsidRPr="001B7213" w:rsidRDefault="002F5CCC" w:rsidP="009B142E">
            <w:pPr>
              <w:numPr>
                <w:ilvl w:val="0"/>
                <w:numId w:val="58"/>
              </w:numPr>
              <w:spacing w:before="80" w:after="80"/>
              <w:rPr>
                <w:szCs w:val="24"/>
              </w:rPr>
            </w:pPr>
            <w:r w:rsidRPr="001B7213">
              <w:rPr>
                <w:szCs w:val="24"/>
              </w:rPr>
              <w:t>Women &amp; Sexuality</w:t>
            </w:r>
          </w:p>
          <w:p w:rsidR="002F5CCC" w:rsidRPr="001B7213" w:rsidRDefault="002F5CCC" w:rsidP="009B142E">
            <w:pPr>
              <w:numPr>
                <w:ilvl w:val="0"/>
                <w:numId w:val="58"/>
              </w:numPr>
              <w:spacing w:before="80" w:after="80"/>
              <w:rPr>
                <w:szCs w:val="24"/>
              </w:rPr>
            </w:pPr>
            <w:r w:rsidRPr="001B7213">
              <w:rPr>
                <w:szCs w:val="24"/>
              </w:rPr>
              <w:t>Health Needs of Lesbians and Other Sexual Minority Women</w:t>
            </w:r>
          </w:p>
          <w:p w:rsidR="002F5CCC" w:rsidRPr="001B7213" w:rsidRDefault="002F5CCC" w:rsidP="009B142E">
            <w:pPr>
              <w:numPr>
                <w:ilvl w:val="0"/>
                <w:numId w:val="58"/>
              </w:numPr>
              <w:spacing w:before="80" w:after="80"/>
              <w:rPr>
                <w:szCs w:val="24"/>
              </w:rPr>
            </w:pPr>
            <w:r w:rsidRPr="001B7213">
              <w:rPr>
                <w:szCs w:val="24"/>
              </w:rPr>
              <w:t>Health Needs of Women with Disabilities</w:t>
            </w:r>
          </w:p>
          <w:p w:rsidR="002F5CCC" w:rsidRPr="001B7213" w:rsidRDefault="002F5CCC" w:rsidP="009B142E">
            <w:pPr>
              <w:numPr>
                <w:ilvl w:val="0"/>
                <w:numId w:val="58"/>
              </w:numPr>
              <w:spacing w:before="80" w:after="80"/>
              <w:rPr>
                <w:szCs w:val="24"/>
              </w:rPr>
            </w:pPr>
            <w:r w:rsidRPr="001B7213">
              <w:rPr>
                <w:szCs w:val="24"/>
              </w:rPr>
              <w:t xml:space="preserve">Integrating wellness: </w:t>
            </w:r>
            <w:r w:rsidRPr="001B7213">
              <w:rPr>
                <w:szCs w:val="24"/>
              </w:rPr>
              <w:lastRenderedPageBreak/>
              <w:t>Complementary Therapies and Women’s Health</w:t>
            </w:r>
          </w:p>
          <w:p w:rsidR="002F5CCC" w:rsidRPr="001B7213" w:rsidRDefault="002F5CCC" w:rsidP="000D78E2">
            <w:pPr>
              <w:spacing w:before="80" w:after="80"/>
              <w:rPr>
                <w:color w:val="FF0000"/>
                <w:szCs w:val="24"/>
              </w:rPr>
            </w:pPr>
          </w:p>
          <w:p w:rsidR="002F5CCC" w:rsidRPr="001B7213" w:rsidRDefault="002F5CCC" w:rsidP="000D78E2">
            <w:pPr>
              <w:spacing w:before="80" w:after="80"/>
              <w:rPr>
                <w:color w:val="FF0000"/>
                <w:szCs w:val="24"/>
              </w:rPr>
            </w:pPr>
            <w:r w:rsidRPr="001B7213">
              <w:rPr>
                <w:color w:val="FF0000"/>
                <w:szCs w:val="24"/>
              </w:rPr>
              <w:t>June 16, 2013</w:t>
            </w:r>
          </w:p>
        </w:tc>
        <w:tc>
          <w:tcPr>
            <w:tcW w:w="2793" w:type="dxa"/>
            <w:tcBorders>
              <w:top w:val="single" w:sz="4" w:space="0" w:color="auto"/>
              <w:bottom w:val="single" w:sz="4" w:space="0" w:color="auto"/>
            </w:tcBorders>
          </w:tcPr>
          <w:p w:rsidR="002F5CCC" w:rsidRPr="001B7213" w:rsidRDefault="002F5CCC" w:rsidP="009B142E">
            <w:pPr>
              <w:numPr>
                <w:ilvl w:val="0"/>
                <w:numId w:val="67"/>
              </w:numPr>
              <w:spacing w:after="0"/>
              <w:ind w:left="360"/>
            </w:pPr>
            <w:r w:rsidRPr="001B7213">
              <w:lastRenderedPageBreak/>
              <w:t>Describe sexual dysfunction and related treatments. (QUIZ)</w:t>
            </w:r>
          </w:p>
          <w:p w:rsidR="002F5CCC" w:rsidRPr="001B7213" w:rsidRDefault="002F5CCC" w:rsidP="000D78E2"/>
          <w:p w:rsidR="002F5CCC" w:rsidRPr="001B7213" w:rsidRDefault="002F5CCC" w:rsidP="009B142E">
            <w:pPr>
              <w:numPr>
                <w:ilvl w:val="0"/>
                <w:numId w:val="67"/>
              </w:numPr>
              <w:spacing w:after="0"/>
              <w:ind w:left="360"/>
            </w:pPr>
            <w:r w:rsidRPr="001B7213">
              <w:t>Discuss the health needs of lesbians, gays, people with disabilities, and other sexual minorities. (DISCUSSION)</w:t>
            </w:r>
          </w:p>
          <w:p w:rsidR="002F5CCC" w:rsidRPr="001B7213" w:rsidRDefault="002F5CCC" w:rsidP="000D78E2"/>
          <w:p w:rsidR="002F5CCC" w:rsidRPr="001B7213" w:rsidRDefault="002F5CCC" w:rsidP="009B142E">
            <w:pPr>
              <w:numPr>
                <w:ilvl w:val="0"/>
                <w:numId w:val="67"/>
              </w:numPr>
              <w:spacing w:after="0"/>
              <w:ind w:left="360"/>
            </w:pPr>
            <w:r w:rsidRPr="001B7213">
              <w:t>Analyze the integration of complementary therapies and sexual health. (Quiz)</w:t>
            </w:r>
          </w:p>
          <w:p w:rsidR="002F5CCC" w:rsidRPr="001B7213" w:rsidRDefault="002F5CCC" w:rsidP="000D78E2"/>
          <w:p w:rsidR="002F5CCC" w:rsidRPr="001B7213" w:rsidRDefault="002F5CCC" w:rsidP="000D78E2"/>
          <w:p w:rsidR="002F5CCC" w:rsidRPr="001B7213" w:rsidRDefault="002F5CCC" w:rsidP="000D78E2"/>
        </w:tc>
        <w:tc>
          <w:tcPr>
            <w:tcW w:w="3068" w:type="dxa"/>
          </w:tcPr>
          <w:p w:rsidR="002F5CCC" w:rsidRPr="001B7213" w:rsidRDefault="002F5CCC" w:rsidP="009B142E">
            <w:pPr>
              <w:numPr>
                <w:ilvl w:val="0"/>
                <w:numId w:val="56"/>
              </w:numPr>
              <w:spacing w:after="0"/>
              <w:ind w:left="360"/>
              <w:rPr>
                <w:szCs w:val="24"/>
              </w:rPr>
            </w:pPr>
            <w:r w:rsidRPr="001B7213">
              <w:rPr>
                <w:szCs w:val="24"/>
              </w:rPr>
              <w:lastRenderedPageBreak/>
              <w:t xml:space="preserve">Youngkin, et al. ch 7-10 </w:t>
            </w:r>
          </w:p>
          <w:p w:rsidR="002F5CCC" w:rsidRPr="001B7213" w:rsidRDefault="002F5CCC" w:rsidP="000D78E2">
            <w:pPr>
              <w:rPr>
                <w:szCs w:val="24"/>
              </w:rPr>
            </w:pPr>
          </w:p>
          <w:p w:rsidR="002F5CCC" w:rsidRPr="001B7213" w:rsidRDefault="002F5CCC" w:rsidP="009B142E">
            <w:pPr>
              <w:numPr>
                <w:ilvl w:val="0"/>
                <w:numId w:val="56"/>
              </w:numPr>
              <w:spacing w:after="0"/>
              <w:ind w:left="360"/>
              <w:rPr>
                <w:szCs w:val="24"/>
              </w:rPr>
            </w:pPr>
            <w:r w:rsidRPr="001B7213">
              <w:rPr>
                <w:szCs w:val="24"/>
              </w:rPr>
              <w:t>Supplementary articles</w:t>
            </w:r>
          </w:p>
          <w:p w:rsidR="002F5CCC" w:rsidRPr="001B7213" w:rsidRDefault="002F5CCC" w:rsidP="000D78E2">
            <w:pPr>
              <w:pStyle w:val="ListParagraph"/>
              <w:rPr>
                <w:szCs w:val="24"/>
              </w:rPr>
            </w:pPr>
          </w:p>
          <w:p w:rsidR="002F5CCC" w:rsidRPr="001B7213" w:rsidRDefault="002F5CCC" w:rsidP="009B142E">
            <w:pPr>
              <w:numPr>
                <w:ilvl w:val="0"/>
                <w:numId w:val="56"/>
              </w:numPr>
              <w:spacing w:after="0"/>
              <w:ind w:left="360"/>
              <w:rPr>
                <w:szCs w:val="24"/>
              </w:rPr>
            </w:pPr>
            <w:r w:rsidRPr="001B7213">
              <w:rPr>
                <w:szCs w:val="24"/>
              </w:rPr>
              <w:t>Mini lecture:  Complementary therapies and sexual health</w:t>
            </w: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t>Discussion: Discuss the role of the FNP in relation to the care provided to gay, lesbian, disabled, and other sexual minority patients.</w:t>
            </w:r>
          </w:p>
          <w:p w:rsidR="002F5CCC" w:rsidRPr="001B7213" w:rsidRDefault="002F5CCC" w:rsidP="000D78E2">
            <w:pPr>
              <w:rPr>
                <w:szCs w:val="24"/>
              </w:rPr>
            </w:pPr>
          </w:p>
          <w:p w:rsidR="002F5CCC" w:rsidRPr="001B7213" w:rsidRDefault="002F5CCC" w:rsidP="000D78E2">
            <w:pPr>
              <w:rPr>
                <w:szCs w:val="24"/>
              </w:rPr>
            </w:pPr>
            <w:r w:rsidRPr="001B7213">
              <w:rPr>
                <w:szCs w:val="24"/>
              </w:rPr>
              <w:t>Quiz: Sexual dysfunction and related treatments with short answer questions on complementary therapies</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Promotion of Gynecologic Health Care</w:t>
            </w:r>
          </w:p>
          <w:p w:rsidR="002F5CCC" w:rsidRPr="001B7213" w:rsidRDefault="002F5CCC" w:rsidP="000D78E2">
            <w:pPr>
              <w:spacing w:before="80" w:after="80"/>
              <w:ind w:left="360"/>
              <w:rPr>
                <w:szCs w:val="24"/>
              </w:rPr>
            </w:pPr>
          </w:p>
          <w:p w:rsidR="002F5CCC" w:rsidRPr="001B7213" w:rsidRDefault="002F5CCC" w:rsidP="009B142E">
            <w:pPr>
              <w:numPr>
                <w:ilvl w:val="0"/>
                <w:numId w:val="59"/>
              </w:numPr>
              <w:spacing w:before="80" w:after="80"/>
              <w:rPr>
                <w:szCs w:val="24"/>
              </w:rPr>
            </w:pPr>
            <w:r w:rsidRPr="001B7213">
              <w:rPr>
                <w:szCs w:val="24"/>
              </w:rPr>
              <w:t>Menstruation &amp; Related Problems and Concerns</w:t>
            </w:r>
          </w:p>
          <w:p w:rsidR="002F5CCC" w:rsidRPr="001B7213" w:rsidRDefault="002F5CCC" w:rsidP="009B142E">
            <w:pPr>
              <w:numPr>
                <w:ilvl w:val="0"/>
                <w:numId w:val="59"/>
              </w:numPr>
              <w:spacing w:before="80" w:after="80"/>
              <w:rPr>
                <w:szCs w:val="24"/>
              </w:rPr>
            </w:pPr>
            <w:r w:rsidRPr="001B7213">
              <w:rPr>
                <w:szCs w:val="24"/>
              </w:rPr>
              <w:t>Managing Contraception &amp; Family Planning</w:t>
            </w:r>
          </w:p>
          <w:p w:rsidR="002F5CCC" w:rsidRPr="001B7213" w:rsidRDefault="002F5CCC" w:rsidP="000D78E2">
            <w:pPr>
              <w:spacing w:before="80" w:after="80"/>
              <w:ind w:left="720"/>
              <w:rPr>
                <w:szCs w:val="24"/>
              </w:rPr>
            </w:pPr>
          </w:p>
          <w:p w:rsidR="002F5CCC" w:rsidRPr="001B7213" w:rsidRDefault="002F5CCC" w:rsidP="000D78E2">
            <w:pPr>
              <w:spacing w:before="80" w:after="80"/>
              <w:rPr>
                <w:color w:val="FF0000"/>
                <w:szCs w:val="24"/>
              </w:rPr>
            </w:pPr>
            <w:r w:rsidRPr="001B7213">
              <w:rPr>
                <w:color w:val="FF0000"/>
                <w:szCs w:val="24"/>
              </w:rPr>
              <w:t>June 23, 2013</w:t>
            </w:r>
          </w:p>
        </w:tc>
        <w:tc>
          <w:tcPr>
            <w:tcW w:w="2793" w:type="dxa"/>
            <w:tcBorders>
              <w:top w:val="single" w:sz="4" w:space="0" w:color="auto"/>
              <w:bottom w:val="single" w:sz="4" w:space="0" w:color="auto"/>
            </w:tcBorders>
          </w:tcPr>
          <w:p w:rsidR="002F5CCC" w:rsidRPr="001B7213" w:rsidRDefault="002F5CCC" w:rsidP="009B142E">
            <w:pPr>
              <w:numPr>
                <w:ilvl w:val="0"/>
                <w:numId w:val="59"/>
              </w:numPr>
              <w:spacing w:after="0"/>
              <w:ind w:left="360"/>
            </w:pPr>
            <w:r w:rsidRPr="001B7213">
              <w:t>Explain the menstrual cycle with its related problems and concerns for an identified patient group. (TEACHING PROJECT)</w:t>
            </w:r>
          </w:p>
          <w:p w:rsidR="002F5CCC" w:rsidRPr="001B7213" w:rsidRDefault="002F5CCC" w:rsidP="000D78E2"/>
          <w:p w:rsidR="002F5CCC" w:rsidRPr="001B7213" w:rsidRDefault="002F5CCC" w:rsidP="009B142E">
            <w:pPr>
              <w:numPr>
                <w:ilvl w:val="0"/>
                <w:numId w:val="59"/>
              </w:numPr>
              <w:spacing w:after="0"/>
              <w:ind w:left="360"/>
            </w:pPr>
            <w:r w:rsidRPr="001B7213">
              <w:t>Relate contraceptive methods and family planning practices.  (CASE STUDY)</w:t>
            </w:r>
          </w:p>
          <w:p w:rsidR="002F5CCC" w:rsidRPr="001B7213" w:rsidRDefault="002F5CCC" w:rsidP="000D78E2"/>
          <w:p w:rsidR="002F5CCC" w:rsidRPr="001B7213" w:rsidRDefault="002F5CCC" w:rsidP="009B142E">
            <w:pPr>
              <w:numPr>
                <w:ilvl w:val="0"/>
                <w:numId w:val="59"/>
              </w:numPr>
              <w:spacing w:after="0"/>
              <w:ind w:left="360"/>
            </w:pPr>
            <w:r w:rsidRPr="001B7213">
              <w:t>Analyze the role of the FNP in the evaluation and preparation counseling of patients undergoing an induced abortion. (REFLECTIVE JOURNAL)</w:t>
            </w:r>
          </w:p>
        </w:tc>
        <w:tc>
          <w:tcPr>
            <w:tcW w:w="3068" w:type="dxa"/>
          </w:tcPr>
          <w:p w:rsidR="002F5CCC" w:rsidRPr="001B7213" w:rsidRDefault="002F5CCC" w:rsidP="009B142E">
            <w:pPr>
              <w:numPr>
                <w:ilvl w:val="0"/>
                <w:numId w:val="59"/>
              </w:numPr>
              <w:spacing w:after="0"/>
              <w:rPr>
                <w:szCs w:val="24"/>
              </w:rPr>
            </w:pPr>
            <w:r w:rsidRPr="001B7213">
              <w:rPr>
                <w:szCs w:val="24"/>
              </w:rPr>
              <w:t xml:space="preserve">Youngkin, et al. ch 11, 12 </w:t>
            </w:r>
          </w:p>
          <w:p w:rsidR="002F5CCC" w:rsidRPr="001B7213" w:rsidRDefault="002F5CCC" w:rsidP="000D78E2">
            <w:pPr>
              <w:rPr>
                <w:szCs w:val="24"/>
              </w:rPr>
            </w:pPr>
          </w:p>
          <w:p w:rsidR="002F5CCC" w:rsidRPr="001B7213" w:rsidRDefault="002F5CCC" w:rsidP="009B142E">
            <w:pPr>
              <w:numPr>
                <w:ilvl w:val="0"/>
                <w:numId w:val="59"/>
              </w:numPr>
              <w:spacing w:after="0"/>
              <w:rPr>
                <w:szCs w:val="24"/>
              </w:rPr>
            </w:pPr>
            <w:r w:rsidRPr="001B7213">
              <w:rPr>
                <w:szCs w:val="24"/>
              </w:rPr>
              <w:t xml:space="preserve">Resources that relate current state and federal  regulations related to contraception </w:t>
            </w:r>
          </w:p>
          <w:p w:rsidR="002F5CCC" w:rsidRPr="001B7213" w:rsidRDefault="002F5CCC" w:rsidP="000D78E2">
            <w:pPr>
              <w:pStyle w:val="ListParagraph"/>
              <w:rPr>
                <w:szCs w:val="24"/>
              </w:rPr>
            </w:pPr>
          </w:p>
          <w:p w:rsidR="002F5CCC" w:rsidRPr="001B7213" w:rsidRDefault="002F5CCC" w:rsidP="009B142E">
            <w:pPr>
              <w:numPr>
                <w:ilvl w:val="0"/>
                <w:numId w:val="59"/>
              </w:numPr>
              <w:spacing w:after="0"/>
              <w:rPr>
                <w:szCs w:val="24"/>
              </w:rPr>
            </w:pPr>
            <w:r w:rsidRPr="001B7213">
              <w:rPr>
                <w:szCs w:val="24"/>
              </w:rPr>
              <w:t>Mini lecture 1:  The Menstrual Cycle</w:t>
            </w:r>
          </w:p>
          <w:p w:rsidR="002F5CCC" w:rsidRPr="001B7213" w:rsidRDefault="002F5CCC" w:rsidP="000D78E2">
            <w:pPr>
              <w:pStyle w:val="ListParagraph"/>
              <w:rPr>
                <w:szCs w:val="24"/>
              </w:rPr>
            </w:pPr>
          </w:p>
          <w:p w:rsidR="002F5CCC" w:rsidRPr="001B7213" w:rsidRDefault="002F5CCC" w:rsidP="009B142E">
            <w:pPr>
              <w:numPr>
                <w:ilvl w:val="0"/>
                <w:numId w:val="59"/>
              </w:numPr>
              <w:spacing w:after="0"/>
              <w:rPr>
                <w:szCs w:val="24"/>
              </w:rPr>
            </w:pPr>
            <w:r w:rsidRPr="001B7213">
              <w:rPr>
                <w:szCs w:val="24"/>
              </w:rPr>
              <w:t>Mini lecture 2: Supporting patient choices</w:t>
            </w: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t>Teaching Project: Student can choose any creative way to present a concept. In this case, they can use a video, presentation with audio, drawing, etc. to explain the menstrual cycle.</w:t>
            </w:r>
          </w:p>
          <w:p w:rsidR="002F5CCC" w:rsidRPr="001B7213" w:rsidRDefault="002F5CCC" w:rsidP="000D78E2">
            <w:pPr>
              <w:rPr>
                <w:szCs w:val="24"/>
              </w:rPr>
            </w:pPr>
          </w:p>
          <w:p w:rsidR="002F5CCC" w:rsidRPr="001B7213" w:rsidRDefault="002F5CCC" w:rsidP="000D78E2">
            <w:pPr>
              <w:rPr>
                <w:szCs w:val="24"/>
              </w:rPr>
            </w:pPr>
            <w:r w:rsidRPr="001B7213">
              <w:rPr>
                <w:szCs w:val="24"/>
              </w:rPr>
              <w:t xml:space="preserve">Case Study: The FNP and family planning </w:t>
            </w:r>
          </w:p>
          <w:p w:rsidR="002F5CCC" w:rsidRPr="001B7213" w:rsidRDefault="002F5CCC" w:rsidP="009B142E">
            <w:pPr>
              <w:numPr>
                <w:ilvl w:val="0"/>
                <w:numId w:val="68"/>
              </w:numPr>
              <w:spacing w:after="0"/>
              <w:rPr>
                <w:szCs w:val="24"/>
              </w:rPr>
            </w:pPr>
            <w:r w:rsidRPr="001B7213">
              <w:rPr>
                <w:szCs w:val="24"/>
              </w:rPr>
              <w:t>Minor request contraception</w:t>
            </w:r>
          </w:p>
          <w:p w:rsidR="002F5CCC" w:rsidRPr="001B7213" w:rsidRDefault="002F5CCC" w:rsidP="009B142E">
            <w:pPr>
              <w:numPr>
                <w:ilvl w:val="0"/>
                <w:numId w:val="68"/>
              </w:numPr>
              <w:spacing w:after="0"/>
              <w:rPr>
                <w:szCs w:val="24"/>
              </w:rPr>
            </w:pPr>
            <w:r w:rsidRPr="001B7213">
              <w:rPr>
                <w:szCs w:val="24"/>
              </w:rPr>
              <w:t>Patient’s religious beliefs preclude certain family planning practices</w:t>
            </w:r>
          </w:p>
          <w:p w:rsidR="002F5CCC" w:rsidRPr="001B7213" w:rsidRDefault="002F5CCC" w:rsidP="009B142E">
            <w:pPr>
              <w:numPr>
                <w:ilvl w:val="0"/>
                <w:numId w:val="68"/>
              </w:numPr>
              <w:spacing w:after="0"/>
              <w:rPr>
                <w:szCs w:val="24"/>
              </w:rPr>
            </w:pPr>
            <w:r w:rsidRPr="001B7213">
              <w:rPr>
                <w:szCs w:val="24"/>
              </w:rPr>
              <w:t>Epilepsy</w:t>
            </w:r>
          </w:p>
          <w:p w:rsidR="002F5CCC" w:rsidRPr="001B7213" w:rsidRDefault="002F5CCC" w:rsidP="000D78E2">
            <w:pPr>
              <w:rPr>
                <w:szCs w:val="24"/>
              </w:rPr>
            </w:pPr>
          </w:p>
          <w:p w:rsidR="002F5CCC" w:rsidRPr="001B7213" w:rsidRDefault="002F5CCC" w:rsidP="000D78E2">
            <w:pPr>
              <w:rPr>
                <w:szCs w:val="24"/>
              </w:rPr>
            </w:pPr>
            <w:r w:rsidRPr="001B7213">
              <w:rPr>
                <w:szCs w:val="24"/>
              </w:rPr>
              <w:t>Reflective Journal: Dealing with a patient’s decision to terminate a pregnancy</w:t>
            </w:r>
          </w:p>
          <w:p w:rsidR="002F5CCC" w:rsidRPr="001B7213" w:rsidRDefault="002F5CCC" w:rsidP="000D78E2">
            <w:pPr>
              <w:rPr>
                <w:szCs w:val="24"/>
              </w:rPr>
            </w:pPr>
          </w:p>
          <w:p w:rsidR="002F5CCC" w:rsidRPr="001B7213" w:rsidRDefault="002F5CCC" w:rsidP="000D78E2">
            <w:pPr>
              <w:rPr>
                <w:szCs w:val="24"/>
              </w:rPr>
            </w:pP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Care of the Patient Seeking Pregnancy</w:t>
            </w:r>
          </w:p>
          <w:p w:rsidR="002F5CCC" w:rsidRPr="001B7213" w:rsidRDefault="002F5CCC" w:rsidP="000D78E2">
            <w:pPr>
              <w:spacing w:before="80" w:after="80"/>
              <w:ind w:left="360"/>
              <w:rPr>
                <w:szCs w:val="24"/>
              </w:rPr>
            </w:pPr>
          </w:p>
          <w:p w:rsidR="002F5CCC" w:rsidRPr="001B7213" w:rsidRDefault="002F5CCC" w:rsidP="009B142E">
            <w:pPr>
              <w:numPr>
                <w:ilvl w:val="0"/>
                <w:numId w:val="62"/>
              </w:numPr>
              <w:spacing w:before="80" w:after="80"/>
              <w:rPr>
                <w:szCs w:val="24"/>
              </w:rPr>
            </w:pPr>
            <w:r w:rsidRPr="001B7213">
              <w:rPr>
                <w:szCs w:val="24"/>
              </w:rPr>
              <w:t>Infertility</w:t>
            </w:r>
          </w:p>
          <w:p w:rsidR="002F5CCC" w:rsidRPr="001B7213" w:rsidRDefault="002F5CCC" w:rsidP="000D78E2">
            <w:pPr>
              <w:spacing w:before="80" w:after="80"/>
              <w:ind w:left="720"/>
              <w:rPr>
                <w:szCs w:val="24"/>
              </w:rPr>
            </w:pPr>
          </w:p>
          <w:p w:rsidR="002F5CCC" w:rsidRPr="001B7213" w:rsidRDefault="002F5CCC" w:rsidP="000D78E2">
            <w:pPr>
              <w:spacing w:before="80" w:after="80"/>
              <w:rPr>
                <w:color w:val="FF0000"/>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62"/>
              </w:numPr>
              <w:spacing w:after="0"/>
              <w:ind w:left="360"/>
            </w:pPr>
            <w:r w:rsidRPr="001B7213">
              <w:t>Examine causes, diagnosis, and interventions related to infertility in males and females. (CASE STUDY)</w:t>
            </w:r>
          </w:p>
          <w:p w:rsidR="002F5CCC" w:rsidRPr="001B7213" w:rsidRDefault="002F5CCC" w:rsidP="000D78E2"/>
          <w:p w:rsidR="002F5CCC" w:rsidRPr="001B7213" w:rsidRDefault="002F5CCC" w:rsidP="009B142E">
            <w:pPr>
              <w:numPr>
                <w:ilvl w:val="0"/>
                <w:numId w:val="62"/>
              </w:numPr>
              <w:spacing w:after="0"/>
              <w:ind w:left="353"/>
            </w:pPr>
            <w:r w:rsidRPr="001B7213">
              <w:t>Synthesize your thoughts related to the role of the FNP in empowering and supporting patients seeking health care. (PAPER)</w:t>
            </w:r>
          </w:p>
        </w:tc>
        <w:tc>
          <w:tcPr>
            <w:tcW w:w="3068" w:type="dxa"/>
          </w:tcPr>
          <w:p w:rsidR="002F5CCC" w:rsidRPr="001B7213" w:rsidRDefault="002F5CCC" w:rsidP="009B142E">
            <w:pPr>
              <w:numPr>
                <w:ilvl w:val="0"/>
                <w:numId w:val="62"/>
              </w:numPr>
              <w:spacing w:after="0"/>
              <w:rPr>
                <w:szCs w:val="24"/>
              </w:rPr>
            </w:pPr>
            <w:r w:rsidRPr="001B7213">
              <w:rPr>
                <w:szCs w:val="24"/>
              </w:rPr>
              <w:t>Youngkin, et al. ch 13 (additional resources)</w:t>
            </w:r>
          </w:p>
          <w:p w:rsidR="002F5CCC" w:rsidRPr="001B7213" w:rsidRDefault="002F5CCC" w:rsidP="000D78E2">
            <w:pPr>
              <w:pStyle w:val="ListParagraph"/>
              <w:ind w:left="0"/>
              <w:rPr>
                <w:szCs w:val="24"/>
              </w:rPr>
            </w:pPr>
          </w:p>
          <w:p w:rsidR="002F5CCC" w:rsidRPr="001B7213" w:rsidRDefault="002F5CCC" w:rsidP="009B142E">
            <w:pPr>
              <w:numPr>
                <w:ilvl w:val="0"/>
                <w:numId w:val="62"/>
              </w:numPr>
              <w:spacing w:after="0"/>
              <w:rPr>
                <w:szCs w:val="24"/>
              </w:rPr>
            </w:pPr>
            <w:r w:rsidRPr="001B7213">
              <w:rPr>
                <w:szCs w:val="24"/>
              </w:rPr>
              <w:t>Mini lecture:  Infertility</w:t>
            </w:r>
          </w:p>
        </w:tc>
        <w:tc>
          <w:tcPr>
            <w:tcW w:w="3033" w:type="dxa"/>
          </w:tcPr>
          <w:p w:rsidR="002F5CCC" w:rsidRPr="001B7213" w:rsidRDefault="002F5CCC" w:rsidP="000D78E2">
            <w:pPr>
              <w:rPr>
                <w:szCs w:val="24"/>
              </w:rPr>
            </w:pPr>
          </w:p>
          <w:p w:rsidR="002F5CCC" w:rsidRPr="001B7213" w:rsidRDefault="002F5CCC" w:rsidP="000D78E2">
            <w:pPr>
              <w:rPr>
                <w:szCs w:val="24"/>
              </w:rPr>
            </w:pPr>
            <w:r w:rsidRPr="001B7213">
              <w:rPr>
                <w:szCs w:val="24"/>
              </w:rPr>
              <w:t>Paper: Empowering Patient Groups and Respecting Their Choices</w:t>
            </w:r>
          </w:p>
          <w:p w:rsidR="002F5CCC" w:rsidRPr="001B7213" w:rsidRDefault="002F5CCC" w:rsidP="000D78E2">
            <w:pPr>
              <w:rPr>
                <w:szCs w:val="24"/>
              </w:rPr>
            </w:pPr>
          </w:p>
          <w:p w:rsidR="002F5CCC" w:rsidRPr="001B7213" w:rsidRDefault="002F5CCC" w:rsidP="000D78E2">
            <w:pPr>
              <w:rPr>
                <w:szCs w:val="24"/>
              </w:rPr>
            </w:pPr>
            <w:r w:rsidRPr="001B7213">
              <w:rPr>
                <w:szCs w:val="24"/>
              </w:rPr>
              <w:t>Case Study: Execute taking a history for a patient with infertility.</w:t>
            </w:r>
          </w:p>
          <w:p w:rsidR="002F5CCC" w:rsidRPr="001B7213" w:rsidRDefault="002F5CCC" w:rsidP="009B142E">
            <w:pPr>
              <w:numPr>
                <w:ilvl w:val="0"/>
                <w:numId w:val="75"/>
              </w:numPr>
              <w:spacing w:after="0"/>
              <w:rPr>
                <w:szCs w:val="24"/>
              </w:rPr>
            </w:pPr>
            <w:r w:rsidRPr="001B7213">
              <w:rPr>
                <w:szCs w:val="24"/>
              </w:rPr>
              <w:t>Young women trying for 6 months.</w:t>
            </w:r>
          </w:p>
          <w:p w:rsidR="002F5CCC" w:rsidRPr="001B7213" w:rsidRDefault="002F5CCC" w:rsidP="009B142E">
            <w:pPr>
              <w:numPr>
                <w:ilvl w:val="0"/>
                <w:numId w:val="75"/>
              </w:numPr>
              <w:spacing w:after="0"/>
              <w:rPr>
                <w:szCs w:val="24"/>
              </w:rPr>
            </w:pPr>
            <w:r w:rsidRPr="001B7213">
              <w:rPr>
                <w:szCs w:val="24"/>
              </w:rPr>
              <w:t>Male partner issues</w:t>
            </w:r>
          </w:p>
          <w:p w:rsidR="002F5CCC" w:rsidRPr="001B7213" w:rsidRDefault="002F5CCC" w:rsidP="009B142E">
            <w:pPr>
              <w:numPr>
                <w:ilvl w:val="0"/>
                <w:numId w:val="75"/>
              </w:numPr>
              <w:spacing w:after="0"/>
              <w:rPr>
                <w:szCs w:val="24"/>
              </w:rPr>
            </w:pPr>
            <w:r w:rsidRPr="001B7213">
              <w:rPr>
                <w:szCs w:val="24"/>
              </w:rPr>
              <w:t>Same sex relationship</w:t>
            </w:r>
          </w:p>
          <w:p w:rsidR="002F5CCC" w:rsidRPr="001B7213" w:rsidRDefault="002F5CCC" w:rsidP="009B142E">
            <w:pPr>
              <w:numPr>
                <w:ilvl w:val="0"/>
                <w:numId w:val="75"/>
              </w:numPr>
              <w:spacing w:after="0"/>
              <w:rPr>
                <w:szCs w:val="24"/>
              </w:rPr>
            </w:pPr>
            <w:r w:rsidRPr="001B7213">
              <w:rPr>
                <w:szCs w:val="24"/>
              </w:rPr>
              <w:t>Advanced maternal age</w:t>
            </w:r>
          </w:p>
          <w:p w:rsidR="002F5CCC" w:rsidRPr="001B7213" w:rsidRDefault="002F5CCC" w:rsidP="000D78E2">
            <w:pPr>
              <w:ind w:left="720"/>
              <w:rPr>
                <w:szCs w:val="24"/>
              </w:rPr>
            </w:pPr>
          </w:p>
          <w:p w:rsidR="002F5CCC" w:rsidRPr="001B7213" w:rsidRDefault="002F5CCC" w:rsidP="000D78E2">
            <w:pPr>
              <w:rPr>
                <w:szCs w:val="24"/>
              </w:rPr>
            </w:pPr>
            <w:r w:rsidRPr="001B7213">
              <w:rPr>
                <w:szCs w:val="24"/>
              </w:rPr>
              <w:t>Peer Review 1</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Providing Care for Patients with STD</w:t>
            </w:r>
          </w:p>
          <w:p w:rsidR="002F5CCC" w:rsidRPr="001B7213" w:rsidRDefault="002F5CCC" w:rsidP="000D78E2">
            <w:pPr>
              <w:spacing w:before="80" w:after="80"/>
              <w:ind w:left="360"/>
              <w:rPr>
                <w:szCs w:val="24"/>
              </w:rPr>
            </w:pPr>
          </w:p>
          <w:p w:rsidR="002F5CCC" w:rsidRPr="001B7213" w:rsidRDefault="002F5CCC" w:rsidP="009B142E">
            <w:pPr>
              <w:numPr>
                <w:ilvl w:val="0"/>
                <w:numId w:val="80"/>
              </w:numPr>
              <w:spacing w:before="80" w:after="80"/>
              <w:rPr>
                <w:szCs w:val="24"/>
              </w:rPr>
            </w:pPr>
            <w:r w:rsidRPr="001B7213">
              <w:rPr>
                <w:szCs w:val="24"/>
              </w:rPr>
              <w:t>Vaginitis &amp; Sexually Transmitted Diseases</w:t>
            </w:r>
          </w:p>
          <w:p w:rsidR="002F5CCC" w:rsidRPr="001B7213" w:rsidRDefault="002F5CCC" w:rsidP="000D78E2">
            <w:pPr>
              <w:spacing w:before="80" w:after="80"/>
              <w:ind w:left="720"/>
              <w:rPr>
                <w:szCs w:val="24"/>
              </w:rPr>
            </w:pPr>
          </w:p>
          <w:p w:rsidR="002F5CCC" w:rsidRPr="001B7213" w:rsidRDefault="002F5CCC" w:rsidP="000D78E2">
            <w:pPr>
              <w:spacing w:before="80" w:after="80"/>
              <w:rPr>
                <w:szCs w:val="24"/>
              </w:rPr>
            </w:pPr>
            <w:r w:rsidRPr="001B7213">
              <w:rPr>
                <w:color w:val="FF0000"/>
                <w:szCs w:val="24"/>
              </w:rPr>
              <w:t>June 30, 2013</w:t>
            </w:r>
          </w:p>
        </w:tc>
        <w:tc>
          <w:tcPr>
            <w:tcW w:w="2793" w:type="dxa"/>
            <w:tcBorders>
              <w:top w:val="single" w:sz="4" w:space="0" w:color="auto"/>
              <w:bottom w:val="single" w:sz="4" w:space="0" w:color="auto"/>
            </w:tcBorders>
          </w:tcPr>
          <w:p w:rsidR="002F5CCC" w:rsidRPr="001B7213" w:rsidRDefault="002F5CCC" w:rsidP="009B142E">
            <w:pPr>
              <w:numPr>
                <w:ilvl w:val="0"/>
                <w:numId w:val="62"/>
              </w:numPr>
              <w:spacing w:after="0"/>
              <w:ind w:left="360"/>
            </w:pPr>
            <w:r w:rsidRPr="001B7213">
              <w:t>Evaluate the incidence of vaginitis and sexually transmitted diseases to include diagnosis, plan of care and health promotion. (QUIZ)</w:t>
            </w:r>
          </w:p>
        </w:tc>
        <w:tc>
          <w:tcPr>
            <w:tcW w:w="3068" w:type="dxa"/>
          </w:tcPr>
          <w:p w:rsidR="002F5CCC" w:rsidRPr="001B7213" w:rsidRDefault="002F5CCC" w:rsidP="009B142E">
            <w:pPr>
              <w:numPr>
                <w:ilvl w:val="0"/>
                <w:numId w:val="62"/>
              </w:numPr>
              <w:spacing w:after="0"/>
              <w:rPr>
                <w:szCs w:val="24"/>
              </w:rPr>
            </w:pPr>
            <w:r w:rsidRPr="001B7213">
              <w:rPr>
                <w:szCs w:val="24"/>
              </w:rPr>
              <w:t>Youngkin, et al. ch 14 (additional resources)</w:t>
            </w:r>
          </w:p>
          <w:p w:rsidR="002F5CCC" w:rsidRPr="001B7213" w:rsidRDefault="002F5CCC" w:rsidP="000D78E2">
            <w:pPr>
              <w:ind w:left="720"/>
              <w:rPr>
                <w:szCs w:val="24"/>
              </w:rPr>
            </w:pPr>
          </w:p>
          <w:p w:rsidR="002F5CCC" w:rsidRPr="001B7213" w:rsidRDefault="002F5CCC" w:rsidP="009B142E">
            <w:pPr>
              <w:numPr>
                <w:ilvl w:val="0"/>
                <w:numId w:val="62"/>
              </w:numPr>
              <w:spacing w:after="0"/>
              <w:rPr>
                <w:szCs w:val="24"/>
              </w:rPr>
            </w:pPr>
            <w:r w:rsidRPr="001B7213">
              <w:rPr>
                <w:szCs w:val="24"/>
              </w:rPr>
              <w:t>Video: Viewing STDs under the microscope</w:t>
            </w:r>
          </w:p>
        </w:tc>
        <w:tc>
          <w:tcPr>
            <w:tcW w:w="3033" w:type="dxa"/>
          </w:tcPr>
          <w:p w:rsidR="002F5CCC" w:rsidRPr="001B7213" w:rsidRDefault="002F5CCC" w:rsidP="000D78E2">
            <w:pPr>
              <w:rPr>
                <w:szCs w:val="24"/>
              </w:rPr>
            </w:pPr>
            <w:r w:rsidRPr="001B7213">
              <w:rPr>
                <w:szCs w:val="24"/>
              </w:rPr>
              <w:t>Quiz: STDs</w:t>
            </w:r>
          </w:p>
          <w:p w:rsidR="002F5CCC" w:rsidRPr="001B7213" w:rsidRDefault="002F5CCC" w:rsidP="000D78E2">
            <w:pPr>
              <w:rPr>
                <w:szCs w:val="24"/>
              </w:rPr>
            </w:pP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Caring for HIV-positive and At-risk Patients</w:t>
            </w:r>
          </w:p>
          <w:p w:rsidR="002F5CCC" w:rsidRPr="001B7213" w:rsidRDefault="002F5CCC" w:rsidP="000D78E2">
            <w:pPr>
              <w:spacing w:before="80" w:after="80"/>
              <w:ind w:left="360"/>
              <w:rPr>
                <w:szCs w:val="24"/>
              </w:rPr>
            </w:pPr>
          </w:p>
          <w:p w:rsidR="002F5CCC" w:rsidRPr="001B7213" w:rsidRDefault="002F5CCC" w:rsidP="009B142E">
            <w:pPr>
              <w:numPr>
                <w:ilvl w:val="0"/>
                <w:numId w:val="63"/>
              </w:numPr>
              <w:spacing w:before="80" w:after="80"/>
              <w:rPr>
                <w:szCs w:val="24"/>
              </w:rPr>
            </w:pPr>
            <w:r w:rsidRPr="001B7213">
              <w:rPr>
                <w:szCs w:val="24"/>
              </w:rPr>
              <w:t>Women and HIV</w:t>
            </w:r>
          </w:p>
          <w:p w:rsidR="002F5CCC" w:rsidRPr="001B7213" w:rsidRDefault="002F5CCC" w:rsidP="000D78E2">
            <w:pPr>
              <w:spacing w:before="80" w:after="80"/>
              <w:rPr>
                <w:color w:val="FF0000"/>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76"/>
              </w:numPr>
              <w:spacing w:after="0"/>
              <w:ind w:left="360"/>
            </w:pPr>
            <w:r w:rsidRPr="001B7213">
              <w:t>Discuss the epidemiology, diagnosis, management, and counseling of the patient with HIV.  (DISCUSSION)</w:t>
            </w:r>
          </w:p>
          <w:p w:rsidR="002F5CCC" w:rsidRPr="001B7213" w:rsidRDefault="002F5CCC" w:rsidP="000D78E2"/>
          <w:p w:rsidR="002F5CCC" w:rsidRPr="001B7213" w:rsidRDefault="002F5CCC" w:rsidP="009B142E">
            <w:pPr>
              <w:numPr>
                <w:ilvl w:val="0"/>
                <w:numId w:val="76"/>
              </w:numPr>
              <w:spacing w:after="0"/>
              <w:ind w:left="353"/>
            </w:pPr>
            <w:r w:rsidRPr="001B7213">
              <w:t>Relate the impact of an HIV diagnosis on the reproductive health of a woman. (QUIZ)</w:t>
            </w:r>
          </w:p>
          <w:p w:rsidR="002F5CCC" w:rsidRPr="001B7213" w:rsidRDefault="002F5CCC" w:rsidP="000D78E2"/>
        </w:tc>
        <w:tc>
          <w:tcPr>
            <w:tcW w:w="3068" w:type="dxa"/>
          </w:tcPr>
          <w:p w:rsidR="002F5CCC" w:rsidRPr="001B7213" w:rsidRDefault="002F5CCC" w:rsidP="009B142E">
            <w:pPr>
              <w:numPr>
                <w:ilvl w:val="0"/>
                <w:numId w:val="69"/>
              </w:numPr>
              <w:spacing w:after="0"/>
              <w:ind w:left="800"/>
              <w:rPr>
                <w:szCs w:val="24"/>
              </w:rPr>
            </w:pPr>
            <w:r w:rsidRPr="001B7213">
              <w:rPr>
                <w:szCs w:val="24"/>
              </w:rPr>
              <w:t>Youngkin, et al. ch 15</w:t>
            </w:r>
          </w:p>
          <w:p w:rsidR="002F5CCC" w:rsidRPr="001B7213" w:rsidRDefault="002F5CCC" w:rsidP="000D78E2">
            <w:pPr>
              <w:ind w:left="800"/>
              <w:rPr>
                <w:szCs w:val="24"/>
              </w:rPr>
            </w:pPr>
          </w:p>
          <w:p w:rsidR="002F5CCC" w:rsidRPr="001B7213" w:rsidRDefault="002F5CCC" w:rsidP="009B142E">
            <w:pPr>
              <w:numPr>
                <w:ilvl w:val="0"/>
                <w:numId w:val="69"/>
              </w:numPr>
              <w:spacing w:after="0"/>
              <w:ind w:left="800"/>
              <w:rPr>
                <w:szCs w:val="24"/>
              </w:rPr>
            </w:pPr>
            <w:r w:rsidRPr="001B7213">
              <w:rPr>
                <w:szCs w:val="24"/>
              </w:rPr>
              <w:t>Mini Lecture:  Counseling a woman with HIV</w:t>
            </w:r>
          </w:p>
        </w:tc>
        <w:tc>
          <w:tcPr>
            <w:tcW w:w="3033" w:type="dxa"/>
          </w:tcPr>
          <w:p w:rsidR="002F5CCC" w:rsidRPr="001B7213" w:rsidRDefault="002F5CCC" w:rsidP="000D78E2">
            <w:pPr>
              <w:rPr>
                <w:szCs w:val="24"/>
              </w:rPr>
            </w:pPr>
            <w:r w:rsidRPr="001B7213">
              <w:rPr>
                <w:szCs w:val="24"/>
              </w:rPr>
              <w:t>Discussion:  FNP role of management in the care of the patient with HIV.</w:t>
            </w:r>
          </w:p>
          <w:p w:rsidR="002F5CCC" w:rsidRPr="001B7213" w:rsidRDefault="002F5CCC" w:rsidP="000D78E2">
            <w:pPr>
              <w:rPr>
                <w:szCs w:val="24"/>
              </w:rPr>
            </w:pPr>
          </w:p>
          <w:p w:rsidR="002F5CCC" w:rsidRPr="001B7213" w:rsidRDefault="002F5CCC" w:rsidP="000D78E2">
            <w:pPr>
              <w:rPr>
                <w:szCs w:val="24"/>
              </w:rPr>
            </w:pPr>
            <w:r w:rsidRPr="001B7213">
              <w:rPr>
                <w:szCs w:val="24"/>
              </w:rPr>
              <w:t>Quiz: HIV and women’s reproductive health</w:t>
            </w:r>
          </w:p>
          <w:p w:rsidR="002F5CCC" w:rsidRPr="001B7213" w:rsidRDefault="002F5CCC" w:rsidP="000D78E2">
            <w:pPr>
              <w:rPr>
                <w:szCs w:val="24"/>
              </w:rPr>
            </w:pP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Gynecologic Pelvic Disorders Standards of Care</w:t>
            </w:r>
          </w:p>
          <w:p w:rsidR="002F5CCC" w:rsidRPr="001B7213" w:rsidRDefault="002F5CCC" w:rsidP="000D78E2">
            <w:pPr>
              <w:spacing w:before="80" w:after="80"/>
              <w:ind w:left="360"/>
              <w:rPr>
                <w:szCs w:val="24"/>
              </w:rPr>
            </w:pPr>
          </w:p>
          <w:p w:rsidR="002F5CCC" w:rsidRPr="001B7213" w:rsidRDefault="002F5CCC" w:rsidP="009B142E">
            <w:pPr>
              <w:numPr>
                <w:ilvl w:val="0"/>
                <w:numId w:val="63"/>
              </w:numPr>
              <w:spacing w:before="80" w:after="80"/>
              <w:rPr>
                <w:szCs w:val="24"/>
              </w:rPr>
            </w:pPr>
            <w:r w:rsidRPr="001B7213">
              <w:rPr>
                <w:szCs w:val="24"/>
              </w:rPr>
              <w:t>Common Gynecologic Pelvic Disorders</w:t>
            </w:r>
          </w:p>
          <w:p w:rsidR="002F5CCC" w:rsidRPr="001B7213" w:rsidRDefault="002F5CCC" w:rsidP="000D78E2">
            <w:pPr>
              <w:spacing w:before="80" w:after="80"/>
              <w:rPr>
                <w:szCs w:val="24"/>
              </w:rPr>
            </w:pPr>
          </w:p>
          <w:p w:rsidR="002F5CCC" w:rsidRPr="001B7213" w:rsidRDefault="002F5CCC" w:rsidP="000D78E2">
            <w:pPr>
              <w:spacing w:before="80" w:after="80"/>
              <w:rPr>
                <w:szCs w:val="24"/>
              </w:rPr>
            </w:pPr>
            <w:r w:rsidRPr="001B7213">
              <w:rPr>
                <w:color w:val="FF0000"/>
                <w:szCs w:val="24"/>
              </w:rPr>
              <w:t>July 7, 2013</w:t>
            </w:r>
          </w:p>
        </w:tc>
        <w:tc>
          <w:tcPr>
            <w:tcW w:w="2793" w:type="dxa"/>
            <w:tcBorders>
              <w:top w:val="single" w:sz="4" w:space="0" w:color="auto"/>
              <w:bottom w:val="single" w:sz="4" w:space="0" w:color="auto"/>
            </w:tcBorders>
          </w:tcPr>
          <w:p w:rsidR="002F5CCC" w:rsidRPr="001B7213" w:rsidRDefault="002F5CCC" w:rsidP="009B142E">
            <w:pPr>
              <w:numPr>
                <w:ilvl w:val="0"/>
                <w:numId w:val="76"/>
              </w:numPr>
              <w:spacing w:after="0"/>
              <w:ind w:left="360"/>
            </w:pPr>
            <w:r w:rsidRPr="001B7213">
              <w:t>Identify standard diagnoses and management strategies for common gynecological pelvic disorders. (QUIZ)</w:t>
            </w:r>
          </w:p>
        </w:tc>
        <w:tc>
          <w:tcPr>
            <w:tcW w:w="3068" w:type="dxa"/>
          </w:tcPr>
          <w:p w:rsidR="002F5CCC" w:rsidRPr="001B7213" w:rsidRDefault="002F5CCC" w:rsidP="009B142E">
            <w:pPr>
              <w:numPr>
                <w:ilvl w:val="0"/>
                <w:numId w:val="69"/>
              </w:numPr>
              <w:spacing w:after="0"/>
              <w:ind w:left="800"/>
              <w:rPr>
                <w:szCs w:val="24"/>
              </w:rPr>
            </w:pPr>
            <w:r w:rsidRPr="001B7213">
              <w:rPr>
                <w:szCs w:val="24"/>
              </w:rPr>
              <w:t>Youngkin, et al. ch 16</w:t>
            </w:r>
          </w:p>
          <w:p w:rsidR="002F5CCC" w:rsidRPr="001B7213" w:rsidRDefault="002F5CCC" w:rsidP="000D78E2">
            <w:pPr>
              <w:ind w:left="800"/>
              <w:rPr>
                <w:szCs w:val="24"/>
              </w:rPr>
            </w:pPr>
          </w:p>
          <w:p w:rsidR="002F5CCC" w:rsidRPr="001B7213" w:rsidRDefault="002F5CCC" w:rsidP="009B142E">
            <w:pPr>
              <w:numPr>
                <w:ilvl w:val="0"/>
                <w:numId w:val="69"/>
              </w:numPr>
              <w:spacing w:after="0"/>
              <w:ind w:left="800"/>
              <w:rPr>
                <w:szCs w:val="24"/>
              </w:rPr>
            </w:pPr>
            <w:r w:rsidRPr="001B7213">
              <w:rPr>
                <w:szCs w:val="24"/>
              </w:rPr>
              <w:t>Mini Lecture: Common pelvic disorders</w:t>
            </w:r>
          </w:p>
        </w:tc>
        <w:tc>
          <w:tcPr>
            <w:tcW w:w="3033" w:type="dxa"/>
          </w:tcPr>
          <w:p w:rsidR="002F5CCC" w:rsidRPr="001B7213" w:rsidRDefault="002F5CCC" w:rsidP="000D78E2">
            <w:pPr>
              <w:rPr>
                <w:szCs w:val="24"/>
              </w:rPr>
            </w:pPr>
            <w:r w:rsidRPr="001B7213">
              <w:rPr>
                <w:szCs w:val="24"/>
              </w:rPr>
              <w:t>Quiz:  Common pelvic disorders</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 xml:space="preserve"> Breast Health for Today’s Woman</w:t>
            </w:r>
          </w:p>
          <w:p w:rsidR="002F5CCC" w:rsidRPr="001B7213" w:rsidRDefault="002F5CCC" w:rsidP="000D78E2">
            <w:pPr>
              <w:spacing w:before="80" w:after="80"/>
              <w:ind w:left="360"/>
              <w:rPr>
                <w:szCs w:val="24"/>
              </w:rPr>
            </w:pPr>
          </w:p>
          <w:p w:rsidR="002F5CCC" w:rsidRPr="001B7213" w:rsidRDefault="002F5CCC" w:rsidP="009B142E">
            <w:pPr>
              <w:numPr>
                <w:ilvl w:val="0"/>
                <w:numId w:val="64"/>
              </w:numPr>
              <w:spacing w:before="80" w:after="80"/>
              <w:rPr>
                <w:szCs w:val="24"/>
              </w:rPr>
            </w:pPr>
            <w:r w:rsidRPr="001B7213">
              <w:rPr>
                <w:szCs w:val="24"/>
              </w:rPr>
              <w:t>Breast Health</w:t>
            </w:r>
          </w:p>
          <w:p w:rsidR="002F5CCC" w:rsidRPr="001B7213" w:rsidRDefault="002F5CCC" w:rsidP="000D78E2">
            <w:pPr>
              <w:spacing w:before="80" w:after="80"/>
              <w:rPr>
                <w:szCs w:val="24"/>
              </w:rPr>
            </w:pPr>
          </w:p>
          <w:p w:rsidR="002F5CCC" w:rsidRPr="001B7213" w:rsidRDefault="002F5CCC" w:rsidP="000D78E2">
            <w:pPr>
              <w:spacing w:before="80" w:after="80"/>
              <w:rPr>
                <w:color w:val="FF0000"/>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77"/>
              </w:numPr>
              <w:spacing w:after="0"/>
              <w:ind w:left="353"/>
            </w:pPr>
            <w:r w:rsidRPr="001B7213">
              <w:t>Demonstrate the examination and assessment protocols related to breast health. (TEACHING PROJECT, QUIZ)</w:t>
            </w:r>
          </w:p>
          <w:p w:rsidR="002F5CCC" w:rsidRPr="001B7213" w:rsidRDefault="002F5CCC" w:rsidP="000D78E2">
            <w:pPr>
              <w:ind w:left="353"/>
            </w:pPr>
          </w:p>
          <w:p w:rsidR="002F5CCC" w:rsidRPr="001B7213" w:rsidRDefault="002F5CCC" w:rsidP="009B142E">
            <w:pPr>
              <w:numPr>
                <w:ilvl w:val="0"/>
                <w:numId w:val="77"/>
              </w:numPr>
              <w:spacing w:after="0"/>
              <w:ind w:left="353"/>
            </w:pPr>
            <w:r w:rsidRPr="001B7213">
              <w:t>Identify disorders related to the breast including malignant neoplasms. (QUIZ)</w:t>
            </w:r>
          </w:p>
          <w:p w:rsidR="002F5CCC" w:rsidRPr="001B7213" w:rsidRDefault="002F5CCC" w:rsidP="000D78E2">
            <w:pPr>
              <w:ind w:left="-7"/>
            </w:pPr>
          </w:p>
        </w:tc>
        <w:tc>
          <w:tcPr>
            <w:tcW w:w="3068" w:type="dxa"/>
          </w:tcPr>
          <w:p w:rsidR="002F5CCC" w:rsidRPr="001B7213" w:rsidRDefault="002F5CCC" w:rsidP="009B142E">
            <w:pPr>
              <w:numPr>
                <w:ilvl w:val="0"/>
                <w:numId w:val="72"/>
              </w:numPr>
              <w:spacing w:after="0"/>
              <w:rPr>
                <w:szCs w:val="24"/>
              </w:rPr>
            </w:pPr>
            <w:r w:rsidRPr="001B7213">
              <w:rPr>
                <w:szCs w:val="24"/>
              </w:rPr>
              <w:lastRenderedPageBreak/>
              <w:t>Youngkin, et al. ch 17, 18</w:t>
            </w:r>
          </w:p>
          <w:p w:rsidR="002F5CCC" w:rsidRPr="001B7213" w:rsidRDefault="002F5CCC" w:rsidP="000D78E2">
            <w:pPr>
              <w:rPr>
                <w:szCs w:val="24"/>
              </w:rPr>
            </w:pPr>
          </w:p>
          <w:p w:rsidR="002F5CCC" w:rsidRPr="001B7213" w:rsidRDefault="002F5CCC" w:rsidP="009B142E">
            <w:pPr>
              <w:numPr>
                <w:ilvl w:val="0"/>
                <w:numId w:val="70"/>
              </w:numPr>
              <w:spacing w:after="0"/>
              <w:rPr>
                <w:szCs w:val="24"/>
              </w:rPr>
            </w:pPr>
            <w:r w:rsidRPr="001B7213">
              <w:rPr>
                <w:szCs w:val="24"/>
              </w:rPr>
              <w:t>Mini Lecture:  Breast exam and teaching SBE to your patient</w:t>
            </w:r>
          </w:p>
          <w:p w:rsidR="002F5CCC" w:rsidRPr="001B7213" w:rsidRDefault="002F5CCC" w:rsidP="000D78E2">
            <w:pPr>
              <w:rPr>
                <w:szCs w:val="24"/>
              </w:rPr>
            </w:pP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t>Quiz:  Breast disorders</w:t>
            </w:r>
          </w:p>
          <w:p w:rsidR="002F5CCC" w:rsidRPr="001B7213" w:rsidRDefault="002F5CCC" w:rsidP="000D78E2">
            <w:pPr>
              <w:rPr>
                <w:szCs w:val="24"/>
              </w:rPr>
            </w:pPr>
          </w:p>
          <w:p w:rsidR="002F5CCC" w:rsidRPr="001B7213" w:rsidRDefault="002F5CCC" w:rsidP="000D78E2">
            <w:pPr>
              <w:rPr>
                <w:szCs w:val="24"/>
              </w:rPr>
            </w:pPr>
            <w:r w:rsidRPr="001B7213">
              <w:rPr>
                <w:szCs w:val="24"/>
              </w:rPr>
              <w:t xml:space="preserve">Teaching Project: Teach someone how to conduct an SBE. This is similar to the demonstration assignment above in that they need to choose a strategy to achieve this. The SBE demonstration must use a different method </w:t>
            </w:r>
            <w:r w:rsidRPr="001B7213">
              <w:rPr>
                <w:szCs w:val="24"/>
              </w:rPr>
              <w:lastRenderedPageBreak/>
              <w:t>than STE.</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 xml:space="preserve"> Men’s Sexual Health</w:t>
            </w:r>
          </w:p>
          <w:p w:rsidR="002F5CCC" w:rsidRPr="001B7213" w:rsidRDefault="002F5CCC" w:rsidP="000D78E2">
            <w:pPr>
              <w:spacing w:before="80" w:after="80"/>
              <w:rPr>
                <w:szCs w:val="24"/>
              </w:rPr>
            </w:pPr>
          </w:p>
          <w:p w:rsidR="002F5CCC" w:rsidRPr="001B7213" w:rsidRDefault="002F5CCC" w:rsidP="009B142E">
            <w:pPr>
              <w:numPr>
                <w:ilvl w:val="0"/>
                <w:numId w:val="70"/>
              </w:numPr>
              <w:spacing w:before="80" w:after="80"/>
              <w:rPr>
                <w:szCs w:val="24"/>
              </w:rPr>
            </w:pPr>
            <w:r w:rsidRPr="001B7213">
              <w:rPr>
                <w:szCs w:val="24"/>
              </w:rPr>
              <w:t>Testicular Health</w:t>
            </w:r>
          </w:p>
          <w:p w:rsidR="002F5CCC" w:rsidRPr="001B7213" w:rsidRDefault="002F5CCC" w:rsidP="009B142E">
            <w:pPr>
              <w:numPr>
                <w:ilvl w:val="0"/>
                <w:numId w:val="70"/>
              </w:numPr>
              <w:spacing w:before="80" w:after="80"/>
              <w:rPr>
                <w:szCs w:val="24"/>
              </w:rPr>
            </w:pPr>
            <w:r w:rsidRPr="001B7213">
              <w:rPr>
                <w:szCs w:val="24"/>
              </w:rPr>
              <w:t>The Prostate</w:t>
            </w:r>
          </w:p>
          <w:p w:rsidR="002F5CCC" w:rsidRPr="001B7213" w:rsidRDefault="002F5CCC" w:rsidP="000D78E2">
            <w:pPr>
              <w:spacing w:before="80" w:after="80"/>
              <w:ind w:left="720"/>
              <w:rPr>
                <w:szCs w:val="24"/>
              </w:rPr>
            </w:pPr>
          </w:p>
          <w:p w:rsidR="002F5CCC" w:rsidRPr="001B7213" w:rsidRDefault="002F5CCC" w:rsidP="000D78E2">
            <w:pPr>
              <w:spacing w:before="80" w:after="80"/>
              <w:rPr>
                <w:szCs w:val="24"/>
              </w:rPr>
            </w:pPr>
            <w:r w:rsidRPr="001B7213">
              <w:rPr>
                <w:color w:val="FF0000"/>
                <w:szCs w:val="24"/>
              </w:rPr>
              <w:t>July 14, 2013</w:t>
            </w:r>
          </w:p>
        </w:tc>
        <w:tc>
          <w:tcPr>
            <w:tcW w:w="2793" w:type="dxa"/>
            <w:tcBorders>
              <w:top w:val="single" w:sz="4" w:space="0" w:color="auto"/>
              <w:bottom w:val="single" w:sz="4" w:space="0" w:color="auto"/>
            </w:tcBorders>
          </w:tcPr>
          <w:p w:rsidR="002F5CCC" w:rsidRPr="001B7213" w:rsidRDefault="002F5CCC" w:rsidP="009B142E">
            <w:pPr>
              <w:numPr>
                <w:ilvl w:val="0"/>
                <w:numId w:val="77"/>
              </w:numPr>
              <w:spacing w:after="0"/>
              <w:ind w:left="353"/>
            </w:pPr>
            <w:r w:rsidRPr="001B7213">
              <w:t>Identify issues related to men’s reproductive health. (QUIZ)</w:t>
            </w:r>
            <w:r w:rsidRPr="001B7213">
              <w:br/>
            </w:r>
          </w:p>
          <w:p w:rsidR="002F5CCC" w:rsidRPr="001B7213" w:rsidRDefault="002F5CCC" w:rsidP="009B142E">
            <w:pPr>
              <w:numPr>
                <w:ilvl w:val="0"/>
                <w:numId w:val="77"/>
              </w:numPr>
              <w:spacing w:after="0"/>
              <w:ind w:left="353"/>
            </w:pPr>
            <w:r w:rsidRPr="001B7213">
              <w:t>Demonstrate the examination and assessment protocols related to testicular health. (TEACHING PROJECT, QUIZ)</w:t>
            </w:r>
          </w:p>
          <w:p w:rsidR="002F5CCC" w:rsidRPr="001B7213" w:rsidRDefault="002F5CCC" w:rsidP="000D78E2">
            <w:pPr>
              <w:ind w:left="353"/>
            </w:pPr>
          </w:p>
        </w:tc>
        <w:tc>
          <w:tcPr>
            <w:tcW w:w="3068" w:type="dxa"/>
          </w:tcPr>
          <w:p w:rsidR="002F5CCC" w:rsidRPr="001B7213" w:rsidRDefault="002F5CCC" w:rsidP="009B142E">
            <w:pPr>
              <w:numPr>
                <w:ilvl w:val="0"/>
                <w:numId w:val="72"/>
              </w:numPr>
              <w:spacing w:after="0"/>
              <w:rPr>
                <w:szCs w:val="24"/>
              </w:rPr>
            </w:pPr>
            <w:r w:rsidRPr="001B7213">
              <w:rPr>
                <w:szCs w:val="24"/>
              </w:rPr>
              <w:t>Supplementary articles</w:t>
            </w:r>
          </w:p>
          <w:p w:rsidR="002F5CCC" w:rsidRPr="001B7213" w:rsidRDefault="002F5CCC" w:rsidP="000D78E2">
            <w:pPr>
              <w:rPr>
                <w:szCs w:val="24"/>
              </w:rPr>
            </w:pPr>
          </w:p>
          <w:p w:rsidR="002F5CCC" w:rsidRPr="001B7213" w:rsidRDefault="002F5CCC" w:rsidP="009B142E">
            <w:pPr>
              <w:numPr>
                <w:ilvl w:val="0"/>
                <w:numId w:val="72"/>
              </w:numPr>
              <w:spacing w:after="0"/>
              <w:rPr>
                <w:szCs w:val="24"/>
              </w:rPr>
            </w:pPr>
            <w:r w:rsidRPr="001B7213">
              <w:rPr>
                <w:szCs w:val="24"/>
              </w:rPr>
              <w:t>Mini Lecture: Men’s Sexual Health</w:t>
            </w:r>
          </w:p>
        </w:tc>
        <w:tc>
          <w:tcPr>
            <w:tcW w:w="3033" w:type="dxa"/>
          </w:tcPr>
          <w:p w:rsidR="002F5CCC" w:rsidRPr="001B7213" w:rsidRDefault="002F5CCC" w:rsidP="000D78E2">
            <w:pPr>
              <w:rPr>
                <w:szCs w:val="24"/>
              </w:rPr>
            </w:pPr>
            <w:r w:rsidRPr="001B7213">
              <w:rPr>
                <w:szCs w:val="24"/>
              </w:rPr>
              <w:t>Quiz: Men’s Health</w:t>
            </w:r>
          </w:p>
          <w:p w:rsidR="002F5CCC" w:rsidRPr="001B7213" w:rsidRDefault="002F5CCC" w:rsidP="000D78E2">
            <w:pPr>
              <w:rPr>
                <w:szCs w:val="24"/>
              </w:rPr>
            </w:pPr>
          </w:p>
          <w:p w:rsidR="002F5CCC" w:rsidRPr="001B7213" w:rsidRDefault="002F5CCC" w:rsidP="000D78E2">
            <w:pPr>
              <w:rPr>
                <w:szCs w:val="24"/>
              </w:rPr>
            </w:pPr>
            <w:r w:rsidRPr="001B7213">
              <w:rPr>
                <w:szCs w:val="24"/>
              </w:rPr>
              <w:t>Teaching Project: Teach someone how to conduct an STE. This is similar to the demonstration assignment above in that they need to choose a strategy to achieve this. The STE demonstration must use a different method than SBE.</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 xml:space="preserve"> Managing the Transition into Menopause</w:t>
            </w:r>
          </w:p>
          <w:p w:rsidR="002F5CCC" w:rsidRPr="001B7213" w:rsidRDefault="002F5CCC" w:rsidP="000D78E2">
            <w:pPr>
              <w:spacing w:before="80" w:after="80"/>
              <w:rPr>
                <w:szCs w:val="24"/>
              </w:rPr>
            </w:pPr>
          </w:p>
          <w:p w:rsidR="002F5CCC" w:rsidRPr="001B7213" w:rsidRDefault="002F5CCC" w:rsidP="000D78E2">
            <w:pPr>
              <w:spacing w:before="80" w:after="80"/>
              <w:rPr>
                <w:color w:val="FF0000"/>
                <w:szCs w:val="24"/>
              </w:rPr>
            </w:pPr>
            <w:r w:rsidRPr="001B7213">
              <w:rPr>
                <w:color w:val="FF0000"/>
                <w:szCs w:val="24"/>
              </w:rPr>
              <w:t>July 21, 2013</w:t>
            </w:r>
          </w:p>
          <w:p w:rsidR="002F5CCC" w:rsidRPr="001B7213" w:rsidRDefault="002F5CCC" w:rsidP="000D78E2">
            <w:pPr>
              <w:spacing w:before="80" w:after="80"/>
              <w:rPr>
                <w:szCs w:val="24"/>
              </w:rPr>
            </w:pPr>
            <w:r w:rsidRPr="001B7213">
              <w:rPr>
                <w:color w:val="00B050"/>
                <w:szCs w:val="24"/>
              </w:rPr>
              <w:t>Weekend</w:t>
            </w:r>
          </w:p>
        </w:tc>
        <w:tc>
          <w:tcPr>
            <w:tcW w:w="2793" w:type="dxa"/>
            <w:tcBorders>
              <w:top w:val="single" w:sz="4" w:space="0" w:color="auto"/>
              <w:bottom w:val="single" w:sz="4" w:space="0" w:color="auto"/>
            </w:tcBorders>
          </w:tcPr>
          <w:p w:rsidR="002F5CCC" w:rsidRPr="001B7213" w:rsidRDefault="002F5CCC" w:rsidP="009B142E">
            <w:pPr>
              <w:numPr>
                <w:ilvl w:val="0"/>
                <w:numId w:val="77"/>
              </w:numPr>
              <w:spacing w:after="0"/>
              <w:ind w:left="353"/>
            </w:pPr>
            <w:r w:rsidRPr="001B7213">
              <w:t>Analyze the symptomology, diagnosis, traditional, complementary and alternative therapy, and sexuality related to menopause.  (QUIZ)</w:t>
            </w:r>
          </w:p>
          <w:p w:rsidR="002F5CCC" w:rsidRPr="001B7213" w:rsidRDefault="002F5CCC" w:rsidP="000D78E2">
            <w:pPr>
              <w:ind w:left="353"/>
            </w:pPr>
          </w:p>
          <w:p w:rsidR="002F5CCC" w:rsidRPr="001B7213" w:rsidRDefault="002F5CCC" w:rsidP="009B142E">
            <w:pPr>
              <w:numPr>
                <w:ilvl w:val="0"/>
                <w:numId w:val="77"/>
              </w:numPr>
              <w:spacing w:after="0"/>
              <w:ind w:left="353"/>
            </w:pPr>
            <w:r w:rsidRPr="001B7213">
              <w:t>Describe cultural beliefs about menopause. (QUIZ)</w:t>
            </w:r>
          </w:p>
          <w:p w:rsidR="002F5CCC" w:rsidRPr="001B7213" w:rsidRDefault="002F5CCC" w:rsidP="000D78E2">
            <w:pPr>
              <w:ind w:left="353"/>
            </w:pPr>
          </w:p>
        </w:tc>
        <w:tc>
          <w:tcPr>
            <w:tcW w:w="3068" w:type="dxa"/>
          </w:tcPr>
          <w:p w:rsidR="002F5CCC" w:rsidRPr="001B7213" w:rsidRDefault="002F5CCC" w:rsidP="009B142E">
            <w:pPr>
              <w:numPr>
                <w:ilvl w:val="0"/>
                <w:numId w:val="72"/>
              </w:numPr>
              <w:spacing w:after="0"/>
              <w:rPr>
                <w:szCs w:val="24"/>
              </w:rPr>
            </w:pPr>
            <w:r w:rsidRPr="001B7213">
              <w:rPr>
                <w:szCs w:val="24"/>
              </w:rPr>
              <w:t>Youngkin, et al. ch 18</w:t>
            </w:r>
          </w:p>
          <w:p w:rsidR="002F5CCC" w:rsidRPr="001B7213" w:rsidRDefault="002F5CCC" w:rsidP="000D78E2">
            <w:pPr>
              <w:ind w:left="720"/>
              <w:rPr>
                <w:szCs w:val="24"/>
              </w:rPr>
            </w:pPr>
          </w:p>
          <w:p w:rsidR="002F5CCC" w:rsidRPr="001B7213" w:rsidRDefault="002F5CCC" w:rsidP="009B142E">
            <w:pPr>
              <w:numPr>
                <w:ilvl w:val="0"/>
                <w:numId w:val="72"/>
              </w:numPr>
              <w:spacing w:after="0"/>
              <w:rPr>
                <w:szCs w:val="24"/>
              </w:rPr>
            </w:pPr>
            <w:r w:rsidRPr="001B7213">
              <w:rPr>
                <w:szCs w:val="24"/>
              </w:rPr>
              <w:t>Mini Lecture: Hormones and Menopause (Karen)</w:t>
            </w:r>
          </w:p>
          <w:p w:rsidR="002F5CCC" w:rsidRPr="001B7213" w:rsidRDefault="002F5CCC" w:rsidP="000D78E2">
            <w:pPr>
              <w:ind w:left="720"/>
              <w:rPr>
                <w:szCs w:val="24"/>
              </w:rPr>
            </w:pPr>
          </w:p>
          <w:p w:rsidR="002F5CCC" w:rsidRPr="001B7213" w:rsidRDefault="002F5CCC" w:rsidP="000D78E2">
            <w:pPr>
              <w:ind w:left="720"/>
              <w:rPr>
                <w:szCs w:val="24"/>
              </w:rPr>
            </w:pPr>
          </w:p>
        </w:tc>
        <w:tc>
          <w:tcPr>
            <w:tcW w:w="3033" w:type="dxa"/>
          </w:tcPr>
          <w:p w:rsidR="002F5CCC" w:rsidRPr="001B7213" w:rsidRDefault="002F5CCC" w:rsidP="000D78E2">
            <w:pPr>
              <w:rPr>
                <w:szCs w:val="24"/>
              </w:rPr>
            </w:pPr>
            <w:r w:rsidRPr="001B7213">
              <w:rPr>
                <w:szCs w:val="24"/>
              </w:rPr>
              <w:t xml:space="preserve">Quiz:  Conventional and alternative methods of treating menopause, including cultural influences. Include short answer in which students </w:t>
            </w:r>
          </w:p>
          <w:p w:rsidR="002F5CCC" w:rsidRPr="001B7213" w:rsidRDefault="002F5CCC" w:rsidP="000D78E2">
            <w:pPr>
              <w:rPr>
                <w:szCs w:val="24"/>
              </w:rPr>
            </w:pPr>
            <w:r w:rsidRPr="001B7213">
              <w:rPr>
                <w:szCs w:val="24"/>
              </w:rPr>
              <w:t>discuss the role of the health care system and pharm companies in treating.</w:t>
            </w:r>
          </w:p>
          <w:p w:rsidR="002F5CCC" w:rsidRPr="001B7213" w:rsidRDefault="002F5CCC" w:rsidP="000D78E2">
            <w:pPr>
              <w:rPr>
                <w:szCs w:val="24"/>
              </w:rPr>
            </w:pPr>
          </w:p>
        </w:tc>
      </w:tr>
      <w:tr w:rsidR="002F5CCC" w:rsidRPr="001B7213" w:rsidTr="000D78E2">
        <w:trPr>
          <w:trHeight w:val="1250"/>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 xml:space="preserve"> Health Care During Pregnancy</w:t>
            </w:r>
          </w:p>
          <w:p w:rsidR="002F5CCC" w:rsidRPr="001B7213" w:rsidRDefault="002F5CCC" w:rsidP="000D78E2">
            <w:pPr>
              <w:spacing w:before="80" w:after="80"/>
              <w:ind w:left="360"/>
              <w:rPr>
                <w:szCs w:val="24"/>
              </w:rPr>
            </w:pPr>
          </w:p>
          <w:p w:rsidR="002F5CCC" w:rsidRPr="001B7213" w:rsidRDefault="002F5CCC" w:rsidP="009B142E">
            <w:pPr>
              <w:numPr>
                <w:ilvl w:val="0"/>
                <w:numId w:val="60"/>
              </w:numPr>
              <w:spacing w:before="80" w:after="80"/>
              <w:rPr>
                <w:szCs w:val="24"/>
              </w:rPr>
            </w:pPr>
            <w:r w:rsidRPr="001B7213">
              <w:rPr>
                <w:szCs w:val="24"/>
              </w:rPr>
              <w:t>Health Promotion &amp; Assessment During Pregnancy</w:t>
            </w:r>
          </w:p>
          <w:p w:rsidR="002F5CCC" w:rsidRPr="001B7213" w:rsidRDefault="002F5CCC" w:rsidP="009B142E">
            <w:pPr>
              <w:numPr>
                <w:ilvl w:val="0"/>
                <w:numId w:val="60"/>
              </w:numPr>
              <w:spacing w:before="80" w:after="80"/>
              <w:rPr>
                <w:szCs w:val="24"/>
              </w:rPr>
            </w:pPr>
            <w:r w:rsidRPr="001B7213">
              <w:rPr>
                <w:szCs w:val="24"/>
              </w:rPr>
              <w:t>Maternal Conditions Impacting Risk in Pregnancy</w:t>
            </w:r>
          </w:p>
          <w:p w:rsidR="002F5CCC" w:rsidRPr="001B7213" w:rsidRDefault="002F5CCC" w:rsidP="009B142E">
            <w:pPr>
              <w:numPr>
                <w:ilvl w:val="0"/>
                <w:numId w:val="60"/>
              </w:numPr>
              <w:spacing w:after="0"/>
              <w:rPr>
                <w:szCs w:val="24"/>
              </w:rPr>
            </w:pPr>
            <w:r w:rsidRPr="001B7213">
              <w:rPr>
                <w:szCs w:val="24"/>
              </w:rPr>
              <w:t>Assessing Fetal Well-Being</w:t>
            </w:r>
          </w:p>
          <w:p w:rsidR="002F5CCC" w:rsidRPr="001B7213" w:rsidRDefault="002F5CCC" w:rsidP="000D78E2">
            <w:pPr>
              <w:spacing w:before="80" w:after="80"/>
              <w:rPr>
                <w:color w:val="00B050"/>
                <w:szCs w:val="24"/>
              </w:rPr>
            </w:pPr>
          </w:p>
        </w:tc>
        <w:tc>
          <w:tcPr>
            <w:tcW w:w="2793" w:type="dxa"/>
            <w:tcBorders>
              <w:top w:val="single" w:sz="4" w:space="0" w:color="auto"/>
              <w:bottom w:val="single" w:sz="4" w:space="0" w:color="auto"/>
            </w:tcBorders>
          </w:tcPr>
          <w:p w:rsidR="002F5CCC" w:rsidRPr="001B7213" w:rsidRDefault="002F5CCC" w:rsidP="009B142E">
            <w:pPr>
              <w:numPr>
                <w:ilvl w:val="0"/>
                <w:numId w:val="60"/>
              </w:numPr>
              <w:spacing w:after="0"/>
              <w:ind w:left="360"/>
            </w:pPr>
            <w:r w:rsidRPr="001B7213">
              <w:t xml:space="preserve">Explain health promotion to a pregnant patient. (CASE STUDY) </w:t>
            </w:r>
          </w:p>
          <w:p w:rsidR="002F5CCC" w:rsidRPr="001B7213" w:rsidRDefault="002F5CCC" w:rsidP="000D78E2">
            <w:pPr>
              <w:ind w:left="360"/>
            </w:pPr>
          </w:p>
          <w:p w:rsidR="002F5CCC" w:rsidRPr="001B7213" w:rsidRDefault="002F5CCC" w:rsidP="009B142E">
            <w:pPr>
              <w:numPr>
                <w:ilvl w:val="0"/>
                <w:numId w:val="60"/>
              </w:numPr>
              <w:spacing w:after="0"/>
              <w:ind w:left="360"/>
            </w:pPr>
            <w:r w:rsidRPr="001B7213">
              <w:t>Outline assessment procedures utilized with pregnant patients. (QUIZ, CASE STUDY)</w:t>
            </w:r>
          </w:p>
          <w:p w:rsidR="002F5CCC" w:rsidRPr="001B7213" w:rsidRDefault="002F5CCC" w:rsidP="000D78E2"/>
          <w:p w:rsidR="002F5CCC" w:rsidRPr="001B7213" w:rsidRDefault="002F5CCC" w:rsidP="009B142E">
            <w:pPr>
              <w:numPr>
                <w:ilvl w:val="0"/>
                <w:numId w:val="60"/>
              </w:numPr>
              <w:spacing w:after="0"/>
              <w:ind w:left="360"/>
            </w:pPr>
            <w:r w:rsidRPr="001B7213">
              <w:t>Identify maternal conditions impacting risk in pregnancy. (QUIZ, CASE STUDY)</w:t>
            </w:r>
          </w:p>
          <w:p w:rsidR="002F5CCC" w:rsidRPr="001B7213" w:rsidRDefault="002F5CCC" w:rsidP="000D78E2">
            <w:pPr>
              <w:pStyle w:val="ListParagraph"/>
            </w:pPr>
          </w:p>
          <w:p w:rsidR="002F5CCC" w:rsidRPr="001B7213" w:rsidRDefault="002F5CCC" w:rsidP="009B142E">
            <w:pPr>
              <w:numPr>
                <w:ilvl w:val="0"/>
                <w:numId w:val="61"/>
              </w:numPr>
              <w:spacing w:after="0"/>
              <w:ind w:left="360"/>
            </w:pPr>
            <w:r w:rsidRPr="001B7213">
              <w:t>Indicate procedures utilized in the assessment of fetal well-being. (QUIZ)</w:t>
            </w:r>
          </w:p>
          <w:p w:rsidR="002F5CCC" w:rsidRPr="001B7213" w:rsidRDefault="002F5CCC" w:rsidP="000D78E2"/>
        </w:tc>
        <w:tc>
          <w:tcPr>
            <w:tcW w:w="3068" w:type="dxa"/>
          </w:tcPr>
          <w:p w:rsidR="002F5CCC" w:rsidRPr="001B7213" w:rsidRDefault="002F5CCC" w:rsidP="009B142E">
            <w:pPr>
              <w:numPr>
                <w:ilvl w:val="0"/>
                <w:numId w:val="71"/>
              </w:numPr>
              <w:spacing w:after="0"/>
              <w:rPr>
                <w:szCs w:val="24"/>
              </w:rPr>
            </w:pPr>
            <w:r w:rsidRPr="001B7213">
              <w:rPr>
                <w:szCs w:val="24"/>
              </w:rPr>
              <w:t>Youngkin, et al. ch 19-21</w:t>
            </w:r>
          </w:p>
          <w:p w:rsidR="002F5CCC" w:rsidRPr="001B7213" w:rsidRDefault="002F5CCC" w:rsidP="000D78E2">
            <w:pPr>
              <w:rPr>
                <w:szCs w:val="24"/>
              </w:rPr>
            </w:pPr>
          </w:p>
          <w:p w:rsidR="002F5CCC" w:rsidRPr="001B7213" w:rsidRDefault="002F5CCC" w:rsidP="009B142E">
            <w:pPr>
              <w:numPr>
                <w:ilvl w:val="0"/>
                <w:numId w:val="71"/>
              </w:numPr>
              <w:spacing w:after="0"/>
              <w:rPr>
                <w:szCs w:val="24"/>
              </w:rPr>
            </w:pPr>
            <w:r w:rsidRPr="001B7213">
              <w:rPr>
                <w:szCs w:val="24"/>
              </w:rPr>
              <w:t>Mini lecture:  Maternal conditions impacting risk in pregnancy</w:t>
            </w:r>
          </w:p>
          <w:p w:rsidR="002F5CCC" w:rsidRPr="001B7213" w:rsidRDefault="002F5CCC" w:rsidP="000D78E2">
            <w:pPr>
              <w:pStyle w:val="ListParagraph"/>
              <w:rPr>
                <w:szCs w:val="24"/>
              </w:rPr>
            </w:pPr>
          </w:p>
          <w:p w:rsidR="002F5CCC" w:rsidRPr="001B7213" w:rsidRDefault="002F5CCC" w:rsidP="009B142E">
            <w:pPr>
              <w:numPr>
                <w:ilvl w:val="0"/>
                <w:numId w:val="71"/>
              </w:numPr>
              <w:spacing w:after="0"/>
              <w:rPr>
                <w:szCs w:val="24"/>
              </w:rPr>
            </w:pPr>
            <w:r w:rsidRPr="001B7213">
              <w:rPr>
                <w:szCs w:val="24"/>
              </w:rPr>
              <w:t>Mini Lecture:  Assessment for Fetal Well-being</w:t>
            </w:r>
          </w:p>
        </w:tc>
        <w:tc>
          <w:tcPr>
            <w:tcW w:w="3033" w:type="dxa"/>
          </w:tcPr>
          <w:p w:rsidR="002F5CCC" w:rsidRPr="001B7213" w:rsidRDefault="002F5CCC" w:rsidP="000D78E2">
            <w:pPr>
              <w:rPr>
                <w:szCs w:val="24"/>
              </w:rPr>
            </w:pPr>
            <w:r w:rsidRPr="001B7213">
              <w:rPr>
                <w:szCs w:val="24"/>
              </w:rPr>
              <w:t>Case Study: Pregnancy</w:t>
            </w:r>
          </w:p>
          <w:p w:rsidR="002F5CCC" w:rsidRPr="001B7213" w:rsidRDefault="002F5CCC" w:rsidP="009B142E">
            <w:pPr>
              <w:numPr>
                <w:ilvl w:val="0"/>
                <w:numId w:val="81"/>
              </w:numPr>
              <w:spacing w:after="0"/>
              <w:rPr>
                <w:szCs w:val="24"/>
              </w:rPr>
            </w:pPr>
            <w:r w:rsidRPr="001B7213">
              <w:rPr>
                <w:szCs w:val="24"/>
              </w:rPr>
              <w:t>Adolescent Pregnancy/Include Health Promotion</w:t>
            </w:r>
          </w:p>
          <w:p w:rsidR="002F5CCC" w:rsidRPr="001B7213" w:rsidRDefault="002F5CCC" w:rsidP="009B142E">
            <w:pPr>
              <w:numPr>
                <w:ilvl w:val="0"/>
                <w:numId w:val="81"/>
              </w:numPr>
              <w:spacing w:after="0"/>
              <w:rPr>
                <w:szCs w:val="24"/>
              </w:rPr>
            </w:pPr>
            <w:r w:rsidRPr="001B7213">
              <w:rPr>
                <w:szCs w:val="24"/>
              </w:rPr>
              <w:t>Uncomplicated Pregnancy/Include Health Promotion</w:t>
            </w:r>
          </w:p>
          <w:p w:rsidR="002F5CCC" w:rsidRPr="001B7213" w:rsidRDefault="002F5CCC" w:rsidP="009B142E">
            <w:pPr>
              <w:numPr>
                <w:ilvl w:val="0"/>
                <w:numId w:val="81"/>
              </w:numPr>
              <w:spacing w:after="0"/>
              <w:rPr>
                <w:szCs w:val="24"/>
              </w:rPr>
            </w:pPr>
            <w:r w:rsidRPr="001B7213">
              <w:rPr>
                <w:szCs w:val="24"/>
              </w:rPr>
              <w:t>Advanced Maternal Age Pregnancy/Include Health Promotion</w:t>
            </w:r>
          </w:p>
          <w:p w:rsidR="002F5CCC" w:rsidRPr="001B7213" w:rsidRDefault="002F5CCC" w:rsidP="009B142E">
            <w:pPr>
              <w:numPr>
                <w:ilvl w:val="0"/>
                <w:numId w:val="81"/>
              </w:numPr>
              <w:spacing w:after="0"/>
              <w:rPr>
                <w:szCs w:val="24"/>
              </w:rPr>
            </w:pPr>
            <w:r w:rsidRPr="001B7213">
              <w:rPr>
                <w:szCs w:val="24"/>
              </w:rPr>
              <w:t>Multiple gestation pregnancy/include health promotion</w:t>
            </w:r>
          </w:p>
          <w:p w:rsidR="002F5CCC" w:rsidRPr="001B7213" w:rsidRDefault="002F5CCC" w:rsidP="000D78E2">
            <w:pPr>
              <w:rPr>
                <w:szCs w:val="24"/>
              </w:rPr>
            </w:pPr>
          </w:p>
          <w:p w:rsidR="002F5CCC" w:rsidRPr="001B7213" w:rsidRDefault="002F5CCC" w:rsidP="000D78E2">
            <w:pPr>
              <w:rPr>
                <w:szCs w:val="24"/>
              </w:rPr>
            </w:pPr>
          </w:p>
          <w:p w:rsidR="002F5CCC" w:rsidRPr="001B7213" w:rsidRDefault="002F5CCC" w:rsidP="000D78E2">
            <w:pPr>
              <w:rPr>
                <w:szCs w:val="24"/>
              </w:rPr>
            </w:pPr>
            <w:r w:rsidRPr="001B7213">
              <w:rPr>
                <w:szCs w:val="24"/>
              </w:rPr>
              <w:t>Quiz:  Diagnostic tools utilized in pregnancy &amp; Fetal Assessment</w:t>
            </w:r>
          </w:p>
        </w:tc>
      </w:tr>
      <w:tr w:rsidR="002F5CCC" w:rsidRPr="001B7213"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t>Caring for Women following Birth</w:t>
            </w:r>
          </w:p>
          <w:p w:rsidR="002F5CCC" w:rsidRPr="001B7213" w:rsidRDefault="002F5CCC" w:rsidP="000D78E2">
            <w:pPr>
              <w:spacing w:before="80" w:after="80"/>
              <w:rPr>
                <w:szCs w:val="24"/>
              </w:rPr>
            </w:pPr>
          </w:p>
          <w:p w:rsidR="002F5CCC" w:rsidRPr="001B7213" w:rsidRDefault="002F5CCC" w:rsidP="009B142E">
            <w:pPr>
              <w:numPr>
                <w:ilvl w:val="0"/>
                <w:numId w:val="61"/>
              </w:numPr>
              <w:spacing w:before="80" w:after="80"/>
              <w:rPr>
                <w:szCs w:val="24"/>
              </w:rPr>
            </w:pPr>
            <w:r w:rsidRPr="001B7213">
              <w:rPr>
                <w:szCs w:val="24"/>
              </w:rPr>
              <w:t>Postpartum and Lactation</w:t>
            </w:r>
          </w:p>
          <w:p w:rsidR="002F5CCC" w:rsidRPr="001B7213" w:rsidRDefault="002F5CCC" w:rsidP="000D78E2">
            <w:pPr>
              <w:spacing w:before="80" w:after="80"/>
              <w:ind w:left="720"/>
              <w:rPr>
                <w:szCs w:val="24"/>
              </w:rPr>
            </w:pPr>
          </w:p>
          <w:p w:rsidR="002F5CCC" w:rsidRPr="001B7213" w:rsidRDefault="002F5CCC" w:rsidP="000D78E2">
            <w:pPr>
              <w:spacing w:before="80" w:after="80"/>
              <w:rPr>
                <w:color w:val="FF0000"/>
                <w:szCs w:val="24"/>
              </w:rPr>
            </w:pPr>
            <w:r w:rsidRPr="001B7213">
              <w:rPr>
                <w:color w:val="FF0000"/>
                <w:szCs w:val="24"/>
              </w:rPr>
              <w:t>July 28, 2013</w:t>
            </w:r>
          </w:p>
        </w:tc>
        <w:tc>
          <w:tcPr>
            <w:tcW w:w="2793" w:type="dxa"/>
            <w:tcBorders>
              <w:top w:val="single" w:sz="4" w:space="0" w:color="auto"/>
              <w:bottom w:val="single" w:sz="4" w:space="0" w:color="auto"/>
            </w:tcBorders>
          </w:tcPr>
          <w:p w:rsidR="002F5CCC" w:rsidRPr="001B7213" w:rsidRDefault="002F5CCC" w:rsidP="009B142E">
            <w:pPr>
              <w:numPr>
                <w:ilvl w:val="0"/>
                <w:numId w:val="61"/>
              </w:numPr>
              <w:spacing w:after="0"/>
              <w:ind w:left="360"/>
            </w:pPr>
            <w:r w:rsidRPr="001B7213">
              <w:t>Analyze the postpartum patient. (DISCUSSION)</w:t>
            </w:r>
          </w:p>
          <w:p w:rsidR="002F5CCC" w:rsidRPr="001B7213" w:rsidRDefault="002F5CCC" w:rsidP="000D78E2">
            <w:pPr>
              <w:ind w:left="360"/>
            </w:pPr>
          </w:p>
          <w:p w:rsidR="002F5CCC" w:rsidRPr="001B7213" w:rsidRDefault="002F5CCC" w:rsidP="009B142E">
            <w:pPr>
              <w:numPr>
                <w:ilvl w:val="0"/>
                <w:numId w:val="61"/>
              </w:numPr>
              <w:spacing w:after="0"/>
              <w:ind w:left="360"/>
            </w:pPr>
            <w:r w:rsidRPr="001B7213">
              <w:t>Discuss lactation and related issues. (DISCUSSION)</w:t>
            </w:r>
          </w:p>
        </w:tc>
        <w:tc>
          <w:tcPr>
            <w:tcW w:w="3068" w:type="dxa"/>
          </w:tcPr>
          <w:p w:rsidR="002F5CCC" w:rsidRPr="001B7213" w:rsidRDefault="002F5CCC" w:rsidP="009B142E">
            <w:pPr>
              <w:numPr>
                <w:ilvl w:val="0"/>
                <w:numId w:val="73"/>
              </w:numPr>
              <w:spacing w:after="0"/>
              <w:rPr>
                <w:szCs w:val="24"/>
              </w:rPr>
            </w:pPr>
            <w:r w:rsidRPr="001B7213">
              <w:rPr>
                <w:szCs w:val="24"/>
              </w:rPr>
              <w:t>Youngkin, et al. ch 22</w:t>
            </w:r>
          </w:p>
          <w:p w:rsidR="002F5CCC" w:rsidRPr="001B7213" w:rsidRDefault="002F5CCC" w:rsidP="000D78E2">
            <w:pPr>
              <w:ind w:left="720"/>
              <w:rPr>
                <w:szCs w:val="24"/>
              </w:rPr>
            </w:pPr>
          </w:p>
          <w:p w:rsidR="002F5CCC" w:rsidRPr="001B7213" w:rsidRDefault="002F5CCC" w:rsidP="009B142E">
            <w:pPr>
              <w:numPr>
                <w:ilvl w:val="0"/>
                <w:numId w:val="73"/>
              </w:numPr>
              <w:spacing w:after="0"/>
              <w:rPr>
                <w:szCs w:val="24"/>
              </w:rPr>
            </w:pPr>
            <w:r w:rsidRPr="001B7213">
              <w:rPr>
                <w:szCs w:val="24"/>
              </w:rPr>
              <w:t>Mini lecture: Lactation consultation</w:t>
            </w:r>
          </w:p>
        </w:tc>
        <w:tc>
          <w:tcPr>
            <w:tcW w:w="3033" w:type="dxa"/>
          </w:tcPr>
          <w:p w:rsidR="002F5CCC" w:rsidRPr="001B7213" w:rsidRDefault="002F5CCC" w:rsidP="000D78E2">
            <w:pPr>
              <w:rPr>
                <w:szCs w:val="24"/>
              </w:rPr>
            </w:pPr>
            <w:r w:rsidRPr="001B7213">
              <w:rPr>
                <w:szCs w:val="24"/>
              </w:rPr>
              <w:t>Discussion: Choose a topic related to postpartum care. Research and provide resources with info. What is the role of the practitioner when caring for patients with this issue? Comment on peers’ issues.</w:t>
            </w:r>
          </w:p>
          <w:p w:rsidR="002F5CCC" w:rsidRPr="001B7213" w:rsidRDefault="002F5CCC" w:rsidP="009B142E">
            <w:pPr>
              <w:numPr>
                <w:ilvl w:val="0"/>
                <w:numId w:val="82"/>
              </w:numPr>
              <w:spacing w:after="0"/>
              <w:rPr>
                <w:szCs w:val="24"/>
              </w:rPr>
            </w:pPr>
            <w:r w:rsidRPr="001B7213">
              <w:rPr>
                <w:szCs w:val="24"/>
              </w:rPr>
              <w:t>Lactation</w:t>
            </w:r>
          </w:p>
          <w:p w:rsidR="002F5CCC" w:rsidRPr="001B7213" w:rsidRDefault="002F5CCC" w:rsidP="009B142E">
            <w:pPr>
              <w:numPr>
                <w:ilvl w:val="0"/>
                <w:numId w:val="82"/>
              </w:numPr>
              <w:spacing w:after="0"/>
              <w:rPr>
                <w:szCs w:val="24"/>
              </w:rPr>
            </w:pPr>
            <w:r w:rsidRPr="001B7213">
              <w:rPr>
                <w:szCs w:val="24"/>
              </w:rPr>
              <w:t xml:space="preserve">Post-partum </w:t>
            </w:r>
            <w:r w:rsidRPr="001B7213">
              <w:rPr>
                <w:szCs w:val="24"/>
              </w:rPr>
              <w:lastRenderedPageBreak/>
              <w:t>hemorrhage</w:t>
            </w:r>
          </w:p>
          <w:p w:rsidR="002F5CCC" w:rsidRPr="001B7213" w:rsidRDefault="002F5CCC" w:rsidP="009B142E">
            <w:pPr>
              <w:numPr>
                <w:ilvl w:val="0"/>
                <w:numId w:val="82"/>
              </w:numPr>
              <w:spacing w:after="0"/>
              <w:rPr>
                <w:szCs w:val="24"/>
              </w:rPr>
            </w:pPr>
            <w:r w:rsidRPr="001B7213">
              <w:rPr>
                <w:szCs w:val="24"/>
              </w:rPr>
              <w:t>PPD</w:t>
            </w:r>
          </w:p>
          <w:p w:rsidR="002F5CCC" w:rsidRPr="001B7213" w:rsidRDefault="002F5CCC" w:rsidP="000D78E2">
            <w:pPr>
              <w:rPr>
                <w:szCs w:val="24"/>
              </w:rPr>
            </w:pPr>
          </w:p>
          <w:p w:rsidR="002F5CCC" w:rsidRPr="001B7213" w:rsidRDefault="002F5CCC" w:rsidP="000D78E2">
            <w:pPr>
              <w:rPr>
                <w:szCs w:val="24"/>
              </w:rPr>
            </w:pPr>
            <w:r w:rsidRPr="001B7213">
              <w:rPr>
                <w:szCs w:val="24"/>
              </w:rPr>
              <w:t>Peer Review 2</w:t>
            </w:r>
          </w:p>
          <w:p w:rsidR="002F5CCC" w:rsidRPr="001B7213" w:rsidRDefault="002F5CCC" w:rsidP="000D78E2">
            <w:pPr>
              <w:rPr>
                <w:szCs w:val="24"/>
              </w:rPr>
            </w:pPr>
          </w:p>
        </w:tc>
      </w:tr>
      <w:tr w:rsidR="002F5CCC" w:rsidRPr="00FD774C" w:rsidTr="000D78E2">
        <w:trPr>
          <w:trHeight w:val="1988"/>
          <w:jc w:val="center"/>
        </w:trPr>
        <w:tc>
          <w:tcPr>
            <w:tcW w:w="2617" w:type="dxa"/>
          </w:tcPr>
          <w:p w:rsidR="002F5CCC" w:rsidRPr="001B7213" w:rsidRDefault="002F5CCC" w:rsidP="009B142E">
            <w:pPr>
              <w:numPr>
                <w:ilvl w:val="0"/>
                <w:numId w:val="79"/>
              </w:numPr>
              <w:spacing w:before="80" w:after="80"/>
              <w:rPr>
                <w:szCs w:val="24"/>
              </w:rPr>
            </w:pPr>
            <w:r w:rsidRPr="001B7213">
              <w:rPr>
                <w:szCs w:val="24"/>
              </w:rPr>
              <w:lastRenderedPageBreak/>
              <w:t>Primary Care and Sexual Health</w:t>
            </w:r>
          </w:p>
          <w:p w:rsidR="002F5CCC" w:rsidRPr="001B7213" w:rsidRDefault="002F5CCC" w:rsidP="000D78E2">
            <w:pPr>
              <w:spacing w:before="80" w:after="80"/>
              <w:ind w:left="720"/>
              <w:rPr>
                <w:szCs w:val="24"/>
              </w:rPr>
            </w:pPr>
          </w:p>
          <w:p w:rsidR="002F5CCC" w:rsidRPr="001B7213" w:rsidRDefault="002F5CCC" w:rsidP="000D78E2">
            <w:pPr>
              <w:spacing w:before="80" w:after="80"/>
              <w:rPr>
                <w:color w:val="FF0000"/>
                <w:szCs w:val="24"/>
              </w:rPr>
            </w:pPr>
            <w:r w:rsidRPr="001B7213">
              <w:rPr>
                <w:color w:val="FF0000"/>
                <w:szCs w:val="24"/>
              </w:rPr>
              <w:t>August 4, 2013</w:t>
            </w:r>
          </w:p>
        </w:tc>
        <w:tc>
          <w:tcPr>
            <w:tcW w:w="2793" w:type="dxa"/>
            <w:tcBorders>
              <w:top w:val="single" w:sz="4" w:space="0" w:color="auto"/>
              <w:bottom w:val="single" w:sz="4" w:space="0" w:color="auto"/>
            </w:tcBorders>
          </w:tcPr>
          <w:p w:rsidR="002F5CCC" w:rsidRPr="001B7213" w:rsidRDefault="002F5CCC" w:rsidP="009B142E">
            <w:pPr>
              <w:numPr>
                <w:ilvl w:val="0"/>
                <w:numId w:val="83"/>
              </w:numPr>
              <w:spacing w:after="0"/>
            </w:pPr>
            <w:r w:rsidRPr="001B7213">
              <w:t>Evaluate the relationship of the FNP to patient sexual health. (DISCUSSION)</w:t>
            </w:r>
          </w:p>
          <w:p w:rsidR="002F5CCC" w:rsidRPr="001B7213" w:rsidRDefault="002F5CCC" w:rsidP="000D78E2">
            <w:pPr>
              <w:ind w:left="360"/>
            </w:pPr>
          </w:p>
          <w:p w:rsidR="002F5CCC" w:rsidRPr="001B7213" w:rsidRDefault="002F5CCC" w:rsidP="009B142E">
            <w:pPr>
              <w:numPr>
                <w:ilvl w:val="0"/>
                <w:numId w:val="83"/>
              </w:numPr>
              <w:spacing w:after="0"/>
            </w:pPr>
            <w:r w:rsidRPr="001B7213">
              <w:t>Identify proper procedures for assessing, diagnosing, and treating common sexual health conditions. (FINAL EXAM)</w:t>
            </w:r>
          </w:p>
          <w:p w:rsidR="002F5CCC" w:rsidRPr="001B7213" w:rsidRDefault="002F5CCC" w:rsidP="000D78E2">
            <w:pPr>
              <w:pStyle w:val="ListParagraph"/>
            </w:pPr>
          </w:p>
          <w:p w:rsidR="002F5CCC" w:rsidRPr="001B7213" w:rsidRDefault="002F5CCC" w:rsidP="009B142E">
            <w:pPr>
              <w:numPr>
                <w:ilvl w:val="0"/>
                <w:numId w:val="83"/>
              </w:numPr>
              <w:spacing w:after="0"/>
            </w:pPr>
            <w:r w:rsidRPr="001B7213">
              <w:t>Indicate correct examination protocols for men and women. (FINAL EXAM)</w:t>
            </w:r>
          </w:p>
          <w:p w:rsidR="002F5CCC" w:rsidRPr="001B7213" w:rsidRDefault="002F5CCC" w:rsidP="000D78E2"/>
          <w:p w:rsidR="002F5CCC" w:rsidRPr="001B7213" w:rsidRDefault="002F5CCC" w:rsidP="009B142E">
            <w:pPr>
              <w:numPr>
                <w:ilvl w:val="0"/>
                <w:numId w:val="83"/>
              </w:numPr>
              <w:spacing w:after="0"/>
            </w:pPr>
            <w:r w:rsidRPr="001B7213">
              <w:t>Relate sexual health concepts to primary care. (FINAL EXAM)</w:t>
            </w:r>
          </w:p>
        </w:tc>
        <w:tc>
          <w:tcPr>
            <w:tcW w:w="3068" w:type="dxa"/>
          </w:tcPr>
          <w:p w:rsidR="002F5CCC" w:rsidRPr="001B7213" w:rsidRDefault="002F5CCC" w:rsidP="009B142E">
            <w:pPr>
              <w:numPr>
                <w:ilvl w:val="0"/>
                <w:numId w:val="74"/>
              </w:numPr>
              <w:spacing w:after="0"/>
              <w:rPr>
                <w:szCs w:val="24"/>
              </w:rPr>
            </w:pPr>
            <w:r w:rsidRPr="001B7213">
              <w:rPr>
                <w:szCs w:val="24"/>
              </w:rPr>
              <w:t>Mini Lecture:  Wrap-up primary care providers and sexual health</w:t>
            </w:r>
          </w:p>
          <w:p w:rsidR="002F5CCC" w:rsidRPr="001B7213" w:rsidRDefault="002F5CCC" w:rsidP="000D78E2">
            <w:pPr>
              <w:rPr>
                <w:szCs w:val="24"/>
              </w:rPr>
            </w:pPr>
          </w:p>
        </w:tc>
        <w:tc>
          <w:tcPr>
            <w:tcW w:w="3033" w:type="dxa"/>
          </w:tcPr>
          <w:p w:rsidR="002F5CCC" w:rsidRPr="001B7213" w:rsidRDefault="002F5CCC" w:rsidP="000D78E2">
            <w:pPr>
              <w:rPr>
                <w:szCs w:val="24"/>
              </w:rPr>
            </w:pPr>
            <w:r w:rsidRPr="001B7213">
              <w:rPr>
                <w:szCs w:val="24"/>
              </w:rPr>
              <w:t>Reflective Journal: FNP and sexual health; How has your view changed?</w:t>
            </w:r>
          </w:p>
          <w:p w:rsidR="002F5CCC" w:rsidRPr="001B7213" w:rsidRDefault="002F5CCC" w:rsidP="000D78E2">
            <w:pPr>
              <w:rPr>
                <w:szCs w:val="24"/>
              </w:rPr>
            </w:pPr>
          </w:p>
          <w:p w:rsidR="002F5CCC" w:rsidRPr="00FD774C" w:rsidRDefault="002F5CCC" w:rsidP="000D78E2">
            <w:pPr>
              <w:rPr>
                <w:szCs w:val="24"/>
              </w:rPr>
            </w:pPr>
            <w:r w:rsidRPr="001B7213">
              <w:rPr>
                <w:szCs w:val="24"/>
              </w:rPr>
              <w:t>Final Exam</w:t>
            </w:r>
          </w:p>
        </w:tc>
      </w:tr>
    </w:tbl>
    <w:p w:rsidR="002F5CCC" w:rsidRPr="00671D6F" w:rsidRDefault="002F5CCC" w:rsidP="002F5CCC"/>
    <w:p w:rsidR="002F5CCC" w:rsidRDefault="002F5CCC" w:rsidP="00131762">
      <w:pPr>
        <w:sectPr w:rsidR="002F5CCC" w:rsidSect="002F5CCC">
          <w:pgSz w:w="15840" w:h="12240" w:orient="landscape"/>
          <w:pgMar w:top="1440" w:right="1440" w:bottom="1440" w:left="1440" w:header="720" w:footer="720" w:gutter="0"/>
          <w:cols w:space="720"/>
          <w:docGrid w:linePitch="360"/>
        </w:sectPr>
      </w:pPr>
    </w:p>
    <w:p w:rsidR="002F5CCC" w:rsidRPr="002F5CCC" w:rsidRDefault="002F5CCC" w:rsidP="002F5CCC">
      <w:pPr>
        <w:spacing w:after="0"/>
        <w:jc w:val="center"/>
        <w:rPr>
          <w:rFonts w:ascii="Arial" w:eastAsia="Calibri" w:hAnsi="Arial" w:cs="Arial"/>
          <w:b/>
        </w:rPr>
      </w:pPr>
      <w:r>
        <w:lastRenderedPageBreak/>
        <w:t xml:space="preserve">Appendix O – </w:t>
      </w:r>
      <w:r w:rsidRPr="002F5CCC">
        <w:t xml:space="preserve">NONPF </w:t>
      </w:r>
      <w:r>
        <w:t>D</w:t>
      </w:r>
      <w:r w:rsidRPr="002F5CCC">
        <w:t xml:space="preserve">omain </w:t>
      </w:r>
      <w:r>
        <w:t>S</w:t>
      </w:r>
      <w:r w:rsidRPr="002F5CCC">
        <w:t xml:space="preserve">tandardized </w:t>
      </w:r>
      <w:r>
        <w:t>E</w:t>
      </w:r>
      <w:r w:rsidRPr="002F5CCC">
        <w:t xml:space="preserve">valuation </w:t>
      </w:r>
      <w:r>
        <w:t>F</w:t>
      </w:r>
      <w:r w:rsidRPr="002F5CCC">
        <w:t>orm</w:t>
      </w:r>
      <w:r>
        <w:br/>
      </w:r>
      <w:r w:rsidRPr="002F5CCC">
        <w:rPr>
          <w:rFonts w:ascii="Arial" w:eastAsia="Calibri" w:hAnsi="Arial" w:cs="Arial"/>
          <w:b/>
        </w:rPr>
        <w:t>Texas State University</w:t>
      </w:r>
    </w:p>
    <w:p w:rsidR="002F5CCC" w:rsidRPr="002F5CCC" w:rsidRDefault="002F5CCC" w:rsidP="002F5CCC">
      <w:pPr>
        <w:spacing w:after="0" w:line="276" w:lineRule="auto"/>
        <w:jc w:val="center"/>
        <w:rPr>
          <w:rFonts w:ascii="Arial" w:eastAsia="Calibri" w:hAnsi="Arial" w:cs="Arial"/>
          <w:b/>
        </w:rPr>
      </w:pPr>
      <w:r w:rsidRPr="002F5CCC">
        <w:rPr>
          <w:rFonts w:ascii="Arial" w:eastAsia="Calibri" w:hAnsi="Arial" w:cs="Arial"/>
          <w:b/>
        </w:rPr>
        <w:t>School of Nursing</w:t>
      </w:r>
    </w:p>
    <w:p w:rsidR="002F5CCC" w:rsidRPr="002F5CCC" w:rsidRDefault="002F5CCC" w:rsidP="002F5CCC">
      <w:pPr>
        <w:spacing w:after="0" w:line="276" w:lineRule="auto"/>
        <w:jc w:val="center"/>
        <w:rPr>
          <w:rFonts w:ascii="Arial" w:eastAsia="Calibri" w:hAnsi="Arial" w:cs="Arial"/>
          <w:b/>
        </w:rPr>
      </w:pPr>
      <w:r w:rsidRPr="002F5CCC">
        <w:rPr>
          <w:rFonts w:ascii="Arial" w:eastAsia="Calibri" w:hAnsi="Arial" w:cs="Arial"/>
          <w:b/>
        </w:rPr>
        <w:t>Clinical Evaluation Form: Family Nurse Practitioner Program</w:t>
      </w:r>
    </w:p>
    <w:p w:rsidR="002F5CCC" w:rsidRPr="002F5CCC" w:rsidRDefault="002F5CCC" w:rsidP="002F5CCC">
      <w:pPr>
        <w:spacing w:after="0" w:line="276" w:lineRule="auto"/>
        <w:rPr>
          <w:rFonts w:ascii="Arial" w:eastAsia="Calibri" w:hAnsi="Arial" w:cs="Arial"/>
          <w:b/>
        </w:rPr>
      </w:pPr>
    </w:p>
    <w:p w:rsidR="002F5CCC" w:rsidRPr="002F5CCC" w:rsidRDefault="002F5CCC" w:rsidP="002F5CCC">
      <w:pPr>
        <w:spacing w:after="0" w:line="276" w:lineRule="auto"/>
        <w:rPr>
          <w:rFonts w:ascii="Arial" w:eastAsia="Calibri" w:hAnsi="Arial" w:cs="Arial"/>
        </w:rPr>
      </w:pPr>
      <w:r w:rsidRPr="002F5CCC">
        <w:rPr>
          <w:rFonts w:ascii="Arial" w:eastAsia="Calibri" w:hAnsi="Arial" w:cs="Arial"/>
          <w:b/>
        </w:rPr>
        <w:t>Note:</w:t>
      </w:r>
      <w:r w:rsidRPr="002F5CCC">
        <w:rPr>
          <w:rFonts w:ascii="Arial" w:eastAsia="Calibri" w:hAnsi="Arial" w:cs="Arial"/>
        </w:rPr>
        <w:t xml:space="preserve"> This form can also be completed online through </w:t>
      </w:r>
      <w:hyperlink r:id="rId90" w:history="1">
        <w:r w:rsidRPr="002F5CCC">
          <w:rPr>
            <w:rFonts w:ascii="Arial" w:eastAsia="Calibri" w:hAnsi="Arial" w:cs="Arial"/>
            <w:color w:val="0000FF"/>
            <w:u w:val="single"/>
          </w:rPr>
          <w:t>http://typhongroup.net/txstate/</w:t>
        </w:r>
      </w:hyperlink>
      <w:r w:rsidRPr="002F5CCC">
        <w:rPr>
          <w:rFonts w:ascii="Arial" w:eastAsia="Calibri" w:hAnsi="Arial" w:cs="Arial"/>
        </w:rPr>
        <w:t>.</w:t>
      </w:r>
    </w:p>
    <w:p w:rsidR="002F5CCC" w:rsidRPr="002F5CCC" w:rsidRDefault="002F5CCC" w:rsidP="002F5CCC">
      <w:pPr>
        <w:spacing w:after="0" w:line="276" w:lineRule="auto"/>
        <w:jc w:val="center"/>
        <w:rPr>
          <w:rFonts w:ascii="Arial" w:eastAsia="Calibri" w:hAnsi="Arial" w:cs="Arial"/>
          <w:b/>
        </w:rPr>
      </w:pPr>
    </w:p>
    <w:p w:rsidR="002F5CCC" w:rsidRPr="002F5CCC" w:rsidRDefault="002F5CCC" w:rsidP="002F5CCC">
      <w:pPr>
        <w:tabs>
          <w:tab w:val="right" w:leader="underscore" w:pos="9180"/>
        </w:tabs>
        <w:spacing w:line="276" w:lineRule="auto"/>
        <w:rPr>
          <w:rFonts w:ascii="Arial" w:eastAsia="Calibri" w:hAnsi="Arial" w:cs="Arial"/>
        </w:rPr>
      </w:pPr>
      <w:r w:rsidRPr="002F5CCC">
        <w:rPr>
          <w:rFonts w:ascii="Arial" w:eastAsia="Calibri" w:hAnsi="Arial" w:cs="Arial"/>
          <w:b/>
        </w:rPr>
        <w:t xml:space="preserve">Student Name: </w:t>
      </w:r>
      <w:r w:rsidRPr="002F5CCC">
        <w:rPr>
          <w:rFonts w:ascii="Arial" w:eastAsia="Calibri" w:hAnsi="Arial" w:cs="Arial"/>
        </w:rPr>
        <w:tab/>
      </w:r>
    </w:p>
    <w:p w:rsidR="002F5CCC" w:rsidRPr="002F5CCC" w:rsidRDefault="002F5CCC" w:rsidP="002F5CCC">
      <w:pPr>
        <w:tabs>
          <w:tab w:val="right" w:leader="underscore" w:pos="9180"/>
        </w:tabs>
        <w:spacing w:line="276" w:lineRule="auto"/>
        <w:rPr>
          <w:rFonts w:ascii="Arial" w:eastAsia="Calibri" w:hAnsi="Arial" w:cs="Arial"/>
        </w:rPr>
      </w:pPr>
      <w:r w:rsidRPr="002F5CCC">
        <w:rPr>
          <w:rFonts w:ascii="Arial" w:eastAsia="Calibri" w:hAnsi="Arial" w:cs="Arial"/>
          <w:b/>
        </w:rPr>
        <w:t xml:space="preserve">Preceptor Name: </w:t>
      </w:r>
      <w:r w:rsidRPr="002F5CCC">
        <w:rPr>
          <w:rFonts w:ascii="Arial" w:eastAsia="Calibri" w:hAnsi="Arial" w:cs="Arial"/>
        </w:rPr>
        <w:tab/>
      </w:r>
    </w:p>
    <w:p w:rsidR="002F5CCC" w:rsidRPr="002F5CCC" w:rsidRDefault="002F5CCC" w:rsidP="002F5CCC">
      <w:pPr>
        <w:tabs>
          <w:tab w:val="right" w:leader="underscore" w:pos="9180"/>
        </w:tabs>
        <w:spacing w:line="276" w:lineRule="auto"/>
        <w:rPr>
          <w:rFonts w:ascii="Arial" w:eastAsia="Calibri" w:hAnsi="Arial" w:cs="Arial"/>
        </w:rPr>
      </w:pPr>
      <w:r w:rsidRPr="002F5CCC">
        <w:rPr>
          <w:rFonts w:ascii="Arial" w:eastAsia="Calibri" w:hAnsi="Arial" w:cs="Arial"/>
          <w:b/>
        </w:rPr>
        <w:t>Semester</w:t>
      </w:r>
      <w:r w:rsidRPr="002F5CCC">
        <w:rPr>
          <w:rFonts w:ascii="Arial" w:eastAsia="Calibri" w:hAnsi="Arial" w:cs="Arial"/>
        </w:rPr>
        <w:t xml:space="preserve">: </w:t>
      </w:r>
      <w:r w:rsidRPr="002F5CCC">
        <w:rPr>
          <w:rFonts w:ascii="Arial" w:eastAsia="Calibri" w:hAnsi="Arial" w:cs="Arial"/>
        </w:rPr>
        <w:tab/>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b/>
        </w:rPr>
        <w:t>Evaluation by</w:t>
      </w:r>
      <w:r w:rsidRPr="002F5CCC">
        <w:rPr>
          <w:rFonts w:ascii="Arial" w:eastAsia="Calibri" w:hAnsi="Arial" w:cs="Arial"/>
        </w:rPr>
        <w:t xml:space="preserve"> </w:t>
      </w:r>
    </w:p>
    <w:p w:rsidR="002F5CCC" w:rsidRPr="002F5CCC" w:rsidRDefault="002F5CCC" w:rsidP="002F5CCC">
      <w:pPr>
        <w:spacing w:after="0" w:line="276" w:lineRule="auto"/>
        <w:rPr>
          <w:rFonts w:ascii="Arial" w:eastAsia="Calibri" w:hAnsi="Arial" w:cs="Arial"/>
        </w:rPr>
      </w:pPr>
      <w:r w:rsidRPr="002F5CCC">
        <w:rPr>
          <w:rFonts w:ascii="Wingdings" w:eastAsia="Calibri" w:hAnsi="Wingdings" w:cs="Times New Roman"/>
        </w:rPr>
        <w:t></w:t>
      </w:r>
      <w:r w:rsidRPr="002F5CCC">
        <w:rPr>
          <w:rFonts w:ascii="Wingdings" w:eastAsia="Calibri" w:hAnsi="Wingdings" w:cs="Times New Roman"/>
        </w:rPr>
        <w:t></w:t>
      </w:r>
      <w:r w:rsidRPr="002F5CCC">
        <w:rPr>
          <w:rFonts w:ascii="Arial" w:eastAsia="Calibri" w:hAnsi="Arial" w:cs="Arial"/>
        </w:rPr>
        <w:t>Faculty</w:t>
      </w:r>
    </w:p>
    <w:p w:rsidR="002F5CCC" w:rsidRPr="002F5CCC" w:rsidRDefault="002F5CCC" w:rsidP="002F5CCC">
      <w:pPr>
        <w:spacing w:line="276" w:lineRule="auto"/>
        <w:rPr>
          <w:rFonts w:ascii="Arial" w:eastAsia="Calibri" w:hAnsi="Arial"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Preceptor</w:t>
      </w: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Practicum Being Evaluated:</w:t>
      </w:r>
    </w:p>
    <w:p w:rsidR="002F5CCC" w:rsidRPr="002F5CCC" w:rsidRDefault="002F5CCC" w:rsidP="002F5CCC">
      <w:pPr>
        <w:tabs>
          <w:tab w:val="left" w:pos="4770"/>
        </w:tabs>
        <w:spacing w:after="0" w:line="276" w:lineRule="auto"/>
        <w:rPr>
          <w:rFonts w:ascii="Wingdings" w:eastAsia="Calibri" w:hAnsi="Wingdings"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NURS 5102 Health Assessment (3.5)</w:t>
      </w:r>
    </w:p>
    <w:p w:rsidR="002F5CCC" w:rsidRPr="002F5CCC" w:rsidRDefault="002F5CCC" w:rsidP="002F5CCC">
      <w:pPr>
        <w:tabs>
          <w:tab w:val="left" w:pos="4770"/>
        </w:tabs>
        <w:spacing w:after="0" w:line="276" w:lineRule="auto"/>
        <w:rPr>
          <w:rFonts w:ascii="Wingdings" w:eastAsia="Calibri" w:hAnsi="Wingdings"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NURS 5310 Adult Primary Care (3.5)</w:t>
      </w:r>
    </w:p>
    <w:p w:rsidR="002F5CCC" w:rsidRPr="002F5CCC" w:rsidRDefault="002F5CCC" w:rsidP="002F5CCC">
      <w:pPr>
        <w:tabs>
          <w:tab w:val="left" w:pos="4770"/>
        </w:tabs>
        <w:spacing w:after="0" w:line="276" w:lineRule="auto"/>
        <w:rPr>
          <w:rFonts w:ascii="Arial" w:eastAsia="Calibri" w:hAnsi="Arial"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NURS 5341 Reproductive, Sexual and OB Care (4.0)</w:t>
      </w:r>
    </w:p>
    <w:p w:rsidR="002F5CCC" w:rsidRPr="002F5CCC" w:rsidRDefault="002F5CCC" w:rsidP="002F5CCC">
      <w:pPr>
        <w:tabs>
          <w:tab w:val="left" w:pos="4770"/>
        </w:tabs>
        <w:spacing w:after="0" w:line="276" w:lineRule="auto"/>
        <w:rPr>
          <w:rFonts w:ascii="Arial" w:eastAsia="Calibri" w:hAnsi="Arial"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NURS 5330 Pediatric and Adolescent Primary Care (4.0)</w:t>
      </w:r>
    </w:p>
    <w:p w:rsidR="002F5CCC" w:rsidRPr="002F5CCC" w:rsidRDefault="002F5CCC" w:rsidP="002F5CCC">
      <w:pPr>
        <w:tabs>
          <w:tab w:val="left" w:pos="4770"/>
        </w:tabs>
        <w:spacing w:line="276" w:lineRule="auto"/>
        <w:rPr>
          <w:rFonts w:ascii="Arial" w:eastAsia="Calibri" w:hAnsi="Arial" w:cs="Arial"/>
        </w:rPr>
      </w:pPr>
      <w:r w:rsidRPr="002F5CCC">
        <w:rPr>
          <w:rFonts w:ascii="Wingdings" w:eastAsia="Calibri" w:hAnsi="Wingdings" w:cs="Arial"/>
        </w:rPr>
        <w:t></w:t>
      </w:r>
      <w:r w:rsidRPr="002F5CCC">
        <w:rPr>
          <w:rFonts w:ascii="Wingdings" w:eastAsia="Calibri" w:hAnsi="Wingdings" w:cs="Arial"/>
        </w:rPr>
        <w:t></w:t>
      </w:r>
      <w:r w:rsidRPr="002F5CCC">
        <w:rPr>
          <w:rFonts w:ascii="Arial" w:eastAsia="Calibri" w:hAnsi="Arial" w:cs="Arial"/>
        </w:rPr>
        <w:t>NURS 5350 Integrative Family Primary Care (4.5)</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b/>
        </w:rPr>
        <w:t>Midterm Evaluation Key:</w:t>
      </w:r>
    </w:p>
    <w:p w:rsidR="002F5CCC" w:rsidRPr="002F5CCC" w:rsidRDefault="002F5CCC" w:rsidP="002F5CCC">
      <w:pPr>
        <w:spacing w:line="276" w:lineRule="auto"/>
        <w:rPr>
          <w:rFonts w:ascii="Arial" w:eastAsia="Calibri" w:hAnsi="Arial" w:cs="Arial"/>
        </w:rPr>
      </w:pPr>
      <w:r w:rsidRPr="002F5CCC">
        <w:rPr>
          <w:rFonts w:ascii="Arial" w:eastAsia="Calibri" w:hAnsi="Arial" w:cs="Arial"/>
          <w:b/>
        </w:rPr>
        <w:t>US</w:t>
      </w:r>
      <w:r w:rsidRPr="002F5CCC">
        <w:rPr>
          <w:rFonts w:ascii="Arial" w:eastAsia="Calibri" w:hAnsi="Arial" w:cs="Arial"/>
        </w:rPr>
        <w:t xml:space="preserve">=Unsatisfactory    </w:t>
      </w:r>
      <w:r w:rsidRPr="002F5CCC">
        <w:rPr>
          <w:rFonts w:ascii="Arial" w:eastAsia="Calibri" w:hAnsi="Arial" w:cs="Arial"/>
          <w:b/>
        </w:rPr>
        <w:t>S</w:t>
      </w:r>
      <w:r w:rsidRPr="002F5CCC">
        <w:rPr>
          <w:rFonts w:ascii="Arial" w:eastAsia="Calibri" w:hAnsi="Arial" w:cs="Arial"/>
        </w:rPr>
        <w:t xml:space="preserve">=Satisfactory     </w:t>
      </w:r>
      <w:r w:rsidRPr="002F5CCC">
        <w:rPr>
          <w:rFonts w:ascii="Arial" w:eastAsia="Calibri" w:hAnsi="Arial" w:cs="Arial"/>
          <w:b/>
        </w:rPr>
        <w:t>E</w:t>
      </w:r>
      <w:r w:rsidRPr="002F5CCC">
        <w:rPr>
          <w:rFonts w:ascii="Arial" w:eastAsia="Calibri" w:hAnsi="Arial" w:cs="Arial"/>
        </w:rPr>
        <w:t>=Excellent</w:t>
      </w: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Final Evaluation Key:</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0</w:t>
      </w:r>
      <w:r w:rsidRPr="002F5CCC">
        <w:rPr>
          <w:rFonts w:ascii="Arial" w:eastAsia="Calibri" w:hAnsi="Arial" w:cs="Arial"/>
        </w:rPr>
        <w:tab/>
        <w:t>Omitted required item (omitted a critical element)</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1</w:t>
      </w:r>
      <w:r w:rsidRPr="002F5CCC">
        <w:rPr>
          <w:rFonts w:ascii="Arial" w:eastAsia="Calibri" w:hAnsi="Arial" w:cs="Arial"/>
        </w:rPr>
        <w:tab/>
        <w:t xml:space="preserve">Required extensive prompting  </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2</w:t>
      </w:r>
      <w:r w:rsidRPr="002F5CCC">
        <w:rPr>
          <w:rFonts w:ascii="Arial" w:eastAsia="Calibri" w:hAnsi="Arial" w:cs="Arial"/>
        </w:rPr>
        <w:tab/>
        <w:t>Required much prompting</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3</w:t>
      </w:r>
      <w:r w:rsidRPr="002F5CCC">
        <w:rPr>
          <w:rFonts w:ascii="Arial" w:eastAsia="Calibri" w:hAnsi="Arial" w:cs="Arial"/>
        </w:rPr>
        <w:tab/>
        <w:t>Required moderate prompting</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4</w:t>
      </w:r>
      <w:r w:rsidRPr="002F5CCC">
        <w:rPr>
          <w:rFonts w:ascii="Arial" w:eastAsia="Calibri" w:hAnsi="Arial" w:cs="Arial"/>
        </w:rPr>
        <w:tab/>
        <w:t>Required minimal prompting</w:t>
      </w:r>
    </w:p>
    <w:p w:rsidR="002F5CCC" w:rsidRPr="002F5CCC" w:rsidRDefault="002F5CCC" w:rsidP="002F5CCC">
      <w:pPr>
        <w:spacing w:after="0" w:line="276" w:lineRule="auto"/>
        <w:rPr>
          <w:rFonts w:ascii="Arial" w:eastAsia="Calibri" w:hAnsi="Arial" w:cs="Arial"/>
        </w:rPr>
      </w:pPr>
      <w:r w:rsidRPr="002F5CCC">
        <w:rPr>
          <w:rFonts w:ascii="Arial" w:eastAsia="Calibri" w:hAnsi="Arial" w:cs="Arial"/>
        </w:rPr>
        <w:t>5</w:t>
      </w:r>
      <w:r w:rsidRPr="002F5CCC">
        <w:rPr>
          <w:rFonts w:ascii="Arial" w:eastAsia="Calibri" w:hAnsi="Arial" w:cs="Arial"/>
        </w:rPr>
        <w:tab/>
        <w:t>Performed independently</w:t>
      </w:r>
    </w:p>
    <w:p w:rsidR="002F5CCC" w:rsidRPr="002F5CCC" w:rsidRDefault="002F5CCC" w:rsidP="002F5CCC">
      <w:pPr>
        <w:spacing w:line="276" w:lineRule="auto"/>
        <w:rPr>
          <w:rFonts w:ascii="Arial" w:eastAsia="Calibri" w:hAnsi="Arial" w:cs="Arial"/>
        </w:rPr>
      </w:pPr>
      <w:r w:rsidRPr="002F5CCC">
        <w:rPr>
          <w:rFonts w:ascii="Arial" w:eastAsia="Calibri" w:hAnsi="Arial" w:cs="Arial"/>
        </w:rPr>
        <w:t>N/A</w:t>
      </w:r>
      <w:r w:rsidRPr="002F5CCC">
        <w:rPr>
          <w:rFonts w:ascii="Arial" w:eastAsia="Calibri" w:hAnsi="Arial" w:cs="Arial"/>
        </w:rPr>
        <w:tab/>
        <w:t>Not applicable</w:t>
      </w: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Final Satisfactory Performance:</w:t>
      </w:r>
    </w:p>
    <w:p w:rsidR="002F5CCC" w:rsidRPr="002F5CCC" w:rsidRDefault="002F5CCC" w:rsidP="002F5CCC">
      <w:pPr>
        <w:spacing w:line="276" w:lineRule="auto"/>
        <w:rPr>
          <w:rFonts w:ascii="Arial" w:eastAsia="Calibri" w:hAnsi="Arial" w:cs="Arial"/>
        </w:rPr>
      </w:pPr>
      <w:r w:rsidRPr="002F5CCC">
        <w:rPr>
          <w:rFonts w:ascii="Arial" w:eastAsia="Calibri" w:hAnsi="Arial" w:cs="Arial"/>
        </w:rPr>
        <w:t>To be considered satisfactory at the completion of the clinical practicum, a student must earn a score of: 3.5 in NURS 5310 Adult Primary Care; 4.0 in NURS 5330 Pediatric and Adolescent Care and NURS 5341 Reproductive, Sexual and OB Care; 4.5 in NURS 5442 Integrative Family Primary Care or higher to pass the practicum. A total score below 3.0 in any domain is considered unsatisfactory and will result in practicum failure.</w:t>
      </w: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Directions:</w:t>
      </w:r>
    </w:p>
    <w:p w:rsidR="002F5CCC" w:rsidRPr="002F5CCC" w:rsidRDefault="002F5CCC" w:rsidP="002F5CCC">
      <w:pPr>
        <w:spacing w:line="276" w:lineRule="auto"/>
        <w:rPr>
          <w:rFonts w:ascii="Arial" w:eastAsia="Calibri" w:hAnsi="Arial" w:cs="Arial"/>
          <w:i/>
        </w:rPr>
      </w:pPr>
      <w:r w:rsidRPr="002F5CCC">
        <w:rPr>
          <w:rFonts w:ascii="Arial" w:eastAsia="Calibri" w:hAnsi="Arial" w:cs="Arial"/>
          <w:i/>
        </w:rPr>
        <w:t>For the following tables, place an X in the box that best corresponds with the student’s clinical performance for each competency.</w:t>
      </w:r>
    </w:p>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b/>
              </w:rPr>
              <w:t>Domain I: Management of Patient Health/Illness Status</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b/>
              </w:rPr>
            </w:pPr>
            <w:r w:rsidRPr="002F5CCC">
              <w:rPr>
                <w:rFonts w:ascii="Arial" w:eastAsia="Calibri" w:hAnsi="Arial" w:cs="Arial"/>
                <w:b/>
              </w:rPr>
              <w:t>Competencies:</w:t>
            </w:r>
          </w:p>
          <w:p w:rsidR="002F5CCC" w:rsidRPr="002F5CCC" w:rsidRDefault="002F5CCC" w:rsidP="002F5CCC">
            <w:pPr>
              <w:spacing w:after="0"/>
              <w:rPr>
                <w:rFonts w:ascii="Arial" w:eastAsia="Calibri" w:hAnsi="Arial" w:cs="Arial"/>
                <w:i/>
                <w:sz w:val="16"/>
                <w:szCs w:val="16"/>
              </w:rPr>
            </w:pPr>
            <w:r w:rsidRPr="002F5CCC">
              <w:rPr>
                <w:rFonts w:ascii="Arial" w:eastAsia="Calibri" w:hAnsi="Arial" w:cs="Arial"/>
              </w:rPr>
              <w:t>The nurse practitioner student demonstrates competence in the management of patient health/illness status as listed in 1-25:</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tcBorders>
              <w:left w:val="single" w:sz="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left w:val="single" w:sz="2" w:space="0" w:color="auto"/>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tcBorders>
              <w:lef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 Provides health promotion services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 Provides disease prevention services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 Provides health protection interventions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 Provides anticipatory guidance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 Provides counseling</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 Promotes health environments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 Incorporates community needs, strengths, and resources into practice.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8. Applies principles of epidemiology and demography in clinical practice.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9. Demonstrates critical thinking and diagnostic reasoning in clinical decision making.</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10. Obtains an accurate and complete health history.</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11. Performs a physical examination</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12. Differentiates between normal, variations of normal and abnormal findings.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13. Employs screening and diagnostic strategies.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14. Analyzes data to determine health status.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15. Develops differential diagnosis.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16. Formulates a diagnosis.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17. Prioritizes health needs/problems.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18. Formulates an evidence-based action plan.</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19. Initiates therapeutic interventions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20. Manages the health/illness status over time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lastRenderedPageBreak/>
              <w:t>21. Prescribes medications within legal authorization</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22. Counsels the patient on the use of complementary/alternative/non-pharmacologic therapies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23. Evaluates outcomes of care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24. Communicates effectively using professional terminology, format and technology</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25. Provides for continuity of care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jc w:val="center"/>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b/>
              </w:rPr>
            </w:pPr>
            <w:r w:rsidRPr="002F5CCC">
              <w:rPr>
                <w:rFonts w:ascii="Arial" w:eastAsia="Calibri" w:hAnsi="Arial" w:cs="Arial"/>
                <w:b/>
              </w:rPr>
              <w:t>Domain II: The Nurse Practitioner-Patient Relationship</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i/>
                <w:sz w:val="16"/>
                <w:szCs w:val="16"/>
              </w:rPr>
            </w:pPr>
            <w:r w:rsidRPr="002F5CCC">
              <w:rPr>
                <w:rFonts w:ascii="Arial" w:eastAsia="Calibri" w:hAnsi="Arial" w:cs="Arial"/>
              </w:rPr>
              <w:t>The nurse practitioner student demonstrates competence in the nurse/patient relationship as listed in 26-35:</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tcBorders>
              <w:left w:val="single" w:sz="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left w:val="single" w:sz="2" w:space="0" w:color="auto"/>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tcBorders>
              <w:lef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t>26. Attends to the patient’s responses to changes in health status and care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t>27. Creates a climate of mutual trust</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28. Provides comfort and emotional support</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29. Applies principles for behavioral change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30. Preserves the patient’s control over decision making</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t>31. Negotiates a mutually acceptable plan of care</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t>32.Maintains confidentiality and privacy</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33. Respects the patient’s inherent worth and dignity</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lastRenderedPageBreak/>
              <w:t>34. Uses self-reflection to further a therapeutic relationship</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i/>
              </w:rPr>
            </w:pPr>
            <w:r w:rsidRPr="002F5CCC">
              <w:rPr>
                <w:rFonts w:ascii="Arial" w:eastAsia="Calibri" w:hAnsi="Arial" w:cs="Arial"/>
              </w:rPr>
              <w:t>35. Maintains professional boundaries</w:t>
            </w:r>
          </w:p>
        </w:tc>
        <w:tc>
          <w:tcPr>
            <w:tcW w:w="587" w:type="dxa"/>
            <w:tcBorders>
              <w:left w:val="single" w:sz="1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9" w:type="dxa"/>
            <w:tcBorders>
              <w:left w:val="single" w:sz="2" w:space="0" w:color="auto"/>
              <w:right w:val="single" w:sz="12" w:space="0" w:color="auto"/>
            </w:tcBorders>
            <w:shd w:val="clear" w:color="auto" w:fill="F2F2F2"/>
          </w:tcPr>
          <w:p w:rsidR="002F5CCC" w:rsidRPr="002F5CCC" w:rsidRDefault="002F5CCC" w:rsidP="002F5CCC">
            <w:pPr>
              <w:spacing w:after="0"/>
              <w:jc w:val="center"/>
              <w:rPr>
                <w:rFonts w:ascii="Arial" w:eastAsia="Calibri" w:hAnsi="Arial" w:cs="Arial"/>
              </w:rPr>
            </w:pPr>
          </w:p>
        </w:tc>
        <w:tc>
          <w:tcPr>
            <w:tcW w:w="588" w:type="dxa"/>
            <w:tcBorders>
              <w:left w:val="single" w:sz="1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587" w:type="dxa"/>
            <w:tcBorders>
              <w:left w:val="single" w:sz="2" w:space="0" w:color="auto"/>
              <w:right w:val="single" w:sz="2" w:space="0" w:color="auto"/>
            </w:tcBorders>
          </w:tcPr>
          <w:p w:rsidR="002F5CCC" w:rsidRPr="002F5CCC" w:rsidRDefault="002F5CCC" w:rsidP="002F5CCC">
            <w:pPr>
              <w:spacing w:after="0"/>
              <w:jc w:val="center"/>
              <w:rPr>
                <w:rFonts w:ascii="Arial" w:eastAsia="Calibri" w:hAnsi="Arial" w:cs="Arial"/>
              </w:rPr>
            </w:pPr>
          </w:p>
        </w:tc>
        <w:tc>
          <w:tcPr>
            <w:tcW w:w="605" w:type="dxa"/>
            <w:tcBorders>
              <w:left w:val="single" w:sz="2" w:space="0" w:color="auto"/>
            </w:tcBorders>
          </w:tcPr>
          <w:p w:rsidR="002F5CCC" w:rsidRPr="002F5CCC" w:rsidRDefault="002F5CCC" w:rsidP="002F5CCC">
            <w:pPr>
              <w:spacing w:after="0"/>
              <w:jc w:val="center"/>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jc w:val="center"/>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b/>
              </w:rPr>
            </w:pPr>
            <w:r w:rsidRPr="002F5CCC">
              <w:rPr>
                <w:rFonts w:ascii="Arial" w:eastAsia="Calibri" w:hAnsi="Arial" w:cs="Arial"/>
                <w:b/>
              </w:rPr>
              <w:t>Domain III: Teaching-Coaching Function</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i/>
                <w:sz w:val="16"/>
                <w:szCs w:val="16"/>
              </w:rPr>
            </w:pPr>
            <w:r w:rsidRPr="002F5CCC">
              <w:rPr>
                <w:rFonts w:ascii="Arial" w:eastAsia="Calibri" w:hAnsi="Arial" w:cs="Arial"/>
              </w:rPr>
              <w:t>The nurse practitioner student demonstrates competence in the teaching-coaching function as listed in 36-41:</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tcBorders>
              <w:left w:val="single" w:sz="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left w:val="single" w:sz="2" w:space="0" w:color="auto"/>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tcBorders>
              <w:lef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36. Assesses the patient’s educational needs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37. Creates an effective learning environment</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38. Designs a personalized plan for learning</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39. Provides health education</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40. Coaches the patient for behavioral changes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41. Evaluates the outcomes of patient education</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6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585"/>
      </w:tblGrid>
      <w:tr w:rsidR="002F5CCC" w:rsidRPr="002F5CCC" w:rsidTr="000D78E2">
        <w:trPr>
          <w:cantSplit/>
          <w:tblHeader/>
        </w:trPr>
        <w:tc>
          <w:tcPr>
            <w:tcW w:w="9560" w:type="dxa"/>
            <w:gridSpan w:val="11"/>
          </w:tcPr>
          <w:p w:rsidR="002F5CCC" w:rsidRPr="002F5CCC" w:rsidRDefault="002F5CCC" w:rsidP="002F5CCC">
            <w:pPr>
              <w:spacing w:after="0"/>
              <w:rPr>
                <w:rFonts w:ascii="Arial" w:eastAsia="Calibri" w:hAnsi="Arial" w:cs="Arial"/>
                <w:b/>
              </w:rPr>
            </w:pPr>
            <w:r w:rsidRPr="002F5CCC">
              <w:rPr>
                <w:rFonts w:ascii="Arial" w:eastAsia="Calibri" w:hAnsi="Arial" w:cs="Arial"/>
                <w:b/>
              </w:rPr>
              <w:t>Domain IV: Professional Role</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rPr>
            </w:pPr>
            <w:r w:rsidRPr="002F5CCC">
              <w:rPr>
                <w:rFonts w:ascii="Arial" w:eastAsia="Calibri" w:hAnsi="Arial" w:cs="Arial"/>
              </w:rPr>
              <w:t>The nurse practitioner student demonstrates competence in the professional role as listed in 42-57:</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0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585"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lastRenderedPageBreak/>
              <w:t>42. Demonstrates evidence-based approaches to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43. Delivers safe care according to National Safety Guidelines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44. Functions in a variety of roles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45. Communicates personal strengths and professional limits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46. Advocates for the role of the advanced practice nurse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47. Markets the nurse practitioner role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48. Participates as a member of health care teams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49. Collaborates with other health care providers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50. Consults with other health care providers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51. Advocates for the patient</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52. Acts ethically</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53. Incorporates current technology</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54. Evaluates implications of health policy</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55. Participates in policy making activities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tabs>
                <w:tab w:val="left" w:pos="2763"/>
              </w:tabs>
              <w:spacing w:after="0"/>
              <w:rPr>
                <w:rFonts w:ascii="Arial" w:eastAsia="Calibri" w:hAnsi="Arial" w:cs="Arial"/>
              </w:rPr>
            </w:pPr>
            <w:r w:rsidRPr="002F5CCC">
              <w:rPr>
                <w:rFonts w:ascii="Arial" w:eastAsia="Calibri" w:hAnsi="Arial" w:cs="Arial"/>
              </w:rPr>
              <w:t>56. Provides leadership</w:t>
            </w:r>
            <w:r w:rsidRPr="002F5CCC">
              <w:rPr>
                <w:rFonts w:ascii="Arial" w:eastAsia="Calibri" w:hAnsi="Arial" w:cs="Arial"/>
              </w:rPr>
              <w:tab/>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57. Accepts personal responsibility for professional development</w:t>
            </w:r>
          </w:p>
        </w:tc>
        <w:tc>
          <w:tcPr>
            <w:tcW w:w="587" w:type="dxa"/>
            <w:tcBorders>
              <w:left w:val="single" w:sz="12" w:space="0" w:color="auto"/>
              <w:bottom w:val="single" w:sz="4"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tcBorders>
              <w:bottom w:val="single" w:sz="4" w:space="0" w:color="auto"/>
            </w:tcBorders>
            <w:shd w:val="clear" w:color="auto" w:fill="F2F2F2"/>
          </w:tcPr>
          <w:p w:rsidR="002F5CCC" w:rsidRPr="002F5CCC" w:rsidRDefault="002F5CCC" w:rsidP="002F5CCC">
            <w:pPr>
              <w:spacing w:after="0"/>
              <w:rPr>
                <w:rFonts w:ascii="Arial" w:eastAsia="Calibri" w:hAnsi="Arial" w:cs="Arial"/>
              </w:rPr>
            </w:pPr>
          </w:p>
        </w:tc>
        <w:tc>
          <w:tcPr>
            <w:tcW w:w="589" w:type="dxa"/>
            <w:tcBorders>
              <w:bottom w:val="single" w:sz="4" w:space="0" w:color="auto"/>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bottom w:val="single" w:sz="4" w:space="0" w:color="auto"/>
            </w:tcBorders>
          </w:tcPr>
          <w:p w:rsidR="002F5CCC" w:rsidRPr="002F5CCC" w:rsidRDefault="002F5CCC" w:rsidP="002F5CCC">
            <w:pPr>
              <w:spacing w:after="0"/>
              <w:rPr>
                <w:rFonts w:ascii="Arial" w:eastAsia="Calibri" w:hAnsi="Arial" w:cs="Arial"/>
              </w:rPr>
            </w:pPr>
          </w:p>
        </w:tc>
        <w:tc>
          <w:tcPr>
            <w:tcW w:w="587" w:type="dxa"/>
            <w:tcBorders>
              <w:bottom w:val="single" w:sz="4" w:space="0" w:color="auto"/>
            </w:tcBorders>
          </w:tcPr>
          <w:p w:rsidR="002F5CCC" w:rsidRPr="002F5CCC" w:rsidRDefault="002F5CCC" w:rsidP="002F5CCC">
            <w:pPr>
              <w:spacing w:after="0"/>
              <w:rPr>
                <w:rFonts w:ascii="Arial" w:eastAsia="Calibri" w:hAnsi="Arial" w:cs="Arial"/>
              </w:rPr>
            </w:pPr>
          </w:p>
        </w:tc>
        <w:tc>
          <w:tcPr>
            <w:tcW w:w="587" w:type="dxa"/>
            <w:tcBorders>
              <w:bottom w:val="single" w:sz="4" w:space="0" w:color="auto"/>
            </w:tcBorders>
          </w:tcPr>
          <w:p w:rsidR="002F5CCC" w:rsidRPr="002F5CCC" w:rsidRDefault="002F5CCC" w:rsidP="002F5CCC">
            <w:pPr>
              <w:spacing w:after="0"/>
              <w:rPr>
                <w:rFonts w:ascii="Arial" w:eastAsia="Calibri" w:hAnsi="Arial" w:cs="Arial"/>
              </w:rPr>
            </w:pPr>
          </w:p>
        </w:tc>
        <w:tc>
          <w:tcPr>
            <w:tcW w:w="587" w:type="dxa"/>
            <w:tcBorders>
              <w:bottom w:val="single" w:sz="4" w:space="0" w:color="auto"/>
            </w:tcBorders>
          </w:tcPr>
          <w:p w:rsidR="002F5CCC" w:rsidRPr="002F5CCC" w:rsidRDefault="002F5CCC" w:rsidP="002F5CCC">
            <w:pPr>
              <w:spacing w:after="0"/>
              <w:rPr>
                <w:rFonts w:ascii="Arial" w:eastAsia="Calibri" w:hAnsi="Arial" w:cs="Arial"/>
              </w:rPr>
            </w:pPr>
          </w:p>
        </w:tc>
        <w:tc>
          <w:tcPr>
            <w:tcW w:w="587" w:type="dxa"/>
            <w:tcBorders>
              <w:bottom w:val="single" w:sz="4" w:space="0" w:color="auto"/>
            </w:tcBorders>
          </w:tcPr>
          <w:p w:rsidR="002F5CCC" w:rsidRPr="002F5CCC" w:rsidRDefault="002F5CCC" w:rsidP="002F5CCC">
            <w:pPr>
              <w:spacing w:after="0"/>
              <w:rPr>
                <w:rFonts w:ascii="Arial" w:eastAsia="Calibri" w:hAnsi="Arial" w:cs="Arial"/>
              </w:rPr>
            </w:pPr>
          </w:p>
        </w:tc>
        <w:tc>
          <w:tcPr>
            <w:tcW w:w="587" w:type="dxa"/>
            <w:tcBorders>
              <w:bottom w:val="single" w:sz="4" w:space="0" w:color="auto"/>
            </w:tcBorders>
          </w:tcPr>
          <w:p w:rsidR="002F5CCC" w:rsidRPr="002F5CCC" w:rsidRDefault="002F5CCC" w:rsidP="002F5CCC">
            <w:pPr>
              <w:spacing w:after="0"/>
              <w:rPr>
                <w:rFonts w:ascii="Arial" w:eastAsia="Calibri" w:hAnsi="Arial" w:cs="Arial"/>
              </w:rPr>
            </w:pPr>
          </w:p>
        </w:tc>
        <w:tc>
          <w:tcPr>
            <w:tcW w:w="585" w:type="dxa"/>
            <w:tcBorders>
              <w:bottom w:val="single" w:sz="4" w:space="0" w:color="auto"/>
            </w:tcBorders>
          </w:tcPr>
          <w:p w:rsidR="002F5CCC" w:rsidRPr="002F5CCC" w:rsidRDefault="002F5CCC" w:rsidP="002F5CCC">
            <w:pPr>
              <w:spacing w:after="0"/>
              <w:rPr>
                <w:rFonts w:ascii="Arial" w:eastAsia="Calibri" w:hAnsi="Arial" w:cs="Arial"/>
              </w:rPr>
            </w:pPr>
          </w:p>
        </w:tc>
      </w:tr>
      <w:tr w:rsidR="002F5CCC" w:rsidRPr="002F5CCC" w:rsidTr="000D78E2">
        <w:trPr>
          <w:cantSplit/>
        </w:trPr>
        <w:tc>
          <w:tcPr>
            <w:tcW w:w="956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b/>
              </w:rPr>
            </w:pPr>
            <w:r w:rsidRPr="002F5CCC">
              <w:rPr>
                <w:rFonts w:ascii="Arial" w:eastAsia="Calibri" w:hAnsi="Arial" w:cs="Arial"/>
                <w:b/>
              </w:rPr>
              <w:t>Domain V: Managing and Negotiating Health Care Delivery Systems</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i/>
                <w:sz w:val="16"/>
                <w:szCs w:val="16"/>
              </w:rPr>
            </w:pPr>
            <w:r w:rsidRPr="002F5CCC">
              <w:rPr>
                <w:rFonts w:ascii="Arial" w:eastAsia="Calibri" w:hAnsi="Arial" w:cs="Arial"/>
              </w:rPr>
              <w:t>The nurse practitioner student demonstrates competence in managing and negotiating health care delivery systems as listed in 58-66:</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tcBorders>
              <w:left w:val="single" w:sz="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left w:val="single" w:sz="2" w:space="0" w:color="auto"/>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tcBorders>
              <w:lef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lastRenderedPageBreak/>
              <w:t>58. Incorporates access, cost, efficacy and quality when making care decisions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59. Demonstrates current knowledge of health care system financing as it affects delivery of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60. Analyzes organizational structure, functions, and resources to affect delivery of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61. Practices within an authorized scope of practice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61. Practices within an authorized scope of practice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62. Applies business strategies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63. Evaluates the impact of the health care delivery system on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64. Participates in applicable community health programs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65. Advocates for policies that positively affect health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66. Negotiates legislative change to influence health care delivery systems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b/>
              </w:rPr>
              <w:t>Domain VI: Monitoring and Ensuring the Quality of Health Care Practices</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i/>
                <w:sz w:val="16"/>
                <w:szCs w:val="16"/>
              </w:rPr>
            </w:pPr>
            <w:r w:rsidRPr="002F5CCC">
              <w:rPr>
                <w:rFonts w:ascii="Arial" w:eastAsia="Calibri" w:hAnsi="Arial" w:cs="Arial"/>
              </w:rPr>
              <w:t>The nurse practitioner student demonstrates competence in monitoring and ensuring the quality of health care practice as listed in 67-69:</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67. Monitors quality of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68. Assumes accountability of practice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lastRenderedPageBreak/>
              <w:t>69. Engages in continuous quality improvement</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line="276" w:lineRule="auto"/>
        <w:rPr>
          <w:rFonts w:ascii="Calibri" w:eastAsia="Calibri" w:hAnsi="Calibri" w:cs="Times New Roman"/>
        </w:rPr>
      </w:pPr>
    </w:p>
    <w:tbl>
      <w:tblPr>
        <w:tblStyle w:val="TableGrid1"/>
        <w:tblW w:w="9580" w:type="dxa"/>
        <w:tblLayout w:type="fixed"/>
        <w:tblLook w:val="04A0" w:firstRow="1" w:lastRow="0" w:firstColumn="1" w:lastColumn="0" w:noHBand="0" w:noVBand="1"/>
      </w:tblPr>
      <w:tblGrid>
        <w:gridCol w:w="3689"/>
        <w:gridCol w:w="587"/>
        <w:gridCol w:w="587"/>
        <w:gridCol w:w="589"/>
        <w:gridCol w:w="588"/>
        <w:gridCol w:w="587"/>
        <w:gridCol w:w="587"/>
        <w:gridCol w:w="587"/>
        <w:gridCol w:w="587"/>
        <w:gridCol w:w="587"/>
        <w:gridCol w:w="605"/>
      </w:tblGrid>
      <w:tr w:rsidR="002F5CCC" w:rsidRPr="002F5CCC" w:rsidTr="000D78E2">
        <w:trPr>
          <w:cantSplit/>
          <w:tblHeader/>
        </w:trPr>
        <w:tc>
          <w:tcPr>
            <w:tcW w:w="9580" w:type="dxa"/>
            <w:gridSpan w:val="11"/>
          </w:tcPr>
          <w:p w:rsidR="002F5CCC" w:rsidRPr="002F5CCC" w:rsidRDefault="002F5CCC" w:rsidP="002F5CCC">
            <w:pPr>
              <w:spacing w:after="0"/>
              <w:rPr>
                <w:rFonts w:ascii="Arial" w:eastAsia="Calibri" w:hAnsi="Arial" w:cs="Arial"/>
                <w:b/>
              </w:rPr>
            </w:pPr>
            <w:r w:rsidRPr="002F5CCC">
              <w:rPr>
                <w:rFonts w:ascii="Arial" w:eastAsia="Calibri" w:hAnsi="Arial" w:cs="Arial"/>
                <w:b/>
              </w:rPr>
              <w:t>Domain VII: Culturally-Sensitive Care</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Competencies:</w:t>
            </w:r>
          </w:p>
          <w:p w:rsidR="002F5CCC" w:rsidRPr="002F5CCC" w:rsidRDefault="002F5CCC" w:rsidP="002F5CCC">
            <w:pPr>
              <w:spacing w:after="0"/>
              <w:rPr>
                <w:rFonts w:ascii="Arial" w:eastAsia="Calibri" w:hAnsi="Arial" w:cs="Arial"/>
              </w:rPr>
            </w:pPr>
            <w:r w:rsidRPr="002F5CCC">
              <w:rPr>
                <w:rFonts w:ascii="Arial" w:eastAsia="Calibri" w:hAnsi="Arial" w:cs="Arial"/>
              </w:rPr>
              <w:t>The nurse practitioner student demonstrates competence in culturally-sensitive care as listed in 70-75:</w:t>
            </w:r>
          </w:p>
        </w:tc>
        <w:tc>
          <w:tcPr>
            <w:tcW w:w="1763" w:type="dxa"/>
            <w:gridSpan w:val="3"/>
            <w:tcBorders>
              <w:left w:val="single" w:sz="12" w:space="0" w:color="auto"/>
              <w:right w:val="single" w:sz="12" w:space="0" w:color="auto"/>
            </w:tcBorders>
            <w:shd w:val="clear" w:color="auto" w:fill="F2F2F2"/>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Midterm</w:t>
            </w:r>
          </w:p>
        </w:tc>
        <w:tc>
          <w:tcPr>
            <w:tcW w:w="4128" w:type="dxa"/>
            <w:gridSpan w:val="7"/>
            <w:tcBorders>
              <w:left w:val="single" w:sz="12" w:space="0" w:color="auto"/>
            </w:tcBorders>
            <w:vAlign w:val="bottom"/>
          </w:tcPr>
          <w:p w:rsidR="002F5CCC" w:rsidRPr="002F5CCC" w:rsidRDefault="002F5CCC" w:rsidP="002F5CCC">
            <w:pPr>
              <w:spacing w:after="0"/>
              <w:jc w:val="center"/>
              <w:rPr>
                <w:rFonts w:ascii="Arial" w:eastAsia="Calibri" w:hAnsi="Arial" w:cs="Arial"/>
                <w:b/>
              </w:rPr>
            </w:pPr>
            <w:r w:rsidRPr="002F5CCC">
              <w:rPr>
                <w:rFonts w:ascii="Arial" w:eastAsia="Calibri" w:hAnsi="Arial" w:cs="Arial"/>
                <w:b/>
              </w:rPr>
              <w:t>Final</w:t>
            </w:r>
          </w:p>
        </w:tc>
      </w:tr>
      <w:tr w:rsidR="002F5CCC" w:rsidRPr="002F5CCC" w:rsidTr="002F5CCC">
        <w:trPr>
          <w:cantSplit/>
          <w:tblHeader/>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i/>
                <w:sz w:val="16"/>
                <w:szCs w:val="16"/>
              </w:rPr>
              <w:t>The preceptor may place an X in the boxes next to each individual attribute</w:t>
            </w:r>
          </w:p>
        </w:tc>
        <w:tc>
          <w:tcPr>
            <w:tcW w:w="587" w:type="dxa"/>
            <w:tcBorders>
              <w:left w:val="single" w:sz="1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US</w:t>
            </w:r>
          </w:p>
        </w:tc>
        <w:tc>
          <w:tcPr>
            <w:tcW w:w="587" w:type="dxa"/>
            <w:tcBorders>
              <w:left w:val="single" w:sz="2" w:space="0" w:color="auto"/>
              <w:right w:val="single" w:sz="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S</w:t>
            </w:r>
          </w:p>
        </w:tc>
        <w:tc>
          <w:tcPr>
            <w:tcW w:w="589" w:type="dxa"/>
            <w:tcBorders>
              <w:left w:val="single" w:sz="2" w:space="0" w:color="auto"/>
              <w:right w:val="single" w:sz="12" w:space="0" w:color="auto"/>
            </w:tcBorders>
            <w:shd w:val="clear" w:color="auto" w:fill="F2F2F2"/>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E</w:t>
            </w:r>
          </w:p>
        </w:tc>
        <w:tc>
          <w:tcPr>
            <w:tcW w:w="588" w:type="dxa"/>
            <w:tcBorders>
              <w:left w:val="single" w:sz="1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N/A</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0</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1</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2</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3</w:t>
            </w:r>
          </w:p>
        </w:tc>
        <w:tc>
          <w:tcPr>
            <w:tcW w:w="587" w:type="dxa"/>
            <w:tcBorders>
              <w:left w:val="single" w:sz="2" w:space="0" w:color="auto"/>
              <w:righ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4</w:t>
            </w:r>
          </w:p>
        </w:tc>
        <w:tc>
          <w:tcPr>
            <w:tcW w:w="605" w:type="dxa"/>
            <w:tcBorders>
              <w:left w:val="single" w:sz="2" w:space="0" w:color="auto"/>
            </w:tcBorders>
            <w:vAlign w:val="center"/>
          </w:tcPr>
          <w:p w:rsidR="002F5CCC" w:rsidRPr="002F5CCC" w:rsidRDefault="002F5CCC" w:rsidP="002F5CCC">
            <w:pPr>
              <w:spacing w:after="0"/>
              <w:jc w:val="center"/>
              <w:rPr>
                <w:rFonts w:ascii="Arial" w:eastAsia="Calibri" w:hAnsi="Arial" w:cs="Arial"/>
              </w:rPr>
            </w:pPr>
            <w:r w:rsidRPr="002F5CCC">
              <w:rPr>
                <w:rFonts w:ascii="Arial" w:eastAsia="Calibri" w:hAnsi="Arial" w:cs="Arial"/>
              </w:rPr>
              <w:t>5</w:t>
            </w: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70. Prevents personal biases from interfering with the delivery of quality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71. Provides culturally sensitive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72. Assists patients of diverse cultures to access quality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73. Incorporates cultural preferences, values, health beliefs and behaviors into the management plan</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74. Assists patients and families to meet their spiritual needs</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2F5CCC">
        <w:trPr>
          <w:cantSplit/>
        </w:trPr>
        <w:tc>
          <w:tcPr>
            <w:tcW w:w="3689" w:type="dxa"/>
            <w:tcBorders>
              <w:right w:val="single" w:sz="12" w:space="0" w:color="auto"/>
            </w:tcBorders>
          </w:tcPr>
          <w:p w:rsidR="002F5CCC" w:rsidRPr="002F5CCC" w:rsidRDefault="002F5CCC" w:rsidP="002F5CCC">
            <w:pPr>
              <w:spacing w:after="0"/>
              <w:rPr>
                <w:rFonts w:ascii="Arial" w:eastAsia="Calibri" w:hAnsi="Arial" w:cs="Arial"/>
              </w:rPr>
            </w:pPr>
            <w:r w:rsidRPr="002F5CCC">
              <w:rPr>
                <w:rFonts w:ascii="Arial" w:eastAsia="Calibri" w:hAnsi="Arial" w:cs="Arial"/>
              </w:rPr>
              <w:t>75. Incorporates patient’s spiritual beliefs into care</w:t>
            </w:r>
          </w:p>
        </w:tc>
        <w:tc>
          <w:tcPr>
            <w:tcW w:w="587" w:type="dxa"/>
            <w:tcBorders>
              <w:lef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7" w:type="dxa"/>
            <w:shd w:val="clear" w:color="auto" w:fill="F2F2F2"/>
          </w:tcPr>
          <w:p w:rsidR="002F5CCC" w:rsidRPr="002F5CCC" w:rsidRDefault="002F5CCC" w:rsidP="002F5CCC">
            <w:pPr>
              <w:spacing w:after="0"/>
              <w:rPr>
                <w:rFonts w:ascii="Arial" w:eastAsia="Calibri" w:hAnsi="Arial" w:cs="Arial"/>
              </w:rPr>
            </w:pPr>
          </w:p>
        </w:tc>
        <w:tc>
          <w:tcPr>
            <w:tcW w:w="589" w:type="dxa"/>
            <w:tcBorders>
              <w:right w:val="single" w:sz="12" w:space="0" w:color="auto"/>
            </w:tcBorders>
            <w:shd w:val="clear" w:color="auto" w:fill="F2F2F2"/>
          </w:tcPr>
          <w:p w:rsidR="002F5CCC" w:rsidRPr="002F5CCC" w:rsidRDefault="002F5CCC" w:rsidP="002F5CCC">
            <w:pPr>
              <w:spacing w:after="0"/>
              <w:rPr>
                <w:rFonts w:ascii="Arial" w:eastAsia="Calibri" w:hAnsi="Arial" w:cs="Arial"/>
              </w:rPr>
            </w:pPr>
          </w:p>
        </w:tc>
        <w:tc>
          <w:tcPr>
            <w:tcW w:w="588" w:type="dxa"/>
            <w:tcBorders>
              <w:left w:val="single" w:sz="12" w:space="0" w:color="auto"/>
            </w:tcBorders>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587" w:type="dxa"/>
          </w:tcPr>
          <w:p w:rsidR="002F5CCC" w:rsidRPr="002F5CCC" w:rsidRDefault="002F5CCC" w:rsidP="002F5CCC">
            <w:pPr>
              <w:spacing w:after="0"/>
              <w:rPr>
                <w:rFonts w:ascii="Arial" w:eastAsia="Calibri" w:hAnsi="Arial" w:cs="Arial"/>
              </w:rPr>
            </w:pPr>
          </w:p>
        </w:tc>
        <w:tc>
          <w:tcPr>
            <w:tcW w:w="605" w:type="dxa"/>
          </w:tcPr>
          <w:p w:rsidR="002F5CCC" w:rsidRPr="002F5CCC" w:rsidRDefault="002F5CCC" w:rsidP="002F5CCC">
            <w:pPr>
              <w:spacing w:after="0"/>
              <w:rPr>
                <w:rFonts w:ascii="Arial" w:eastAsia="Calibri" w:hAnsi="Arial" w:cs="Arial"/>
              </w:rPr>
            </w:pPr>
          </w:p>
        </w:tc>
      </w:tr>
      <w:tr w:rsidR="002F5CCC" w:rsidRPr="002F5CCC" w:rsidTr="000D78E2">
        <w:trPr>
          <w:cantSplit/>
        </w:trPr>
        <w:tc>
          <w:tcPr>
            <w:tcW w:w="9580" w:type="dxa"/>
            <w:gridSpan w:val="11"/>
          </w:tcPr>
          <w:p w:rsidR="002F5CCC" w:rsidRPr="002F5CCC" w:rsidRDefault="002F5CCC" w:rsidP="002F5CCC">
            <w:pPr>
              <w:spacing w:after="0"/>
              <w:rPr>
                <w:rFonts w:ascii="Arial" w:eastAsia="Calibri" w:hAnsi="Arial" w:cs="Arial"/>
              </w:rPr>
            </w:pPr>
            <w:r w:rsidRPr="002F5CCC">
              <w:rPr>
                <w:rFonts w:ascii="Arial" w:eastAsia="Calibri" w:hAnsi="Arial" w:cs="Arial"/>
              </w:rPr>
              <w:t>Comments:</w:t>
            </w: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line="276" w:lineRule="auto"/>
        <w:rPr>
          <w:rFonts w:ascii="Arial" w:eastAsia="Calibri" w:hAnsi="Arial" w:cs="Arial"/>
        </w:rPr>
      </w:pPr>
    </w:p>
    <w:p w:rsidR="002F5CCC" w:rsidRPr="002F5CCC" w:rsidRDefault="002F5CCC" w:rsidP="002F5CCC">
      <w:pPr>
        <w:spacing w:line="276" w:lineRule="auto"/>
        <w:rPr>
          <w:rFonts w:ascii="Calibri" w:eastAsia="Calibri" w:hAnsi="Calibri" w:cs="Times New Roman"/>
        </w:rPr>
      </w:pPr>
      <w:r w:rsidRPr="002F5CCC">
        <w:rPr>
          <w:rFonts w:ascii="Calibri" w:eastAsia="Calibri" w:hAnsi="Calibri" w:cs="Times New Roman"/>
        </w:rPr>
        <w:br w:type="page"/>
      </w:r>
    </w:p>
    <w:tbl>
      <w:tblPr>
        <w:tblStyle w:val="TableGrid1"/>
        <w:tblW w:w="9580" w:type="dxa"/>
        <w:tblLayout w:type="fixed"/>
        <w:tblLook w:val="04A0" w:firstRow="1" w:lastRow="0" w:firstColumn="1" w:lastColumn="0" w:noHBand="0" w:noVBand="1"/>
      </w:tblPr>
      <w:tblGrid>
        <w:gridCol w:w="9580"/>
      </w:tblGrid>
      <w:tr w:rsidR="002F5CCC" w:rsidRPr="002F5CCC" w:rsidTr="000D78E2">
        <w:tc>
          <w:tcPr>
            <w:tcW w:w="9580" w:type="dxa"/>
          </w:tcPr>
          <w:p w:rsidR="002F5CCC" w:rsidRPr="002F5CCC" w:rsidRDefault="002F5CCC" w:rsidP="002F5CCC">
            <w:pPr>
              <w:spacing w:after="0"/>
              <w:rPr>
                <w:rFonts w:ascii="Arial" w:eastAsia="Calibri" w:hAnsi="Arial" w:cs="Arial"/>
                <w:b/>
              </w:rPr>
            </w:pPr>
            <w:r w:rsidRPr="002F5CCC">
              <w:rPr>
                <w:rFonts w:ascii="Arial" w:eastAsia="Calibri" w:hAnsi="Arial" w:cs="Arial"/>
                <w:b/>
              </w:rPr>
              <w:lastRenderedPageBreak/>
              <w:t>Summary Comments by Preceptor</w:t>
            </w:r>
          </w:p>
        </w:tc>
      </w:tr>
      <w:tr w:rsidR="002F5CCC" w:rsidRPr="002F5CCC" w:rsidTr="000D78E2">
        <w:tc>
          <w:tcPr>
            <w:tcW w:w="9580" w:type="dxa"/>
          </w:tcPr>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after="0" w:line="276" w:lineRule="auto"/>
        <w:rPr>
          <w:rFonts w:ascii="Arial" w:eastAsia="Calibri" w:hAnsi="Arial" w:cs="Arial"/>
        </w:rPr>
      </w:pP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Preceptor Signature__________________________________ Date__________________</w:t>
      </w:r>
    </w:p>
    <w:p w:rsidR="002F5CCC" w:rsidRPr="002F5CCC" w:rsidRDefault="002F5CCC" w:rsidP="002F5CCC">
      <w:pPr>
        <w:spacing w:after="0" w:line="276" w:lineRule="auto"/>
        <w:rPr>
          <w:rFonts w:ascii="Arial" w:eastAsia="Calibri" w:hAnsi="Arial" w:cs="Arial"/>
        </w:rPr>
      </w:pPr>
    </w:p>
    <w:p w:rsidR="002F5CCC" w:rsidRPr="002F5CCC" w:rsidRDefault="002F5CCC" w:rsidP="002F5CCC">
      <w:pPr>
        <w:spacing w:after="0" w:line="276" w:lineRule="auto"/>
        <w:rPr>
          <w:rFonts w:ascii="Arial" w:eastAsia="Calibri" w:hAnsi="Arial" w:cs="Arial"/>
        </w:rPr>
      </w:pPr>
    </w:p>
    <w:tbl>
      <w:tblPr>
        <w:tblStyle w:val="TableGrid1"/>
        <w:tblW w:w="0" w:type="auto"/>
        <w:tblLook w:val="04A0" w:firstRow="1" w:lastRow="0" w:firstColumn="1" w:lastColumn="0" w:noHBand="0" w:noVBand="1"/>
      </w:tblPr>
      <w:tblGrid>
        <w:gridCol w:w="9576"/>
      </w:tblGrid>
      <w:tr w:rsidR="002F5CCC" w:rsidRPr="002F5CCC" w:rsidTr="000D78E2">
        <w:tc>
          <w:tcPr>
            <w:tcW w:w="9576" w:type="dxa"/>
          </w:tcPr>
          <w:p w:rsidR="002F5CCC" w:rsidRPr="002F5CCC" w:rsidRDefault="002F5CCC" w:rsidP="002F5CCC">
            <w:pPr>
              <w:spacing w:after="0"/>
              <w:rPr>
                <w:rFonts w:ascii="Arial" w:eastAsia="Calibri" w:hAnsi="Arial" w:cs="Arial"/>
                <w:b/>
              </w:rPr>
            </w:pPr>
            <w:r w:rsidRPr="002F5CCC">
              <w:rPr>
                <w:rFonts w:ascii="Arial" w:eastAsia="Calibri" w:hAnsi="Arial" w:cs="Arial"/>
                <w:b/>
              </w:rPr>
              <w:t>Summary Comments by Student (include goals for future professional development):</w:t>
            </w:r>
          </w:p>
        </w:tc>
      </w:tr>
      <w:tr w:rsidR="002F5CCC" w:rsidRPr="002F5CCC" w:rsidTr="000D78E2">
        <w:tc>
          <w:tcPr>
            <w:tcW w:w="9576" w:type="dxa"/>
          </w:tcPr>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after="0" w:line="276" w:lineRule="auto"/>
        <w:rPr>
          <w:rFonts w:ascii="Arial" w:eastAsia="Calibri" w:hAnsi="Arial" w:cs="Arial"/>
        </w:rPr>
      </w:pP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Student Signature____________________________________ Date__________________</w:t>
      </w:r>
    </w:p>
    <w:p w:rsidR="002F5CCC" w:rsidRPr="002F5CCC" w:rsidRDefault="002F5CCC" w:rsidP="002F5CCC">
      <w:pPr>
        <w:spacing w:after="0" w:line="276" w:lineRule="auto"/>
        <w:rPr>
          <w:rFonts w:ascii="Arial" w:eastAsia="Calibri" w:hAnsi="Arial" w:cs="Arial"/>
        </w:rPr>
      </w:pPr>
    </w:p>
    <w:p w:rsidR="002F5CCC" w:rsidRPr="002F5CCC" w:rsidRDefault="002F5CCC" w:rsidP="002F5CCC">
      <w:pPr>
        <w:spacing w:after="0" w:line="276" w:lineRule="auto"/>
        <w:rPr>
          <w:rFonts w:ascii="Arial" w:eastAsia="Calibri" w:hAnsi="Arial" w:cs="Arial"/>
        </w:rPr>
      </w:pPr>
    </w:p>
    <w:tbl>
      <w:tblPr>
        <w:tblStyle w:val="TableGrid1"/>
        <w:tblW w:w="0" w:type="auto"/>
        <w:tblLook w:val="04A0" w:firstRow="1" w:lastRow="0" w:firstColumn="1" w:lastColumn="0" w:noHBand="0" w:noVBand="1"/>
      </w:tblPr>
      <w:tblGrid>
        <w:gridCol w:w="9576"/>
      </w:tblGrid>
      <w:tr w:rsidR="002F5CCC" w:rsidRPr="002F5CCC" w:rsidTr="000D78E2">
        <w:tc>
          <w:tcPr>
            <w:tcW w:w="9576" w:type="dxa"/>
          </w:tcPr>
          <w:p w:rsidR="002F5CCC" w:rsidRPr="002F5CCC" w:rsidRDefault="002F5CCC" w:rsidP="002F5CCC">
            <w:pPr>
              <w:spacing w:after="0"/>
              <w:rPr>
                <w:rFonts w:ascii="Arial" w:eastAsia="Calibri" w:hAnsi="Arial" w:cs="Arial"/>
                <w:b/>
              </w:rPr>
            </w:pPr>
            <w:r w:rsidRPr="002F5CCC">
              <w:rPr>
                <w:rFonts w:ascii="Arial" w:eastAsia="Calibri" w:hAnsi="Arial" w:cs="Arial"/>
                <w:b/>
              </w:rPr>
              <w:t>Summary Comments by Faculty</w:t>
            </w:r>
          </w:p>
        </w:tc>
      </w:tr>
      <w:tr w:rsidR="002F5CCC" w:rsidRPr="002F5CCC" w:rsidTr="000D78E2">
        <w:tc>
          <w:tcPr>
            <w:tcW w:w="9576" w:type="dxa"/>
          </w:tcPr>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p w:rsidR="002F5CCC" w:rsidRPr="002F5CCC" w:rsidRDefault="002F5CCC" w:rsidP="002F5CCC">
            <w:pPr>
              <w:spacing w:after="0"/>
              <w:rPr>
                <w:rFonts w:ascii="Arial" w:eastAsia="Calibri" w:hAnsi="Arial" w:cs="Arial"/>
              </w:rPr>
            </w:pPr>
          </w:p>
        </w:tc>
      </w:tr>
    </w:tbl>
    <w:p w:rsidR="002F5CCC" w:rsidRPr="002F5CCC" w:rsidRDefault="002F5CCC" w:rsidP="002F5CCC">
      <w:pPr>
        <w:spacing w:after="0" w:line="276" w:lineRule="auto"/>
        <w:rPr>
          <w:rFonts w:ascii="Arial" w:eastAsia="Calibri" w:hAnsi="Arial" w:cs="Arial"/>
        </w:rPr>
      </w:pPr>
    </w:p>
    <w:p w:rsidR="002F5CCC" w:rsidRPr="002F5CCC" w:rsidRDefault="002F5CCC" w:rsidP="002F5CCC">
      <w:pPr>
        <w:spacing w:after="0" w:line="276" w:lineRule="auto"/>
        <w:rPr>
          <w:rFonts w:ascii="Arial" w:eastAsia="Calibri" w:hAnsi="Arial" w:cs="Arial"/>
          <w:b/>
        </w:rPr>
      </w:pPr>
      <w:r w:rsidRPr="002F5CCC">
        <w:rPr>
          <w:rFonts w:ascii="Arial" w:eastAsia="Calibri" w:hAnsi="Arial" w:cs="Arial"/>
          <w:b/>
        </w:rPr>
        <w:t>Faculty Signature____________________________________ Date___________________</w:t>
      </w:r>
    </w:p>
    <w:p w:rsidR="002F5CCC" w:rsidRDefault="002F5CCC" w:rsidP="002F5CCC">
      <w:pPr>
        <w:pStyle w:val="Heading2"/>
        <w:sectPr w:rsidR="002F5CCC" w:rsidSect="002F5CCC">
          <w:pgSz w:w="12240" w:h="15840"/>
          <w:pgMar w:top="1440" w:right="1440" w:bottom="1440" w:left="1440" w:header="720" w:footer="720" w:gutter="0"/>
          <w:cols w:space="720"/>
          <w:docGrid w:linePitch="360"/>
        </w:sectPr>
      </w:pPr>
    </w:p>
    <w:p w:rsidR="00131762" w:rsidRDefault="002F5CCC" w:rsidP="002F5CCC">
      <w:pPr>
        <w:pStyle w:val="Heading2"/>
      </w:pPr>
      <w:bookmarkStart w:id="144" w:name="_Toc396933234"/>
      <w:r>
        <w:lastRenderedPageBreak/>
        <w:t xml:space="preserve">Appendix </w:t>
      </w:r>
      <w:r w:rsidR="000D78E2">
        <w:t>O</w:t>
      </w:r>
      <w:r>
        <w:t xml:space="preserve"> – Total Program Evaluation Plan</w:t>
      </w:r>
      <w:bookmarkEnd w:id="144"/>
    </w:p>
    <w:p w:rsidR="002F5CCC" w:rsidRPr="002F5CCC" w:rsidRDefault="002F5CCC" w:rsidP="002F5CCC">
      <w:pPr>
        <w:spacing w:after="0"/>
        <w:jc w:val="center"/>
        <w:rPr>
          <w:rFonts w:ascii="Times New Roman" w:eastAsia="Times" w:hAnsi="Times New Roman" w:cs="Times New Roman"/>
          <w:b/>
          <w:sz w:val="24"/>
          <w:szCs w:val="24"/>
        </w:rPr>
      </w:pPr>
      <w:r w:rsidRPr="002F5CCC">
        <w:rPr>
          <w:rFonts w:ascii="Times New Roman" w:eastAsia="Times" w:hAnsi="Times New Roman" w:cs="Times New Roman"/>
          <w:b/>
          <w:sz w:val="24"/>
          <w:szCs w:val="24"/>
        </w:rPr>
        <w:t>Texas State University</w:t>
      </w:r>
    </w:p>
    <w:p w:rsidR="002F5CCC" w:rsidRPr="002F5CCC" w:rsidRDefault="002F5CCC" w:rsidP="002F5CCC">
      <w:pPr>
        <w:spacing w:after="0"/>
        <w:jc w:val="center"/>
        <w:rPr>
          <w:rFonts w:ascii="Times New Roman" w:eastAsia="Times" w:hAnsi="Times New Roman" w:cs="Times New Roman"/>
          <w:b/>
          <w:sz w:val="24"/>
          <w:szCs w:val="24"/>
        </w:rPr>
      </w:pPr>
      <w:r w:rsidRPr="002F5CCC">
        <w:rPr>
          <w:rFonts w:ascii="Times New Roman" w:eastAsia="Times" w:hAnsi="Times New Roman" w:cs="Times New Roman"/>
          <w:b/>
          <w:sz w:val="24"/>
          <w:szCs w:val="24"/>
        </w:rPr>
        <w:t>School of Nursing</w:t>
      </w:r>
    </w:p>
    <w:p w:rsidR="002F5CCC" w:rsidRPr="002F5CCC" w:rsidRDefault="002F5CCC" w:rsidP="002F5CCC">
      <w:pPr>
        <w:spacing w:after="0"/>
        <w:jc w:val="center"/>
        <w:rPr>
          <w:rFonts w:ascii="Times New Roman" w:eastAsia="Times" w:hAnsi="Times New Roman" w:cs="Times New Roman"/>
          <w:b/>
          <w:sz w:val="24"/>
          <w:szCs w:val="24"/>
        </w:rPr>
      </w:pPr>
      <w:r w:rsidRPr="002F5CCC">
        <w:rPr>
          <w:rFonts w:ascii="Times New Roman" w:eastAsia="Times" w:hAnsi="Times New Roman" w:cs="Times New Roman"/>
          <w:b/>
          <w:sz w:val="24"/>
          <w:szCs w:val="24"/>
        </w:rPr>
        <w:t>Total Program Evaluation Plan (TPEP)</w:t>
      </w:r>
    </w:p>
    <w:p w:rsidR="002F5CCC" w:rsidRPr="002F5CCC" w:rsidRDefault="002F5CCC" w:rsidP="002F5CCC">
      <w:pPr>
        <w:spacing w:after="0"/>
        <w:jc w:val="center"/>
        <w:rPr>
          <w:rFonts w:ascii="Times New Roman" w:eastAsia="Times" w:hAnsi="Times New Roman" w:cs="Times New Roman"/>
          <w:b/>
        </w:rPr>
      </w:pPr>
      <w:r w:rsidRPr="002F5CCC">
        <w:rPr>
          <w:rFonts w:ascii="Times New Roman" w:eastAsia="Times" w:hAnsi="Times New Roman" w:cs="Times New Roman"/>
          <w:b/>
          <w:noProof/>
          <w:lang w:eastAsia="zh-TW"/>
        </w:rPr>
        <w:t>2014-2016</w:t>
      </w:r>
    </w:p>
    <w:p w:rsidR="002F5CCC" w:rsidRPr="002F5CCC" w:rsidRDefault="002F5CCC" w:rsidP="002F5CCC">
      <w:pPr>
        <w:spacing w:after="0"/>
        <w:rPr>
          <w:rFonts w:ascii="Times New Roman" w:eastAsia="Times" w:hAnsi="Times New Roman" w:cs="Times New Roman"/>
          <w:b/>
        </w:rPr>
      </w:pPr>
      <w:r w:rsidRPr="002F5CCC">
        <w:rPr>
          <w:rFonts w:ascii="Times New Roman" w:eastAsia="Times" w:hAnsi="Times New Roman" w:cs="Times New Roman"/>
          <w:b/>
        </w:rPr>
        <w:t>Minutes kept on TRACS</w:t>
      </w:r>
    </w:p>
    <w:p w:rsidR="002F5CCC" w:rsidRPr="002F5CCC" w:rsidRDefault="002F5CCC" w:rsidP="002F5CCC">
      <w:pPr>
        <w:keepNext/>
        <w:spacing w:after="0"/>
        <w:rPr>
          <w:rFonts w:ascii="Times New Roman" w:hAnsi="Times New Roman" w:cs="Times New Roman"/>
          <w:b/>
          <w:sz w:val="36"/>
          <w:szCs w:val="36"/>
        </w:rPr>
      </w:pPr>
      <w:bookmarkStart w:id="145" w:name="_Toc396912407"/>
      <w:r w:rsidRPr="002F5CCC">
        <w:rPr>
          <w:rFonts w:ascii="Times New Roman" w:hAnsi="Times New Roman" w:cs="Times New Roman"/>
          <w:b/>
          <w:sz w:val="36"/>
          <w:szCs w:val="36"/>
        </w:rPr>
        <w:t>Standard I – Mission and Governance</w:t>
      </w:r>
      <w:bookmarkEnd w:id="145"/>
    </w:p>
    <w:tbl>
      <w:tblPr>
        <w:tblW w:w="139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1"/>
        <w:gridCol w:w="1652"/>
        <w:gridCol w:w="1732"/>
        <w:gridCol w:w="1386"/>
        <w:gridCol w:w="1236"/>
        <w:gridCol w:w="1500"/>
        <w:gridCol w:w="1260"/>
        <w:gridCol w:w="1710"/>
        <w:gridCol w:w="1841"/>
      </w:tblGrid>
      <w:tr w:rsidR="002F5CCC" w:rsidRPr="002F5CCC" w:rsidTr="000D78E2">
        <w:trPr>
          <w:cantSplit/>
          <w:tblHeader/>
        </w:trPr>
        <w:tc>
          <w:tcPr>
            <w:tcW w:w="1651"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Component</w:t>
            </w:r>
          </w:p>
        </w:tc>
        <w:tc>
          <w:tcPr>
            <w:tcW w:w="1652"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Expected Outcome</w:t>
            </w:r>
          </w:p>
        </w:tc>
        <w:tc>
          <w:tcPr>
            <w:tcW w:w="1732"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Data</w:t>
            </w:r>
          </w:p>
        </w:tc>
        <w:tc>
          <w:tcPr>
            <w:tcW w:w="1386"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Responsible for Collection &amp; Analysis</w:t>
            </w:r>
          </w:p>
        </w:tc>
        <w:tc>
          <w:tcPr>
            <w:tcW w:w="1236"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Collection Schedule</w:t>
            </w:r>
          </w:p>
        </w:tc>
        <w:tc>
          <w:tcPr>
            <w:tcW w:w="150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Actual Outcome</w:t>
            </w:r>
          </w:p>
        </w:tc>
        <w:tc>
          <w:tcPr>
            <w:tcW w:w="126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Plan</w:t>
            </w:r>
          </w:p>
        </w:tc>
        <w:tc>
          <w:tcPr>
            <w:tcW w:w="171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Result</w:t>
            </w:r>
          </w:p>
        </w:tc>
        <w:tc>
          <w:tcPr>
            <w:tcW w:w="1841"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Location of Document</w:t>
            </w:r>
          </w:p>
        </w:tc>
      </w:tr>
      <w:tr w:rsidR="002F5CCC" w:rsidRPr="002F5CCC" w:rsidTr="000D78E2">
        <w:trPr>
          <w:cantSplit/>
          <w:tblHeader/>
        </w:trPr>
        <w:tc>
          <w:tcPr>
            <w:tcW w:w="13968" w:type="dxa"/>
            <w:gridSpan w:val="9"/>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b/>
                <w:bCs/>
                <w:sz w:val="18"/>
                <w:szCs w:val="18"/>
              </w:rPr>
              <w:t>STANDARD I - PROGRAM QUALITY: MISSION AND GOVERNANCE</w:t>
            </w:r>
            <w:r w:rsidRPr="002F5CCC">
              <w:rPr>
                <w:rFonts w:ascii="Times New Roman" w:eastAsia="Times" w:hAnsi="Times New Roman" w:cs="Times New Roman"/>
                <w:sz w:val="18"/>
                <w:szCs w:val="18"/>
              </w:rPr>
              <w:t xml:space="preserve"> </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1.1 The Mission, goals, and expected program outcomes are congruent with those of the parent institution and consistent with relevant professional nursing standards and guidelines for preparation of nursing professionals. </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1A</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Mission goals and program outcomes are congruent with guidelines for professional nursing.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Mission statement relates to both BSN and MSN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Program goals are clearly differentiated by level (BSN/MSN)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APRN program prepares students for FNP licensure and certification</w:t>
            </w:r>
          </w:p>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mission, goals, expected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AACN Professional nursing standards: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BSN (2008); MSN (2011); &amp; NTF (2012) criteria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Criteria for evaluation of nurse practitioner programs.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Texas Specific DECS for BSN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Curriculum Committee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Nursing Faculty Assembly  (NFA)</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3 years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or earlier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October 2016</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Revised SON mission, goals and expected outcomes are  consistent with professional nursing standards and guidelines</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Revised 2010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Congruent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Fall 2014—DECS will need revising due to BSN curriculum changes</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Curriculum Committee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NFA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1.2  Mission, goals, and expected  student outcomes of SON are reviewed periodically to ensure congruence with the CHP and Texas State</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1A</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Texas State  and SON mission, goals and expected outcomes are congruent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Student outcomes are expressed as in terminology congruent with institutional program outcomes. </w:t>
            </w: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Texas State  and SON mission, goals, and expected student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3 years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or earlier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October 2016</w:t>
            </w:r>
          </w:p>
        </w:tc>
        <w:tc>
          <w:tcPr>
            <w:tcW w:w="1500" w:type="dxa"/>
          </w:tcPr>
          <w:p w:rsidR="002F5CCC" w:rsidRPr="002F5CCC" w:rsidRDefault="002F5CCC" w:rsidP="002F5CCC">
            <w:pPr>
              <w:spacing w:after="0"/>
              <w:rPr>
                <w:rFonts w:ascii="Times New Roman" w:eastAsia="Times" w:hAnsi="Times New Roman" w:cs="Times New Roman"/>
                <w:sz w:val="16"/>
                <w:szCs w:val="16"/>
              </w:rPr>
            </w:pPr>
            <w:r w:rsidRPr="002F5CCC">
              <w:rPr>
                <w:rFonts w:ascii="Times New Roman" w:eastAsia="Times" w:hAnsi="Times New Roman" w:cs="Times New Roman"/>
                <w:sz w:val="18"/>
                <w:szCs w:val="18"/>
              </w:rPr>
              <w:t>Revised SON mission, goals and expected outcomes are 100% congruent with CHP &amp; Texas State</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Revised 2011 to reflect addition of outcome related to caring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24"/>
              </w:rPr>
              <w:t>2013 congruent</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1.3  Mission, goals and expected outcomes are reviewed periodically and revised as appropriate to reflect professional nursing standards and guidelines and the needs of the community of interest</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1B</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Mission, goals and expected outcomes are reviewed periodically and revised to reflect needs and expectations of community of interest </w:t>
            </w:r>
          </w:p>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mission, goals, student outcomes; needs and expectations of community of interest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Minutes of meetings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TPEP</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Strategic planning documents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Committee Annual Reports.</w:t>
            </w: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Advisory Committee</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3 years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or earlier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October 2016</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Revised SON mission, goals and expected outcomes reflect needs of the community of interest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Revised 2010</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Developed employer and alumni survey for BSN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2014—continue to meet with St. David’s, Seton and Scott &amp; White; Quarterly with HWACT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p>
        </w:tc>
        <w:tc>
          <w:tcPr>
            <w:tcW w:w="1710" w:type="dxa"/>
          </w:tcPr>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See Faculty student concerns minutes on the development of employer survey. </w:t>
            </w:r>
          </w:p>
          <w:p w:rsidR="002F5CCC" w:rsidRPr="002F5CCC" w:rsidRDefault="002F5CCC" w:rsidP="002F5CCC">
            <w:pPr>
              <w:spacing w:after="0"/>
              <w:rPr>
                <w:rFonts w:ascii="Times New Roman" w:eastAsia="Times" w:hAnsi="Times New Roman" w:cs="Times New Roman"/>
                <w:sz w:val="18"/>
                <w:szCs w:val="24"/>
              </w:rPr>
            </w:pP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NFA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1.4  Expected faculty outcomes in teaching, scholarship, service and practice are congruent with mission, goals and expected student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1C</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SON expected faculty outcomes in teaching, scholarship, service and practice are congruent with mission, goals and expected student outcomes </w:t>
            </w: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mission, goals, expected outcomes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expected faculty outcomes in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teaching, scholarship, service, practice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Appointment, promotion, and tenure policies and documentation of faculty expectations: See appropriate PPS. </w:t>
            </w: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3 years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or earlier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October 2014</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Revised SON mission, goals and expected outcomes are congruent with faculty outcomes of the CHP &amp; Texas Stat</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Revised 2011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Annual Evaluation Policy 8.02-   being revised</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2013-PPS 8.02 update continued into 2014</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(Feb): Annual evaluation policy PPS 8.02 approved by faculty assembly. </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NFA minutes </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1.5  Faculty and students participate in program governance</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1D</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and students participate according to the Faculty Assembly Bylaws 100% of the time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Participation documented in minutes of Faculty and Student Concerns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Committee</w:t>
            </w: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&amp; Student Concerns Committee (FSC)</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Nominations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and students participate in governance according to the Faculty Assembly Bylaws 100% of the time.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Elections are in the fall for student representatives.</w:t>
            </w:r>
          </w:p>
        </w:tc>
        <w:tc>
          <w:tcPr>
            <w:tcW w:w="1260" w:type="dxa"/>
          </w:tcPr>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24"/>
              </w:rPr>
              <w:t>Add Junior class member to Faculty / Student Concerns Committee</w:t>
            </w:r>
            <w:r w:rsidRPr="002F5CCC">
              <w:rPr>
                <w:rFonts w:ascii="Times New Roman" w:eastAsia="Times" w:hAnsi="Times New Roman" w:cs="Times New Roman"/>
                <w:sz w:val="18"/>
                <w:szCs w:val="18"/>
              </w:rPr>
              <w:t xml:space="preserve"> annually</w:t>
            </w:r>
          </w:p>
          <w:p w:rsidR="002F5CCC" w:rsidRPr="002F5CCC" w:rsidRDefault="002F5CCC" w:rsidP="002F5CCC">
            <w:pPr>
              <w:spacing w:after="0"/>
              <w:rPr>
                <w:rFonts w:ascii="Times New Roman" w:eastAsia="Times" w:hAnsi="Times New Roman" w:cs="Times New Roman"/>
                <w:sz w:val="18"/>
                <w:szCs w:val="24"/>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Add graduate student representative to FSC</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2013: Class of 2015 Elections held for class officers and student reps to faculty student concerns committee</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Oct: Faculty committee assignments made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Sept: Graduate student rep added to Faculty student concerns committee: See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Class officers and representatives elected in Sept/Oct.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New student organization SPIN established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Nomination Committee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Nursing Organization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1.6 Documents and publications are accurate and reflect program’s offerings, outcomes, accreditation/approval status, academic calendar, recruitment and admission policies, transfer of credit policies, grading policies, degree completion requirements, tuition, and fees are accurate.</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1E</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Documents, website and publications are accurate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FNP transcripts and official documentation specifies the FNP and population focus for graduates for primary care across the lifespan. </w:t>
            </w:r>
          </w:p>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Program offerings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Program outcomes for BSN and FNP/MSN</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Accreditation Status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calendar</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Recruitment policies Admission policies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Transfer credit policies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Grading policies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Degree completion requirements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Tuition</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Fees</w:t>
            </w: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Advisor and Admission and Retention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Director of the SON for input into catalog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5C0EA9" w:rsidP="002F5CCC">
            <w:pPr>
              <w:spacing w:after="0"/>
              <w:rPr>
                <w:rFonts w:ascii="Times New Roman" w:eastAsia="Times" w:hAnsi="Times New Roman" w:cs="Times New Roman"/>
                <w:sz w:val="18"/>
                <w:szCs w:val="18"/>
              </w:rPr>
            </w:pPr>
            <w:r>
              <w:rPr>
                <w:rFonts w:ascii="Times New Roman" w:eastAsia="Times" w:hAnsi="Times New Roman" w:cs="Times New Roman"/>
                <w:sz w:val="18"/>
                <w:szCs w:val="18"/>
              </w:rPr>
              <w:t>NP Program Director</w:t>
            </w:r>
            <w:r w:rsidR="002F5CCC" w:rsidRPr="002F5CCC">
              <w:rPr>
                <w:rFonts w:ascii="Times New Roman" w:eastAsia="Times" w:hAnsi="Times New Roman" w:cs="Times New Roman"/>
                <w:sz w:val="18"/>
                <w:szCs w:val="18"/>
              </w:rPr>
              <w:t xml:space="preserve"> as representative to graduate college</w:t>
            </w:r>
          </w:p>
          <w:p w:rsidR="002F5CCC" w:rsidRPr="002F5CCC" w:rsidRDefault="002F5CCC" w:rsidP="002F5CCC">
            <w:pPr>
              <w:spacing w:after="0"/>
              <w:rPr>
                <w:rFonts w:ascii="Times New Roman" w:eastAsia="Times" w:hAnsi="Times New Roman" w:cs="Times New Roman"/>
                <w:sz w:val="18"/>
                <w:szCs w:val="18"/>
              </w:rPr>
            </w:pP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April or as documents are published</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Online catalog posted for 2014-2106</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Other documents and publications are consistent.</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Website to be updated regularly</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&amp; 2014: Website updated to reflect admission requirement changes and admission requirements.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April/May 2014: Student handbook updates approved and updated by faculty student concerns committee.  </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Website</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1.7   Academic policies of SON are reviewed periodically to ensure congruency with CHP and Texas State. </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1F</w:t>
            </w:r>
          </w:p>
          <w:p w:rsidR="002F5CCC" w:rsidRPr="002F5CCC" w:rsidRDefault="002F5CCC" w:rsidP="002F5CCC">
            <w:pPr>
              <w:spacing w:after="0"/>
              <w:rPr>
                <w:rFonts w:ascii="Times New Roman" w:eastAsia="Times" w:hAnsi="Times New Roman" w:cs="Times New Roman"/>
                <w:sz w:val="18"/>
                <w:szCs w:val="18"/>
              </w:rPr>
            </w:pP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Academic policies are reviewed periodically and congruent with CHP </w:t>
            </w: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Academic policies and</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academic policies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Minutes of meetings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APRN (FNP) certification completion requirements. </w:t>
            </w: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Advisor and Admission and Retention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Director of the SON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and Staff of SON</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As policies reviewed and revised </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Several policies were reviewed and modified by the CHP this year.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policies and practices reflect changes and they published in the student handbooks.</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Continue to review and revise as needed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APG committee approved admission of BSN &amp; MSN class of 2016. </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policies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handbooks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1.8  Differences in  policies are identified and support achievement of SON mission, goals and expected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1F</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policies that differ from CHP are identified and support mission, goals and expected outcomes of SON</w:t>
            </w: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Policies align with CHP</w:t>
            </w: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Director for the SON</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As policies revised </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Admission requirements differ across the college as do the graduating GPA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review and revise as needed</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Policies differ but do not conflict</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policies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handbooks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1.9  Academic policies are fair and equitable and implemented consistently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1F</w:t>
            </w:r>
          </w:p>
          <w:p w:rsidR="002F5CCC" w:rsidRPr="002F5CCC" w:rsidRDefault="002F5CCC" w:rsidP="002F5CCC">
            <w:pPr>
              <w:spacing w:after="0"/>
              <w:rPr>
                <w:rFonts w:ascii="Times New Roman" w:eastAsia="Times" w:hAnsi="Times New Roman" w:cs="Times New Roman"/>
                <w:sz w:val="18"/>
                <w:szCs w:val="18"/>
              </w:rPr>
            </w:pP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Policies fair, equitable and implemented consistently</w:t>
            </w:r>
          </w:p>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policies in SON Student  handbook; Texas State Student handbook</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Course Syllabi</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Graduate Nursing Student Handbook</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Appeals process for CHP and Texas State</w:t>
            </w: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Advisor and Admission and Retention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Assembly</w:t>
            </w: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April</w:t>
            </w:r>
          </w:p>
        </w:tc>
        <w:tc>
          <w:tcPr>
            <w:tcW w:w="1500" w:type="dxa"/>
          </w:tcPr>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24"/>
              </w:rPr>
              <w:t xml:space="preserve">Congruent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review and revise as needed</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See April/May FA minutes for annual committee updates. </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policies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handbooks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 minutes</w:t>
            </w:r>
          </w:p>
        </w:tc>
      </w:tr>
      <w:tr w:rsidR="002F5CCC" w:rsidRPr="002F5CCC" w:rsidTr="000D78E2">
        <w:trPr>
          <w:cantSplit/>
        </w:trPr>
        <w:tc>
          <w:tcPr>
            <w:tcW w:w="165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1.10  Academic policies are published</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1F</w:t>
            </w:r>
          </w:p>
        </w:tc>
        <w:tc>
          <w:tcPr>
            <w:tcW w:w="165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academic policies published</w:t>
            </w:r>
          </w:p>
        </w:tc>
        <w:tc>
          <w:tcPr>
            <w:tcW w:w="1732"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Texas State Academic policies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Undergraduate and Graduate  Handbooks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Texas State Catalog</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Academic Advisors </w:t>
            </w:r>
          </w:p>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Advisor and Admission and Retention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Director of the SON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Assembly</w:t>
            </w:r>
          </w:p>
          <w:p w:rsidR="002F5CCC" w:rsidRPr="002F5CCC" w:rsidRDefault="002F5CCC" w:rsidP="002F5CCC">
            <w:pPr>
              <w:spacing w:after="0"/>
              <w:rPr>
                <w:rFonts w:ascii="Times New Roman" w:eastAsia="Times" w:hAnsi="Times New Roman" w:cs="Times New Roman"/>
                <w:sz w:val="18"/>
                <w:szCs w:val="18"/>
              </w:rPr>
            </w:pPr>
          </w:p>
          <w:p w:rsid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Dean of CHP</w:t>
            </w:r>
          </w:p>
          <w:p w:rsidR="005505F6" w:rsidRDefault="005505F6" w:rsidP="002F5CCC">
            <w:pPr>
              <w:spacing w:after="0"/>
              <w:rPr>
                <w:rFonts w:ascii="Times New Roman" w:eastAsia="Times" w:hAnsi="Times New Roman" w:cs="Times New Roman"/>
                <w:sz w:val="18"/>
                <w:szCs w:val="18"/>
              </w:rPr>
            </w:pPr>
          </w:p>
          <w:p w:rsidR="005505F6" w:rsidRDefault="005505F6" w:rsidP="002F5CCC">
            <w:pPr>
              <w:spacing w:after="0"/>
              <w:rPr>
                <w:rFonts w:ascii="Times New Roman" w:eastAsia="Times" w:hAnsi="Times New Roman" w:cs="Times New Roman"/>
                <w:sz w:val="18"/>
                <w:szCs w:val="18"/>
              </w:rPr>
            </w:pPr>
          </w:p>
          <w:p w:rsidR="005505F6" w:rsidRDefault="005505F6" w:rsidP="002F5CCC">
            <w:pPr>
              <w:spacing w:after="0"/>
              <w:rPr>
                <w:rFonts w:ascii="Times New Roman" w:eastAsia="Times" w:hAnsi="Times New Roman" w:cs="Times New Roman"/>
                <w:sz w:val="18"/>
                <w:szCs w:val="18"/>
              </w:rPr>
            </w:pPr>
          </w:p>
          <w:p w:rsidR="005505F6" w:rsidRDefault="005505F6" w:rsidP="002F5CCC">
            <w:pPr>
              <w:spacing w:after="0"/>
              <w:rPr>
                <w:rFonts w:ascii="Times New Roman" w:eastAsia="Times" w:hAnsi="Times New Roman" w:cs="Times New Roman"/>
                <w:sz w:val="18"/>
                <w:szCs w:val="18"/>
              </w:rPr>
            </w:pPr>
          </w:p>
          <w:p w:rsidR="005505F6" w:rsidRPr="002F5CCC" w:rsidRDefault="005505F6" w:rsidP="002F5CCC">
            <w:pPr>
              <w:spacing w:after="0"/>
              <w:rPr>
                <w:rFonts w:ascii="Times New Roman" w:eastAsia="Times" w:hAnsi="Times New Roman" w:cs="Times New Roman"/>
                <w:sz w:val="18"/>
                <w:szCs w:val="18"/>
              </w:rPr>
            </w:pPr>
          </w:p>
        </w:tc>
        <w:tc>
          <w:tcPr>
            <w:tcW w:w="1236"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May</w:t>
            </w:r>
          </w:p>
        </w:tc>
        <w:tc>
          <w:tcPr>
            <w:tcW w:w="150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Policies are Published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review and revise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&amp; 2014: May  SON Website updated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Texas State website updated whenever a change takes place</w:t>
            </w:r>
          </w:p>
        </w:tc>
        <w:tc>
          <w:tcPr>
            <w:tcW w:w="1841"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Texas State Academic Policies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Handbooks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Texas State Catalog</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Academic Advisors </w:t>
            </w:r>
          </w:p>
          <w:p w:rsidR="002F5CCC" w:rsidRPr="002F5CCC" w:rsidRDefault="002F5CCC" w:rsidP="002F5CCC">
            <w:pPr>
              <w:spacing w:after="0"/>
              <w:rPr>
                <w:rFonts w:ascii="Times New Roman" w:eastAsia="Times" w:hAnsi="Times New Roman" w:cs="Times New Roman"/>
                <w:sz w:val="18"/>
                <w:szCs w:val="18"/>
              </w:rPr>
            </w:pPr>
          </w:p>
        </w:tc>
      </w:tr>
      <w:tr w:rsidR="002F5CCC" w:rsidRPr="002F5CCC" w:rsidTr="000D78E2">
        <w:trPr>
          <w:cantSplit/>
        </w:trPr>
        <w:tc>
          <w:tcPr>
            <w:tcW w:w="1651" w:type="dxa"/>
          </w:tcPr>
          <w:p w:rsidR="002F5CCC" w:rsidRPr="002F5CCC" w:rsidRDefault="002F5CCC" w:rsidP="002F5CCC">
            <w:pPr>
              <w:spacing w:after="0"/>
              <w:jc w:val="right"/>
              <w:rPr>
                <w:rFonts w:ascii="Times New Roman" w:eastAsia="Times" w:hAnsi="Times New Roman" w:cs="Times New Roman"/>
                <w:sz w:val="18"/>
                <w:szCs w:val="18"/>
              </w:rPr>
            </w:pPr>
          </w:p>
        </w:tc>
        <w:tc>
          <w:tcPr>
            <w:tcW w:w="1652" w:type="dxa"/>
          </w:tcPr>
          <w:p w:rsidR="002F5CCC" w:rsidRPr="002F5CCC" w:rsidRDefault="002F5CCC" w:rsidP="002F5CCC">
            <w:pPr>
              <w:spacing w:after="0"/>
              <w:rPr>
                <w:rFonts w:ascii="Times New Roman" w:eastAsia="Times" w:hAnsi="Times New Roman" w:cs="Times New Roman"/>
                <w:sz w:val="18"/>
                <w:szCs w:val="18"/>
              </w:rPr>
            </w:pPr>
          </w:p>
        </w:tc>
        <w:tc>
          <w:tcPr>
            <w:tcW w:w="1732" w:type="dxa"/>
          </w:tcPr>
          <w:p w:rsidR="002F5CCC" w:rsidRPr="002F5CCC" w:rsidRDefault="002F5CCC" w:rsidP="002F5CCC">
            <w:pPr>
              <w:spacing w:after="0"/>
              <w:rPr>
                <w:rFonts w:ascii="Times New Roman" w:eastAsia="Times" w:hAnsi="Times New Roman" w:cs="Times New Roman"/>
                <w:sz w:val="18"/>
                <w:szCs w:val="18"/>
              </w:rPr>
            </w:pPr>
          </w:p>
        </w:tc>
        <w:tc>
          <w:tcPr>
            <w:tcW w:w="1386" w:type="dxa"/>
          </w:tcPr>
          <w:p w:rsidR="002F5CCC" w:rsidRPr="002F5CCC" w:rsidRDefault="002F5CCC" w:rsidP="002F5CCC">
            <w:pPr>
              <w:spacing w:after="0"/>
              <w:rPr>
                <w:rFonts w:ascii="Times New Roman" w:eastAsia="Times" w:hAnsi="Times New Roman" w:cs="Times New Roman"/>
                <w:sz w:val="18"/>
                <w:szCs w:val="18"/>
              </w:rPr>
            </w:pPr>
          </w:p>
        </w:tc>
        <w:tc>
          <w:tcPr>
            <w:tcW w:w="1236" w:type="dxa"/>
          </w:tcPr>
          <w:p w:rsidR="002F5CCC" w:rsidRPr="002F5CCC" w:rsidRDefault="002F5CCC" w:rsidP="002F5CCC">
            <w:pPr>
              <w:spacing w:after="0"/>
              <w:rPr>
                <w:rFonts w:ascii="Times New Roman" w:eastAsia="Times" w:hAnsi="Times New Roman" w:cs="Times New Roman"/>
                <w:sz w:val="18"/>
                <w:szCs w:val="18"/>
              </w:rPr>
            </w:pPr>
          </w:p>
        </w:tc>
        <w:tc>
          <w:tcPr>
            <w:tcW w:w="1500" w:type="dxa"/>
          </w:tcPr>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p>
        </w:tc>
        <w:tc>
          <w:tcPr>
            <w:tcW w:w="1841" w:type="dxa"/>
          </w:tcPr>
          <w:p w:rsidR="002F5CCC" w:rsidRPr="002F5CCC" w:rsidRDefault="002F5CCC" w:rsidP="002F5CCC">
            <w:pPr>
              <w:spacing w:after="0"/>
              <w:rPr>
                <w:rFonts w:ascii="Times New Roman" w:eastAsia="Times" w:hAnsi="Times New Roman" w:cs="Times New Roman"/>
                <w:sz w:val="18"/>
                <w:szCs w:val="18"/>
              </w:rPr>
            </w:pPr>
          </w:p>
        </w:tc>
      </w:tr>
    </w:tbl>
    <w:p w:rsidR="002F5CCC" w:rsidRPr="002F5CCC" w:rsidRDefault="002F5CCC" w:rsidP="002F5CCC">
      <w:pPr>
        <w:spacing w:after="0"/>
        <w:rPr>
          <w:rFonts w:ascii="Times New Roman" w:eastAsia="Times" w:hAnsi="Times New Roman" w:cs="Times New Roman"/>
          <w:sz w:val="20"/>
          <w:szCs w:val="20"/>
        </w:rPr>
      </w:pPr>
    </w:p>
    <w:p w:rsidR="002F5CCC" w:rsidRDefault="002F5CCC" w:rsidP="002F5CCC">
      <w:pPr>
        <w:spacing w:after="0"/>
        <w:rPr>
          <w:rFonts w:ascii="Times New Roman" w:eastAsia="Times" w:hAnsi="Times New Roman" w:cs="Times New Roman"/>
          <w:sz w:val="20"/>
          <w:szCs w:val="20"/>
        </w:rPr>
      </w:pPr>
    </w:p>
    <w:p w:rsidR="005505F6" w:rsidRDefault="005505F6" w:rsidP="002F5CCC">
      <w:pPr>
        <w:spacing w:after="0"/>
        <w:rPr>
          <w:rFonts w:ascii="Times New Roman" w:eastAsia="Times" w:hAnsi="Times New Roman" w:cs="Times New Roman"/>
          <w:sz w:val="20"/>
          <w:szCs w:val="20"/>
        </w:rPr>
      </w:pPr>
    </w:p>
    <w:p w:rsidR="005505F6" w:rsidRPr="002F5CCC" w:rsidRDefault="005505F6" w:rsidP="002F5CCC">
      <w:pPr>
        <w:spacing w:after="0"/>
        <w:rPr>
          <w:rFonts w:ascii="Times New Roman" w:eastAsia="Times" w:hAnsi="Times New Roman" w:cs="Times New Roman"/>
          <w:sz w:val="20"/>
          <w:szCs w:val="20"/>
        </w:rPr>
      </w:pPr>
    </w:p>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keepNext/>
        <w:spacing w:after="0"/>
        <w:rPr>
          <w:rFonts w:ascii="Times New Roman" w:hAnsi="Times New Roman" w:cs="Times New Roman"/>
          <w:b/>
          <w:sz w:val="36"/>
          <w:szCs w:val="36"/>
        </w:rPr>
      </w:pPr>
      <w:bookmarkStart w:id="146" w:name="_Toc396912408"/>
      <w:r w:rsidRPr="002F5CCC">
        <w:rPr>
          <w:rFonts w:ascii="Times New Roman" w:hAnsi="Times New Roman" w:cs="Times New Roman"/>
          <w:b/>
          <w:sz w:val="36"/>
          <w:szCs w:val="36"/>
        </w:rPr>
        <w:lastRenderedPageBreak/>
        <w:t>Standard II – Institutional Commitment &amp; Resources</w:t>
      </w:r>
      <w:bookmarkEnd w:id="146"/>
    </w:p>
    <w:tbl>
      <w:tblPr>
        <w:tblW w:w="5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648"/>
        <w:gridCol w:w="1743"/>
        <w:gridCol w:w="1465"/>
        <w:gridCol w:w="1285"/>
        <w:gridCol w:w="1465"/>
        <w:gridCol w:w="1285"/>
        <w:gridCol w:w="1743"/>
        <w:gridCol w:w="1690"/>
      </w:tblGrid>
      <w:tr w:rsidR="002F5CCC" w:rsidRPr="002F5CCC" w:rsidTr="002D624B">
        <w:trPr>
          <w:cantSplit/>
          <w:tblHeader/>
        </w:trPr>
        <w:tc>
          <w:tcPr>
            <w:tcW w:w="617"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Component</w:t>
            </w:r>
          </w:p>
        </w:tc>
        <w:tc>
          <w:tcPr>
            <w:tcW w:w="586"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Expected Outcome</w:t>
            </w:r>
          </w:p>
        </w:tc>
        <w:tc>
          <w:tcPr>
            <w:tcW w:w="620"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Data</w:t>
            </w:r>
          </w:p>
        </w:tc>
        <w:tc>
          <w:tcPr>
            <w:tcW w:w="521"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Responsible for Collection &amp; Analysis</w:t>
            </w:r>
          </w:p>
        </w:tc>
        <w:tc>
          <w:tcPr>
            <w:tcW w:w="457"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Collection Schedule</w:t>
            </w:r>
          </w:p>
        </w:tc>
        <w:tc>
          <w:tcPr>
            <w:tcW w:w="521"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Actual Outcome</w:t>
            </w:r>
          </w:p>
        </w:tc>
        <w:tc>
          <w:tcPr>
            <w:tcW w:w="457"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Plan</w:t>
            </w:r>
          </w:p>
        </w:tc>
        <w:tc>
          <w:tcPr>
            <w:tcW w:w="620"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Result</w:t>
            </w:r>
          </w:p>
        </w:tc>
        <w:tc>
          <w:tcPr>
            <w:tcW w:w="601" w:type="pct"/>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Location of Document</w:t>
            </w:r>
          </w:p>
        </w:tc>
      </w:tr>
      <w:tr w:rsidR="002F5CCC" w:rsidRPr="002F5CCC" w:rsidTr="002D624B">
        <w:trPr>
          <w:cantSplit/>
          <w:tblHeader/>
        </w:trPr>
        <w:tc>
          <w:tcPr>
            <w:tcW w:w="5000" w:type="pct"/>
            <w:gridSpan w:val="9"/>
          </w:tcPr>
          <w:p w:rsidR="002F5CCC" w:rsidRPr="002F5CCC" w:rsidRDefault="002F5CCC" w:rsidP="002F5CCC">
            <w:pPr>
              <w:spacing w:after="0"/>
              <w:rPr>
                <w:rFonts w:ascii="Times New Roman" w:eastAsia="Times" w:hAnsi="Times New Roman" w:cs="Times New Roman"/>
                <w:b/>
                <w:bCs/>
                <w:sz w:val="18"/>
                <w:szCs w:val="18"/>
              </w:rPr>
            </w:pPr>
            <w:r w:rsidRPr="002F5CCC">
              <w:rPr>
                <w:rFonts w:ascii="Times New Roman" w:eastAsia="Times" w:hAnsi="Times New Roman" w:cs="Times New Roman"/>
                <w:b/>
                <w:bCs/>
                <w:sz w:val="18"/>
                <w:szCs w:val="18"/>
              </w:rPr>
              <w:t>STANDARD II - PROGRAM QUALITY: INSTITUTIONAL COMMITMENT AND RESOURCES</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2.1 Fiscal and physical resources are sufficient to enable the program to fulfill its mission, goals, and expected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IIA</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Resources are adequate to meet the mission goals, and expected outcomes.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Physical resources and fiscal resources</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Dean of CHP</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of SON</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Sufficient resources </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(Sept) sufficient resources present. </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2.2  Adequacy of resources is reviewed and resources are modified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IIA</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Review process is transparent and follows university policies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Budgets prepared by Director SON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Consultation with student leadership and faculty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SON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September</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Budgets were prepared by Director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and students continually provide input as to needs</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Congruent, no significant changes. St. David’s Foundation Grant support for the FNP.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Grant for BSN student retention received from THECB</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budget</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2.3 Academic support services are sufficient to ensure quality</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IIB</w:t>
            </w:r>
          </w:p>
          <w:p w:rsidR="002F5CCC" w:rsidRPr="002F5CCC" w:rsidRDefault="002F5CCC" w:rsidP="002F5CCC">
            <w:pPr>
              <w:spacing w:after="0"/>
              <w:rPr>
                <w:rFonts w:ascii="Times New Roman" w:eastAsia="Times" w:hAnsi="Times New Roman" w:cs="Times New Roman"/>
                <w:sz w:val="18"/>
                <w:szCs w:val="18"/>
              </w:rPr>
            </w:pP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support services are sufficient and a process is in place to review and assure quality improvement in services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exit surveys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surveys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Consultants’ reports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p w:rsidR="002F5CCC" w:rsidRPr="002F5CCC" w:rsidRDefault="002F5CCC" w:rsidP="002F5CCC">
            <w:pPr>
              <w:spacing w:after="0"/>
              <w:rPr>
                <w:rFonts w:ascii="Times New Roman" w:eastAsia="Times" w:hAnsi="Times New Roman" w:cs="Times New Roman"/>
                <w:sz w:val="18"/>
                <w:szCs w:val="18"/>
              </w:rPr>
            </w:pP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Advisor and Admission and Retention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Director of the SON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 Staff Concerns Committee</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January or more frequently as needed</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Student mentors put into place.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ATI student experts put into place to mentor all students with ATI products</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FSC developed alumni surveys results—met outcome</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Exit survey results not yet reported—met outcome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Employer survey results received-not yet reported</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FCC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2.4 Academic support services are evaluated on a regular basis to meet program and student needs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IIB</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Academic support services are evaluated regularly</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reports</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Chair FSC</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Chair NFA</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SON</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of the Family Nurse Practitioner (FNP) program</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May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Support services evaluated with self-study. They are adequate</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results of exit survey for the Class of 2014 indicate sufficient services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Met goal</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2.5 The chief nurse administrator is a registered nurse, holds a doctoral degree is academically and experientially qualified to accomplish the mission, goals and expected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IIC</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Meets criteria as stated 100% of time</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Board of Nursing license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Official transcripts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CV</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Dean</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April</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Chief  nurse appropriate credentialed – no change</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See online CV for the Director</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Dean’s office</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2.6  The chief nurse administrator is vested with the administrative authority to accomplish the mission, goals, and expected student and faculty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IIC</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congruence with other directors and chairs of Texas State </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APPS </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CHP Dean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Provost</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September</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congruence with other Directors/Chairs of CHP and Texas State.</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Sept 2013: Director maintains appointment. </w:t>
            </w:r>
          </w:p>
        </w:tc>
        <w:tc>
          <w:tcPr>
            <w:tcW w:w="601" w:type="pct"/>
          </w:tcPr>
          <w:p w:rsidR="002F5CCC" w:rsidRPr="002F5CCC" w:rsidRDefault="002F5CCC" w:rsidP="002F5CCC">
            <w:pPr>
              <w:spacing w:after="0"/>
              <w:rPr>
                <w:rFonts w:ascii="Times New Roman" w:eastAsia="Times" w:hAnsi="Times New Roman" w:cs="Times New Roman"/>
                <w:sz w:val="18"/>
                <w:szCs w:val="18"/>
                <w:highlight w:val="yellow"/>
              </w:rPr>
            </w:pPr>
            <w:r w:rsidRPr="002F5CCC">
              <w:rPr>
                <w:rFonts w:ascii="Times New Roman" w:eastAsia="Times" w:hAnsi="Times New Roman" w:cs="Times New Roman"/>
                <w:sz w:val="18"/>
                <w:szCs w:val="18"/>
              </w:rPr>
              <w:t>APPS</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2.7  The chief nurse administrator provides effective leadership to the nursing unit in achieving its mission, goals and expected student and faculty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IIC</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Effective leadership is demonstrated </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 evaluation by CHP Dean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5 year comprehensive evaluation</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Dean </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 in April</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2017</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Positive evaluation yearly by Dean – letter on file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5 year evaluation due 2017</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Annual Evaluation available online.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2012: 5 year evaluation with positive review  </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Maintained by Dean. No change in administration. Faculty provided input for evaluation. Results available on-line. </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Dean’s office</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2.8 There is sufficient faculty to provide attainment of SON mission, goals, and expected program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IID</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of the faculty are engaged in teaching and service. Tenured and tenure track faculty are engaged in research activities.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faculty ratio in classroom and clinical activities meet BON Rules and Regulations and National Standards at both the undergraduate and graduate levels.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Workload APPS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Workload sheets submitted to the Dean’s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CV</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SON</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semester in September, January, &amp; June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 evaluation of faculty in February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of the faculty are engaged in teaching and service. Tenured and tenure track faculty are engaged in research activities.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faculty ratio in classroom and clinical activities meet BON Rules and Regulations and National Standards 100% of the time at both the undergraduate and graduate levels.</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workload calculations reexamined in 2011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 and adjust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Workload  posted in faculty workrooms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4/2014: Policy and Procedure for Annual faculty review updated</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by faculty 8.02</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New workload calculations guidelines were implemented 08/11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Faculty work-load was posted in faculty work areas and distributed to faculty for spring/summer/fall.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See policy update for SON policy PPS 8.02</w:t>
            </w:r>
          </w:p>
          <w:p w:rsidR="002F5CCC" w:rsidRPr="002F5CCC" w:rsidRDefault="002F5CCC" w:rsidP="002F5CCC">
            <w:pPr>
              <w:spacing w:after="0"/>
              <w:rPr>
                <w:rFonts w:ascii="Times New Roman" w:eastAsia="Times" w:hAnsi="Times New Roman" w:cs="Times New Roman"/>
                <w:sz w:val="18"/>
                <w:szCs w:val="18"/>
              </w:rPr>
            </w:pP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Faculty Workload document completed by Director Department Chairs – distributed to faculty 8/11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Documents housed in Director’s Suite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CV’s are on TRACS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2.9  Faculty members are academically and experientially qualified for their teaching responsibilities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IID</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Faculty have role and functional preparation in area of teaching; academic background in area of teaching.</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FNP faculty teaching advanced practice clinical courses meet certification and practice requirements and are approved to teach in the graduate college at TxState.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FNP courses are directly overseen by faculty who are nationally certified in that same population-focused area of practice.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Current CV</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TX Board of Nursing (BON) Report </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SON</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February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faculty have role and functional preparation in area of teaching; academic background in area of teaching 2010-2011</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Annual update of faculty CV’s as part of evaluation process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Hard copy of Faculty CV’s no longer maintained in Director’s office; instead on TRACS and available on-line. </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CVs on TRACS</w:t>
            </w:r>
          </w:p>
        </w:tc>
      </w:tr>
      <w:tr w:rsidR="002F5CCC" w:rsidRPr="002F5CCC" w:rsidTr="002D624B">
        <w:trPr>
          <w:cantSplit/>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2.10 Preceptors are academically and experientially prepared for role in assisting in achieving SON’s mission, goals and expected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IIE</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preceptors prepared academically and experientially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preceptors have the expertise to support student achievement of expected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Preceptor performance expectations are clearly communicated to preceptors. </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Current CV</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Clinical Agencies affiliation agreements</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Clinical Education Coordinator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of the FNP</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in January &amp; June </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No course held as of yet with preceptors used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br/>
              <w:t xml:space="preserve">Fall 2014: SON does not have current CV on all BSN preceptors but the St. David’s Healthcare system maintains updated preceptor qualification packets on all approved preceptors in the system.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Fall 2014: Affiliation agreements are in place with all clinical agencies.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MSN preceptor paperwork on file in the director’s suite for all MSN preceptors.</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Fall 2014:  SON student placement coordinator will check annually that preceptors packets include credentials and are maintained by the hospital system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Fall 2014: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student placement coordinator will check annually that MSN preceptors packets include credentials and are maintained</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Fall 2014: SON Placement coordinator has confirmed that criteria have been met and affiliation agreements are in place with all clinical agencies.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Dean’s office for permanent affiliation agreements</w:t>
            </w:r>
          </w:p>
        </w:tc>
      </w:tr>
      <w:tr w:rsidR="002F5CCC" w:rsidRPr="002F5CCC" w:rsidTr="002D624B">
        <w:trPr>
          <w:cantSplit/>
          <w:trHeight w:val="2627"/>
        </w:trPr>
        <w:tc>
          <w:tcPr>
            <w:tcW w:w="61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2.11 SON provides and supports an environment that encourages faculty teaching, scholarship, services, and practice in keeping with the mission, goals, and expected faculty outcomes. </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IIF</w:t>
            </w:r>
          </w:p>
        </w:tc>
        <w:tc>
          <w:tcPr>
            <w:tcW w:w="586"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Internal and external sources of funding available for faculty development in research, instruction, and service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Expected outcomes for faculty role engagement are clearly defined </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Funded faculty research</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development programs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Handbook has faculty role delineation, promotion and tenure</w:t>
            </w:r>
          </w:p>
          <w:p w:rsidR="002F5CCC" w:rsidRPr="002F5CCC" w:rsidRDefault="002F5CCC" w:rsidP="002F5CCC">
            <w:pPr>
              <w:spacing w:after="0"/>
              <w:rPr>
                <w:rFonts w:ascii="Times New Roman" w:eastAsia="Times" w:hAnsi="Times New Roman" w:cs="Times New Roman"/>
                <w:sz w:val="18"/>
                <w:szCs w:val="18"/>
              </w:rPr>
            </w:pP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SON Director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Dean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Provost</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p w:rsidR="002F5CCC" w:rsidRPr="002F5CCC" w:rsidRDefault="002F5CCC" w:rsidP="002F5CCC">
            <w:pPr>
              <w:spacing w:after="0"/>
              <w:rPr>
                <w:rFonts w:ascii="Times New Roman" w:eastAsia="Times" w:hAnsi="Times New Roman" w:cs="Times New Roman"/>
                <w:sz w:val="18"/>
                <w:szCs w:val="18"/>
              </w:rPr>
            </w:pP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January</w:t>
            </w:r>
          </w:p>
        </w:tc>
        <w:tc>
          <w:tcPr>
            <w:tcW w:w="52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Faculty have been funded as requested to attend conferences as well as consultants hired to provide review of program and teaching strategies. </w:t>
            </w:r>
          </w:p>
        </w:tc>
        <w:tc>
          <w:tcPr>
            <w:tcW w:w="457"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Continue to encourage faculty to look for external funding and budget for development.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increase support for Faculty roles</w:t>
            </w:r>
          </w:p>
        </w:tc>
        <w:tc>
          <w:tcPr>
            <w:tcW w:w="620"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New Policy 08.02 adopted by FA.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Workshops to support faculty scholarship provided, including a consultants.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2013-2014 A few faculty funded for conference registration and travel.</w:t>
            </w:r>
          </w:p>
        </w:tc>
        <w:tc>
          <w:tcPr>
            <w:tcW w:w="601" w:type="pct"/>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Yearly Faculty evaluations</w:t>
            </w:r>
          </w:p>
        </w:tc>
      </w:tr>
    </w:tbl>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keepNext/>
        <w:spacing w:after="0"/>
        <w:rPr>
          <w:rFonts w:ascii="Times New Roman" w:hAnsi="Times New Roman" w:cs="Times New Roman"/>
          <w:b/>
          <w:sz w:val="36"/>
          <w:szCs w:val="36"/>
        </w:rPr>
      </w:pPr>
      <w:bookmarkStart w:id="147" w:name="_Toc396912409"/>
      <w:r w:rsidRPr="002F5CCC">
        <w:rPr>
          <w:rFonts w:ascii="Times New Roman" w:hAnsi="Times New Roman" w:cs="Times New Roman"/>
          <w:b/>
          <w:sz w:val="36"/>
          <w:szCs w:val="36"/>
        </w:rPr>
        <w:t>Standard III – Curriculum, Teaching-Learning Practices, &amp; Individual Student Learning Outcomes</w:t>
      </w:r>
      <w:bookmarkEnd w:id="147"/>
    </w:p>
    <w:tbl>
      <w:tblPr>
        <w:tblW w:w="1401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620"/>
        <w:gridCol w:w="1710"/>
        <w:gridCol w:w="1440"/>
        <w:gridCol w:w="1260"/>
        <w:gridCol w:w="1440"/>
        <w:gridCol w:w="1260"/>
        <w:gridCol w:w="1710"/>
        <w:gridCol w:w="1890"/>
      </w:tblGrid>
      <w:tr w:rsidR="002F5CCC" w:rsidRPr="002F5CCC" w:rsidTr="000D78E2">
        <w:trPr>
          <w:tblHeader/>
        </w:trPr>
        <w:tc>
          <w:tcPr>
            <w:tcW w:w="1687"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Component</w:t>
            </w:r>
          </w:p>
        </w:tc>
        <w:tc>
          <w:tcPr>
            <w:tcW w:w="162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Expected Outcome</w:t>
            </w:r>
          </w:p>
        </w:tc>
        <w:tc>
          <w:tcPr>
            <w:tcW w:w="171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Data</w:t>
            </w:r>
          </w:p>
        </w:tc>
        <w:tc>
          <w:tcPr>
            <w:tcW w:w="144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Responsible for Collection &amp; Analysis</w:t>
            </w:r>
          </w:p>
        </w:tc>
        <w:tc>
          <w:tcPr>
            <w:tcW w:w="126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Collection Schedule</w:t>
            </w:r>
          </w:p>
        </w:tc>
        <w:tc>
          <w:tcPr>
            <w:tcW w:w="144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Actual Outcome</w:t>
            </w:r>
          </w:p>
        </w:tc>
        <w:tc>
          <w:tcPr>
            <w:tcW w:w="126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Plan</w:t>
            </w:r>
          </w:p>
        </w:tc>
        <w:tc>
          <w:tcPr>
            <w:tcW w:w="171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Result</w:t>
            </w:r>
          </w:p>
        </w:tc>
        <w:tc>
          <w:tcPr>
            <w:tcW w:w="189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Location of Document</w:t>
            </w:r>
          </w:p>
        </w:tc>
      </w:tr>
      <w:tr w:rsidR="002F5CCC" w:rsidRPr="002F5CCC" w:rsidTr="000D78E2">
        <w:trPr>
          <w:tblHeader/>
        </w:trPr>
        <w:tc>
          <w:tcPr>
            <w:tcW w:w="14017" w:type="dxa"/>
            <w:gridSpan w:val="9"/>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b/>
                <w:bCs/>
                <w:sz w:val="18"/>
                <w:szCs w:val="18"/>
              </w:rPr>
              <w:t xml:space="preserve">STANDARD III - PROGRAM QUALITY: CURRICULUM, TEACHING-LEARNING PRACTICES </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3.1 The curriculum is developed, implemented, and revised by the faculty to reflect clear statements of expected individual student learning outcomes that are congruent with the program’s mission, goals, and expected aggregate student outcomes.</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IIIA</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Curricula are consistent with the SON mission, goals, expected outcomes and community needs assessment.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reflects clear statements of individual student learning outcomes</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Minutes of Curriculum and Faculty Assembly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Syllabi</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surveys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evaluations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Community needs assessment</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Review and revise as needed.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in April </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Curricula revisions are consistent with the SON mission, goals, expected outcomes and community needs assessment.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develop MSN curriculum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2013: Curriculum reflects  statements of individual student learning outcomes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revise BSN curriculum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2012: decrease hours in BSN curriculum from 130 to 120</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Implement MSN curriculum in 2013</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Learning outcomes reviewed  Fall semester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CC completed new curriculum, approved student outcomes.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Textbook changes for NURS 4350 approved,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Syllabus for NURS 4350 approved.  See meeting minutes.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admit first </w:t>
            </w:r>
            <w:r w:rsidRPr="002F5CCC">
              <w:rPr>
                <w:rFonts w:ascii="Times New Roman" w:eastAsia="Times" w:hAnsi="Times New Roman" w:cs="Times New Roman"/>
                <w:sz w:val="18"/>
                <w:szCs w:val="18"/>
              </w:rPr>
              <w:lastRenderedPageBreak/>
              <w:t>class of MSN-FNP program with new curriculum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 xml:space="preserve">2014: BSN students admitted under new curriculum </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Curriculum and NFA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Surveys are housed in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Syllabi on TRACS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3.2 Expected individual learning outcomes are consistent with roles for which programs preparing graduates</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IIIB</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Learning outcomes are consistent with roles for which program prepares students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FNP Course syllabi: reflect the Essentials of Master’s Education in Nursing (2011) and NTF 2012.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BSN Course syllabi: reflect the Essentials of BSN education (AACN 2008).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Expected learning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Course syllabi: </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Collection Scheduled changed to January annually in 2012</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Learning outcomes are consistent with roles for which program prepares students </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Assessment moved to January annually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Faculty is mapping outcomes to the DECS and BSN essentials completed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Fall 2014: Begin mapping of new BSN curriculum to DECS and BSN essentials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Fall 2015: map new MSN </w:t>
            </w:r>
            <w:r w:rsidRPr="002F5CCC">
              <w:rPr>
                <w:rFonts w:ascii="Times New Roman" w:eastAsia="Times" w:hAnsi="Times New Roman" w:cs="Times New Roman"/>
                <w:sz w:val="18"/>
                <w:szCs w:val="18"/>
              </w:rPr>
              <w:lastRenderedPageBreak/>
              <w:t>curriculum to MSN essentials and NTF criteria.</w:t>
            </w:r>
          </w:p>
          <w:p w:rsidR="002F5CCC" w:rsidRPr="002F5CCC" w:rsidRDefault="002F5CCC" w:rsidP="002F5CCC">
            <w:pPr>
              <w:spacing w:after="0"/>
              <w:rPr>
                <w:rFonts w:ascii="Times New Roman" w:eastAsia="Times" w:hAnsi="Times New Roman" w:cs="Times New Roman"/>
                <w:sz w:val="18"/>
                <w:szCs w:val="24"/>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Outcome mapping for DECS and BSN essentials completed in Spring 2012.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 continues work on mapping course content  Fall 2012</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 xml:space="preserve">Fall 2013: Mapping completed. See CC minutes. </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and NFA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Syllabi on TRACS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3.3 Curricula are developed, implemented and revised to reflect relevant professional nursing standards and guidelines, which are clearly evident within the curriculum, expected individual student learning outcomes, and expected aggregate student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IIIB</w:t>
            </w:r>
          </w:p>
          <w:p w:rsidR="002F5CCC" w:rsidRPr="002F5CCC" w:rsidRDefault="002F5CCC" w:rsidP="002F5CCC">
            <w:pPr>
              <w:spacing w:after="0"/>
              <w:ind w:left="360"/>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Curricula are based on: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BSN: The Essentials of Baccalaureate Education for Professional Nursing Practice  (AACN 1998:2008)</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ANA standards of practice (graduate and undergraduate programs)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The Essentials of Master’s Education in Nursing (2011)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Criteria for Evaluation of Nurse Practitioner Programs (NTF, 2012)</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Syllabi</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January with updates</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Curricula are based 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BSN: The Essentials for Baccalaureate for Professional Nursing Education  (AACN 1998:2008)</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ANA standards of practice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curriculum is mapped and consistent with Master’s Essentials and NTF criteria</w:t>
            </w:r>
          </w:p>
        </w:tc>
        <w:tc>
          <w:tcPr>
            <w:tcW w:w="1260" w:type="dxa"/>
          </w:tcPr>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 xml:space="preserve">Fall 2012: Curriculum Committee to map every course to Essentials for Baccalaureate for Professional Nursing and DECS to overall student learning outcomes.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Fall 2012 and Spring 2012/Curriculum committee has mapped Essentials and DECS to overall student learning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Spring/Fall 2013: Mapping done for MSN curriculum </w:t>
            </w:r>
          </w:p>
          <w:p w:rsidR="002F5CCC" w:rsidRPr="002F5CCC" w:rsidRDefault="002F5CCC" w:rsidP="002F5CCC">
            <w:pPr>
              <w:spacing w:after="0"/>
              <w:rPr>
                <w:rFonts w:ascii="Times New Roman" w:eastAsia="Times" w:hAnsi="Times New Roman" w:cs="Times New Roman"/>
                <w:sz w:val="18"/>
                <w:szCs w:val="24"/>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and NFA minutes</w:t>
            </w:r>
          </w:p>
          <w:p w:rsidR="002F5CCC" w:rsidRPr="002F5CCC" w:rsidRDefault="002F5CCC" w:rsidP="002F5CCC">
            <w:pPr>
              <w:spacing w:after="0"/>
              <w:rPr>
                <w:rFonts w:ascii="Times New Roman" w:eastAsia="Times" w:hAnsi="Times New Roman" w:cs="Times New Roman"/>
                <w:sz w:val="18"/>
                <w:szCs w:val="18"/>
              </w:rPr>
            </w:pP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3.4 The curriculum is logically structured to achieve expected individual and aggregate student outcomes   </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IIIC</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100% of the baccalaureate curriculum builds upon a foundation of the arts, sciences, and humanities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the master’s curricula build on a foundation comparable to baccalaureate level nursing knowledge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Program’s  course sequence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Minutes of meetings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NCLEX-RN pass rate,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Graduation/retention rates</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The baccalaureate curriculum builds upon a foundation of the arts, sciences, and </w:t>
            </w:r>
            <w:r w:rsidRPr="002F5CCC">
              <w:rPr>
                <w:rFonts w:ascii="Times New Roman" w:eastAsia="Times" w:hAnsi="Times New Roman" w:cs="Times New Roman"/>
                <w:sz w:val="18"/>
                <w:szCs w:val="18"/>
              </w:rPr>
              <w:lastRenderedPageBreak/>
              <w:t>humanities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The MSN program builds upon the baccalaureate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BSN NCLEX-RN pass rate, retention and graduation rates meet outcomes established in standard IV. </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Continue to monitor and revise as curriculum updated.</w:t>
            </w:r>
          </w:p>
        </w:tc>
        <w:tc>
          <w:tcPr>
            <w:tcW w:w="1710" w:type="dxa"/>
          </w:tcPr>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Program review document for CCNE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Website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3.5 Teaching-learning practices and environments support achievement of individual student learning outcomes and aggregate student outcomes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IIID</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Students rate teaching learning experiences  sufficient to achieve expected student learning outcomes for each course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Course rating at 4.0 or above.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course evaluations (course , clinical/lab, faculty)</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semester in January, June, &amp; September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AY 2013-2014: Overall students rate teaching learning experiences sufficient to achieve expected student learning outcomes for each course.</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ratings of at least 4.0 on 5 point scale for BSN and MSN courses.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Met standard</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Director to speak with BSN students each semester about the professional method for evaluating course and how to provided feedback that will assist faculty. </w:t>
            </w: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 xml:space="preserve">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gather data</w:t>
            </w:r>
          </w:p>
          <w:p w:rsidR="002F5CCC" w:rsidRPr="002F5CCC" w:rsidRDefault="002F5CCC" w:rsidP="002F5CCC">
            <w:pPr>
              <w:spacing w:after="0"/>
              <w:rPr>
                <w:rFonts w:ascii="Times New Roman" w:eastAsia="Times" w:hAnsi="Times New Roman" w:cs="Times New Roman"/>
                <w:sz w:val="18"/>
                <w:szCs w:val="24"/>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Survey’s housed in 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 given copy</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3.6 The curriculum includes planned clinical practice experiences that allow students to integrate knowledge </w:t>
            </w:r>
            <w:r w:rsidRPr="002F5CCC">
              <w:rPr>
                <w:rFonts w:ascii="Times New Roman" w:eastAsia="Times" w:hAnsi="Times New Roman" w:cs="Times New Roman"/>
                <w:sz w:val="18"/>
                <w:szCs w:val="18"/>
              </w:rPr>
              <w:lastRenderedPageBreak/>
              <w:t>and demonstrate attainment of program outcomes as evaluated by faculty</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Student learning is documented for each clinical course and clinical course outcomes reflect progression </w:t>
            </w:r>
            <w:r w:rsidRPr="002F5CCC">
              <w:rPr>
                <w:rFonts w:ascii="Times New Roman" w:eastAsia="Times" w:hAnsi="Times New Roman" w:cs="Times New Roman"/>
                <w:sz w:val="18"/>
                <w:szCs w:val="18"/>
              </w:rPr>
              <w:lastRenderedPageBreak/>
              <w:t xml:space="preserve">in the programs.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Student clinical evaluation forms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Syllabi</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Clinical hour </w:t>
            </w:r>
            <w:r w:rsidRPr="002F5CCC">
              <w:rPr>
                <w:rFonts w:ascii="Times New Roman" w:eastAsia="Times" w:hAnsi="Times New Roman" w:cs="Times New Roman"/>
                <w:sz w:val="18"/>
                <w:szCs w:val="18"/>
              </w:rPr>
              <w:lastRenderedPageBreak/>
              <w:t>documentation</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CC</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Semester course reviews (Fall, Spring, Summer)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Met standard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Clinicals well planned and evaluations documented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student clinical evaluations are housed on Typhon for clinical hours and on paper in the FNP director office in the student file.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Faculty working on revising clinical performance evaluation (CPE) tool for BSN students</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Faculty evaluations of students are kept electronically by the </w:t>
            </w:r>
            <w:r w:rsidRPr="002F5CCC">
              <w:rPr>
                <w:rFonts w:ascii="Times New Roman" w:eastAsia="Times" w:hAnsi="Times New Roman" w:cs="Times New Roman"/>
                <w:sz w:val="18"/>
                <w:szCs w:val="18"/>
              </w:rPr>
              <w:lastRenderedPageBreak/>
              <w:t xml:space="preserve">Admissions/Retention office for 2 years post-graduation.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The administrative assistant II is responsible for collecting the documents for the BSN program.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MSN hardcopies of evaluations will be slated to be scanned and stored electronically in secure drive.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ad hoc committee formed to revise CPE tool</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Evaluations are completed in timely manner and records kept according to BON rules and Texas State records </w:t>
            </w:r>
            <w:r w:rsidRPr="002F5CCC">
              <w:rPr>
                <w:rFonts w:ascii="Times New Roman" w:eastAsia="Times" w:hAnsi="Times New Roman" w:cs="Times New Roman"/>
                <w:sz w:val="18"/>
                <w:szCs w:val="18"/>
              </w:rPr>
              <w:lastRenderedPageBreak/>
              <w:t xml:space="preserve">rules.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CPE new tool ready for fall semester</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BSN: secure electronic drive with access by Director of Program and administrative assistant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MSN: hardcopies in FNP director’s office</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3.7 Curriculum and teaching learning practices consider needs and expectations of identified </w:t>
            </w:r>
            <w:r w:rsidRPr="002F5CCC">
              <w:rPr>
                <w:rFonts w:ascii="Times New Roman" w:eastAsia="Times" w:hAnsi="Times New Roman" w:cs="Times New Roman"/>
                <w:sz w:val="18"/>
                <w:szCs w:val="18"/>
              </w:rPr>
              <w:lastRenderedPageBreak/>
              <w:t xml:space="preserve">community of interest </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IIIF</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jc w:val="center"/>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Students, alumni and employers agree that teaching-learning practices meet their needs and </w:t>
            </w:r>
            <w:r w:rsidRPr="002F5CCC">
              <w:rPr>
                <w:rFonts w:ascii="Times New Roman" w:eastAsia="Times" w:hAnsi="Times New Roman" w:cs="Times New Roman"/>
                <w:sz w:val="18"/>
                <w:szCs w:val="18"/>
              </w:rPr>
              <w:lastRenderedPageBreak/>
              <w:t>expectations for each program</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Student exit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evaluation of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Employer Surveys</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FSC</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 October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 year post graduation for alumni and </w:t>
            </w:r>
            <w:r w:rsidRPr="002F5CCC">
              <w:rPr>
                <w:rFonts w:ascii="Times New Roman" w:eastAsia="Times" w:hAnsi="Times New Roman" w:cs="Times New Roman"/>
                <w:sz w:val="18"/>
                <w:szCs w:val="18"/>
              </w:rPr>
              <w:lastRenderedPageBreak/>
              <w:t>employers – beginning Oct. 2013</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5 year post graduation for alumni – beginning Oct. 2017</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2013: BSN student results at 1 year post graduation meet standards.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Continue to monitor</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Continue to monitor </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Survey’s to be housed in Director’s office</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3.8  Individual student performance is evaluated by faculty and reflects achievement of expected learning outcomes</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IIIG</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evaluate student performance both in formative and summative format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Faculty evaluations of students reflect achievement of expected student learning outcomes in order for progression.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syllabi-evaluation criteria</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Learning activities, and clinical evaluation tools are reflective of expected learning outcomes</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Coordinators</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Every semester in January, June, &amp; September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Fall 2013: 99 new students admitted. 2 students fell out of progression and 5 students withdrew for a myriad of reason. 92 students progressing to J2 and 91 students progressing to S1.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Spring 2014: 6 students fell out of progression in spring.  86 progressing to J3. 91 S2 students successful and graduating.</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Summer 2014: 1 student fell out of progression in summer and 1 student </w:t>
            </w:r>
            <w:r w:rsidRPr="002F5CCC">
              <w:rPr>
                <w:rFonts w:ascii="Times New Roman" w:eastAsia="Times" w:hAnsi="Times New Roman" w:cs="Times New Roman"/>
                <w:sz w:val="18"/>
                <w:szCs w:val="18"/>
              </w:rPr>
              <w:lastRenderedPageBreak/>
              <w:t>withdrew. 84 students progressing to S1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Continue to monitor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All students are tracked who fall out of progression or leave the program.  Trends are evaluated for and an action plan will be put into effect if trend noted.  No significant trends at this time noted other than most students fall out of progression in J2 with Lifespan Nursing due to the intense amount of new content and testing.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The Admissions and Retention Coordinator speaks with all students who are not doing well both academically and non-academically on a frequent basis and offers assistance, as do course faculty</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24"/>
              </w:rPr>
              <w:lastRenderedPageBreak/>
              <w:t>No trends noted.</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Tracking log kept in Director’s office and curriculum minutes note trends.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3.9  Evaluation policies and procedures are defined and consistently applied</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IIIG</w:t>
            </w:r>
          </w:p>
          <w:p w:rsidR="002F5CCC" w:rsidRPr="002F5CCC" w:rsidRDefault="002F5CCC" w:rsidP="002F5CCC">
            <w:pPr>
              <w:spacing w:after="0"/>
              <w:ind w:left="360"/>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Evaluation policies are written, clearly communicated to students and applied consistently</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syllabi clearly define grading criteria and evaluation procedures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evaluation of courses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performance evaluations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Examples of student work</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Coordinators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Evaluation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in April </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Evaluation policies are written, clearly communicated to students 100% of the time.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MSN Spring 2014: Noted that the handbook policy and the course syllabi progression policy were conflicting.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Spring 2014: Course support products </w:t>
            </w:r>
            <w:r w:rsidRPr="002F5CCC">
              <w:rPr>
                <w:rFonts w:ascii="Times New Roman" w:eastAsia="Times" w:hAnsi="Times New Roman" w:cs="Times New Roman"/>
                <w:sz w:val="18"/>
                <w:szCs w:val="18"/>
              </w:rPr>
              <w:lastRenderedPageBreak/>
              <w:t xml:space="preserve">revisited and evaluated.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Continue to monitor and revise.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Evaluation policies are written, clearly communicated to students 100% of the time.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24"/>
              </w:rPr>
              <w:t xml:space="preserve">Match syllabi and handbook policies.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Fall 2012: ATI policy is placed in all course syllabi. Also on the TRACs site.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All course syllabi have a clear grading criteria with a 75% on exams required in all didactic course with an associated clinical course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MSN student handbook developed and outlines the policies specific to the MSN program.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Spring 2014: MSN student held to the less stringent policy in the student handbook. Syllabi updated to reflect policy faculty approved as a whole.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Spring: Decision made to stay with ATI products but add pharmacology and med calculations </w:t>
            </w:r>
          </w:p>
          <w:p w:rsidR="002F5CCC" w:rsidRPr="002F5CCC" w:rsidRDefault="002F5CCC" w:rsidP="002F5CCC">
            <w:pPr>
              <w:spacing w:after="0"/>
              <w:rPr>
                <w:rFonts w:ascii="Times New Roman" w:eastAsia="Times" w:hAnsi="Times New Roman" w:cs="Times New Roman"/>
                <w:sz w:val="18"/>
                <w:szCs w:val="18"/>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Curriculum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Nursing Faculty Assembly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Evaluation Committee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Graduate Council minutes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3.10  Curriculum and teaching learning practices are evaluated at regularly scheduled intervals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IIIH</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and teaching learning practices are evaluated regularly</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Total evaluation plan</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Course meeting minutes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evaluations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minutes</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Committee</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January/May/</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September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and teaching learning practices are evaluated.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program—constantly being reviewed due to new content.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MSN and BSN curricular proposal changes submitted.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End of course reports recommended to </w:t>
            </w:r>
            <w:r w:rsidRPr="002F5CCC">
              <w:rPr>
                <w:rFonts w:ascii="Times New Roman" w:eastAsia="Times" w:hAnsi="Times New Roman" w:cs="Times New Roman"/>
                <w:sz w:val="18"/>
                <w:szCs w:val="18"/>
              </w:rPr>
              <w:lastRenderedPageBreak/>
              <w:t>be moved to curriculum.</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Continue to monitor and revise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Spring 2014: curricular changes approved to be implemented in fall 2014 and fall 2015 depending on the changes and program.</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End of course reports reviewed by curriculum committee.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Curriculum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tc>
      </w:tr>
    </w:tbl>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keepNext/>
        <w:spacing w:after="0"/>
        <w:rPr>
          <w:rFonts w:ascii="Times New Roman" w:hAnsi="Times New Roman" w:cs="Times New Roman"/>
          <w:b/>
          <w:sz w:val="36"/>
          <w:szCs w:val="36"/>
        </w:rPr>
      </w:pPr>
      <w:bookmarkStart w:id="148" w:name="_Toc396912410"/>
      <w:r w:rsidRPr="002F5CCC">
        <w:rPr>
          <w:rFonts w:ascii="Times New Roman" w:hAnsi="Times New Roman" w:cs="Times New Roman"/>
          <w:b/>
          <w:sz w:val="36"/>
          <w:szCs w:val="36"/>
        </w:rPr>
        <w:t>Standard IV – Aggregate Student Performance &amp; Faculty Accomplishments</w:t>
      </w:r>
      <w:bookmarkEnd w:id="148"/>
    </w:p>
    <w:tbl>
      <w:tblPr>
        <w:tblW w:w="1401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7"/>
        <w:gridCol w:w="1620"/>
        <w:gridCol w:w="1710"/>
        <w:gridCol w:w="1440"/>
        <w:gridCol w:w="1260"/>
        <w:gridCol w:w="1440"/>
        <w:gridCol w:w="1260"/>
        <w:gridCol w:w="1710"/>
        <w:gridCol w:w="1890"/>
      </w:tblGrid>
      <w:tr w:rsidR="002F5CCC" w:rsidRPr="002F5CCC" w:rsidTr="000D78E2">
        <w:trPr>
          <w:tblHeader/>
        </w:trPr>
        <w:tc>
          <w:tcPr>
            <w:tcW w:w="1687"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Component</w:t>
            </w:r>
          </w:p>
        </w:tc>
        <w:tc>
          <w:tcPr>
            <w:tcW w:w="162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Expected Outcome</w:t>
            </w:r>
          </w:p>
        </w:tc>
        <w:tc>
          <w:tcPr>
            <w:tcW w:w="171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Evaluation Data</w:t>
            </w:r>
          </w:p>
        </w:tc>
        <w:tc>
          <w:tcPr>
            <w:tcW w:w="144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Responsible for Collection &amp; Analysis</w:t>
            </w:r>
          </w:p>
        </w:tc>
        <w:tc>
          <w:tcPr>
            <w:tcW w:w="126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Collection Schedule</w:t>
            </w:r>
          </w:p>
        </w:tc>
        <w:tc>
          <w:tcPr>
            <w:tcW w:w="144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Actual Outcome</w:t>
            </w:r>
          </w:p>
        </w:tc>
        <w:tc>
          <w:tcPr>
            <w:tcW w:w="126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Plan</w:t>
            </w:r>
          </w:p>
        </w:tc>
        <w:tc>
          <w:tcPr>
            <w:tcW w:w="171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Action Result</w:t>
            </w:r>
          </w:p>
        </w:tc>
        <w:tc>
          <w:tcPr>
            <w:tcW w:w="1890" w:type="dxa"/>
            <w:shd w:val="clear" w:color="auto" w:fill="BFBFBF"/>
          </w:tcPr>
          <w:p w:rsidR="002F5CCC" w:rsidRPr="002F5CCC" w:rsidRDefault="002F5CCC" w:rsidP="002F5CCC">
            <w:pPr>
              <w:spacing w:after="0"/>
              <w:jc w:val="center"/>
              <w:rPr>
                <w:rFonts w:ascii="Times New Roman" w:eastAsia="Times" w:hAnsi="Times New Roman" w:cs="Times New Roman"/>
                <w:b/>
                <w:sz w:val="18"/>
                <w:szCs w:val="18"/>
              </w:rPr>
            </w:pPr>
            <w:r w:rsidRPr="002F5CCC">
              <w:rPr>
                <w:rFonts w:ascii="Times New Roman" w:eastAsia="Times" w:hAnsi="Times New Roman" w:cs="Times New Roman"/>
                <w:b/>
                <w:sz w:val="18"/>
                <w:szCs w:val="18"/>
              </w:rPr>
              <w:t>Location of Document</w:t>
            </w:r>
          </w:p>
        </w:tc>
      </w:tr>
      <w:tr w:rsidR="002F5CCC" w:rsidRPr="002F5CCC" w:rsidTr="000D78E2">
        <w:trPr>
          <w:tblHeader/>
        </w:trPr>
        <w:tc>
          <w:tcPr>
            <w:tcW w:w="14017" w:type="dxa"/>
            <w:gridSpan w:val="9"/>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b/>
                <w:bCs/>
                <w:sz w:val="18"/>
                <w:szCs w:val="18"/>
              </w:rPr>
              <w:t>STANDARD IV -PROGRAM EFFECTIVENESS: Assessment and Achievement of Program Outcomes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4.1  A systemic process is used to determine program effectiveness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Surveys and other data sources are used to collect information about student, alumni, employer satisfaction and demonstrated graduate achievement</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IVA</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Surveys and other data sources are used to collect aggregate outcome information at their scheduled time.  </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Aggregate data include but are not limited to graduation rates, NCLEX_RN pass rates, certification pass rates, employment rates, graduate achievement</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Recruitment/admission/ Retention activities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Director’s Office to distribute student course evaluations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 to analyze student surveys and conduct exit alumni &amp; employer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Admission and Retention Coordinator, Retention counselor and Academic Advisor responsible for retention/admission and recruitment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 / Student Concerns Committee</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 course evaluations every semester in January, June, &amp; September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Student exit surveys, annually in May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surveys, Year 1 and Year 5 in October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Employer survey, Year 1 in October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(April): Employer survey approved in beta form to be distributed to students.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5/2013 and 2014: Graduating students completed exit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Exit survey:</w:t>
            </w:r>
          </w:p>
          <w:p w:rsidR="002F5CCC" w:rsidRPr="002F5CCC" w:rsidRDefault="002F5CCC" w:rsidP="009B142E">
            <w:pPr>
              <w:numPr>
                <w:ilvl w:val="0"/>
                <w:numId w:val="89"/>
              </w:numPr>
              <w:spacing w:after="0"/>
              <w:contextualSpacing/>
              <w:rPr>
                <w:rFonts w:ascii="Times New Roman" w:eastAsia="Times" w:hAnsi="Times New Roman" w:cs="Times New Roman"/>
                <w:sz w:val="18"/>
                <w:szCs w:val="18"/>
              </w:rPr>
            </w:pPr>
            <w:r w:rsidRPr="002F5CCC">
              <w:rPr>
                <w:rFonts w:ascii="Times New Roman" w:eastAsia="Times" w:hAnsi="Times New Roman" w:cs="Times New Roman"/>
                <w:sz w:val="18"/>
                <w:szCs w:val="18"/>
              </w:rPr>
              <w:t>2012=3.66</w:t>
            </w:r>
          </w:p>
          <w:p w:rsidR="002F5CCC" w:rsidRPr="002F5CCC" w:rsidRDefault="002F5CCC" w:rsidP="009B142E">
            <w:pPr>
              <w:numPr>
                <w:ilvl w:val="0"/>
                <w:numId w:val="89"/>
              </w:numPr>
              <w:spacing w:after="0"/>
              <w:contextualSpacing/>
              <w:rPr>
                <w:rFonts w:ascii="Times New Roman" w:eastAsia="Times" w:hAnsi="Times New Roman" w:cs="Times New Roman"/>
                <w:sz w:val="18"/>
                <w:szCs w:val="18"/>
              </w:rPr>
            </w:pPr>
            <w:r w:rsidRPr="002F5CCC">
              <w:rPr>
                <w:rFonts w:ascii="Times New Roman" w:eastAsia="Times" w:hAnsi="Times New Roman" w:cs="Times New Roman"/>
                <w:sz w:val="18"/>
                <w:szCs w:val="18"/>
              </w:rPr>
              <w:t>2013=4.15</w:t>
            </w:r>
          </w:p>
          <w:p w:rsidR="002F5CCC" w:rsidRPr="002F5CCC" w:rsidRDefault="002F5CCC" w:rsidP="009B142E">
            <w:pPr>
              <w:numPr>
                <w:ilvl w:val="0"/>
                <w:numId w:val="89"/>
              </w:numPr>
              <w:spacing w:after="0"/>
              <w:contextualSpacing/>
              <w:rPr>
                <w:rFonts w:ascii="Times New Roman" w:eastAsia="Times" w:hAnsi="Times New Roman" w:cs="Times New Roman"/>
                <w:sz w:val="18"/>
                <w:szCs w:val="18"/>
              </w:rPr>
            </w:pPr>
            <w:r w:rsidRPr="002F5CCC">
              <w:rPr>
                <w:rFonts w:ascii="Times New Roman" w:eastAsia="Times" w:hAnsi="Times New Roman" w:cs="Times New Roman"/>
                <w:sz w:val="18"/>
                <w:szCs w:val="18"/>
              </w:rPr>
              <w:t>2014=to be reported in fall</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 and assess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Employer distributed in late Spring 2014 to be given to Alumni to provide to employers</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Exit survey changes made per FSC recommendations to clarify information.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Alumni survey sent accepted by FSC committee in Beta format. Will be mailed to students to give to employer.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Preliminary employer data for BSN met standard.</w:t>
            </w:r>
          </w:p>
          <w:p w:rsidR="002F5CCC" w:rsidRPr="002F5CCC" w:rsidRDefault="002F5CCC" w:rsidP="002F5CCC">
            <w:pPr>
              <w:spacing w:after="0"/>
              <w:rPr>
                <w:rFonts w:ascii="Times New Roman" w:eastAsia="Times" w:hAnsi="Times New Roman" w:cs="Times New Roman"/>
                <w:sz w:val="18"/>
                <w:szCs w:val="18"/>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SON Office of Admissions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4.2 Program completion rates demonstrate program effectiveness.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 B,C, D</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Expectations for aggregate student outcome data:</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Recruitment efforts, admission data of cohorts admitted, advisement, student engagement in leader activities and professional development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75% of exiting students will rate satisfaction with the program at 4.0 or better (5 point scale)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80% of alumni will rate satisfaction with the nursing program at 4.0 or better at 1 year survey; 90% at 5 year survey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75% of employers will rate overall satisfaction with TxState graduates at 4.0 or better (5 point scale) at 1 year survey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Graduation rates for the  program are greater than 80%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NCLEX-RN pass rates are greater than 85%</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Certification pass rates are greater than 85% for MSN-FNP graduates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Employments rates for graduates are 1 yr 90%</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Other aggregate data –student achievements–75% of employers and 80% of graduates will rate satisfaction at 4.0 or better (5 point scale) with achievement in these areas at 1 year survey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Enrollment in graduate study-20% of BSN graduates will be enrolled in a graduate program within 5 years of graduation</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Exit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Employer surveys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NCLEX</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National Council of State Boards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American Nurses Credentialing Center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American Academy  of Nurse Practitioners</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SON Director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committee</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 or more frequently as needed</w:t>
            </w:r>
          </w:p>
        </w:tc>
        <w:tc>
          <w:tcPr>
            <w:tcW w:w="1440" w:type="dxa"/>
          </w:tcPr>
          <w:p w:rsidR="002F5CCC" w:rsidRPr="002F5CCC" w:rsidRDefault="002F5CCC" w:rsidP="002F5CCC">
            <w:pPr>
              <w:spacing w:after="0"/>
              <w:rPr>
                <w:rFonts w:ascii="Times New Roman" w:eastAsia="Times" w:hAnsi="Times New Roman" w:cs="Times New Roman"/>
                <w:sz w:val="18"/>
                <w:szCs w:val="18"/>
                <w:u w:val="single"/>
              </w:rPr>
            </w:pPr>
            <w:r w:rsidRPr="002F5CCC">
              <w:rPr>
                <w:rFonts w:ascii="Times New Roman" w:eastAsia="Times" w:hAnsi="Times New Roman" w:cs="Times New Roman"/>
                <w:sz w:val="18"/>
                <w:szCs w:val="18"/>
                <w:u w:val="single"/>
              </w:rPr>
              <w:t>Exit surveys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Met goal of satisfaction with program for BSN students.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u w:val="single"/>
              </w:rPr>
            </w:pPr>
            <w:r w:rsidRPr="002F5CCC">
              <w:rPr>
                <w:rFonts w:ascii="Times New Roman" w:eastAsia="Times" w:hAnsi="Times New Roman" w:cs="Times New Roman"/>
                <w:sz w:val="18"/>
                <w:szCs w:val="18"/>
                <w:u w:val="single"/>
              </w:rPr>
              <w:t>Alumni survey:</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3.66 overall satisfaction rating of first cohort of BSN graduates for the program—goal not met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(May): 4.15 overall satisfaction rating with the BSN program by 2</w:t>
            </w:r>
            <w:r w:rsidRPr="002F5CCC">
              <w:rPr>
                <w:rFonts w:ascii="Times New Roman" w:eastAsia="Times" w:hAnsi="Times New Roman" w:cs="Times New Roman"/>
                <w:sz w:val="18"/>
                <w:szCs w:val="18"/>
                <w:vertAlign w:val="superscript"/>
              </w:rPr>
              <w:t>nd</w:t>
            </w:r>
            <w:r w:rsidRPr="002F5CCC">
              <w:rPr>
                <w:rFonts w:ascii="Times New Roman" w:eastAsia="Times" w:hAnsi="Times New Roman" w:cs="Times New Roman"/>
                <w:sz w:val="18"/>
                <w:szCs w:val="18"/>
              </w:rPr>
              <w:t xml:space="preserve"> cohort. Met goal.</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(May)—results report in fall</w:t>
            </w:r>
          </w:p>
          <w:p w:rsidR="002F5CCC" w:rsidRPr="002F5CCC" w:rsidRDefault="002F5CCC" w:rsidP="002F5CCC">
            <w:pPr>
              <w:spacing w:after="0"/>
              <w:rPr>
                <w:rFonts w:ascii="Times New Roman" w:eastAsia="Times" w:hAnsi="Times New Roman" w:cs="Times New Roman"/>
                <w:sz w:val="18"/>
                <w:szCs w:val="18"/>
                <w:u w:val="single"/>
              </w:rPr>
            </w:pPr>
          </w:p>
          <w:p w:rsidR="002F5CCC" w:rsidRPr="002F5CCC" w:rsidRDefault="002F5CCC" w:rsidP="002F5CCC">
            <w:pPr>
              <w:spacing w:after="0"/>
              <w:rPr>
                <w:rFonts w:ascii="Times New Roman" w:eastAsia="Times" w:hAnsi="Times New Roman" w:cs="Times New Roman"/>
                <w:sz w:val="18"/>
                <w:szCs w:val="18"/>
                <w:u w:val="single"/>
              </w:rPr>
            </w:pPr>
            <w:r w:rsidRPr="002F5CCC">
              <w:rPr>
                <w:rFonts w:ascii="Times New Roman" w:eastAsia="Times" w:hAnsi="Times New Roman" w:cs="Times New Roman"/>
                <w:sz w:val="18"/>
                <w:szCs w:val="18"/>
                <w:u w:val="single"/>
              </w:rPr>
              <w:t>Employer surveys: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No data reported yet</w:t>
            </w:r>
          </w:p>
          <w:p w:rsidR="002F5CCC" w:rsidRPr="002F5CCC" w:rsidRDefault="002F5CCC" w:rsidP="002F5CCC">
            <w:pPr>
              <w:spacing w:after="0"/>
              <w:rPr>
                <w:rFonts w:ascii="Times New Roman" w:eastAsia="Times" w:hAnsi="Times New Roman" w:cs="Times New Roman"/>
                <w:sz w:val="18"/>
                <w:szCs w:val="18"/>
                <w:u w:val="single"/>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u w:val="single"/>
              </w:rPr>
              <w:t>Graduation Rates</w:t>
            </w:r>
            <w:r w:rsidRPr="002F5CCC">
              <w:rPr>
                <w:rFonts w:ascii="Times New Roman" w:eastAsia="Times" w:hAnsi="Times New Roman" w:cs="Times New Roman"/>
                <w:sz w:val="18"/>
                <w:szCs w:val="18"/>
              </w:rPr>
              <w:t>: Met BSN goal</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81 graduates88%</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80 graduates91%</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2103 91 graduates, on target for 91%</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NCLEX 1</w:t>
            </w:r>
            <w:r w:rsidRPr="002F5CCC">
              <w:rPr>
                <w:rFonts w:ascii="Times New Roman" w:eastAsia="Times" w:hAnsi="Times New Roman" w:cs="Times New Roman"/>
                <w:sz w:val="18"/>
                <w:szCs w:val="18"/>
                <w:vertAlign w:val="superscript"/>
              </w:rPr>
              <w:t>st</w:t>
            </w:r>
            <w:r w:rsidRPr="002F5CCC">
              <w:rPr>
                <w:rFonts w:ascii="Times New Roman" w:eastAsia="Times" w:hAnsi="Times New Roman" w:cs="Times New Roman"/>
                <w:sz w:val="18"/>
                <w:szCs w:val="18"/>
              </w:rPr>
              <w:t xml:space="preserve"> time test taker pass rates –met goal. Rates calculated on class pass rate not BON rate which sets a defined year.</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2012=96%</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2013=90%</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2014=100%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all BSN graduates have passed the NCLEX-RN as of August 2014.</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Employment rates: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Survey data not officially reported for BSN program. Unofficial: all grads who wish to be employed are employed.</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Enrollment in graduate study: Official data not reported.  Unofficial as of 2013: five students known to be in graduate </w:t>
            </w:r>
            <w:r w:rsidRPr="002F5CCC">
              <w:rPr>
                <w:rFonts w:ascii="Times New Roman" w:eastAsia="Times" w:hAnsi="Times New Roman" w:cs="Times New Roman"/>
                <w:sz w:val="18"/>
                <w:szCs w:val="18"/>
              </w:rPr>
              <w:lastRenderedPageBreak/>
              <w:t xml:space="preserve">programs (4 entered TxState). </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monitor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2012: Assigned this data collection to faculty student concerns committee.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Faculty discussed not achieving of the goal and based on the many changes made to the program will wait for next cohort evaluation to explore more change.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No action needed other than monitoring for alumni satisfaction other than continuous monitoring and evaluation of program and courses.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24"/>
              </w:rPr>
            </w:pPr>
            <w:r w:rsidRPr="002F5CCC">
              <w:rPr>
                <w:rFonts w:ascii="Times New Roman" w:eastAsia="Times" w:hAnsi="Times New Roman" w:cs="Times New Roman"/>
                <w:sz w:val="18"/>
                <w:szCs w:val="18"/>
              </w:rPr>
              <w:t xml:space="preserve">2013: MSN program does </w:t>
            </w:r>
            <w:r w:rsidRPr="002F5CCC">
              <w:rPr>
                <w:rFonts w:ascii="Times New Roman" w:eastAsia="Times" w:hAnsi="Times New Roman" w:cs="Times New Roman"/>
                <w:sz w:val="18"/>
                <w:szCs w:val="18"/>
              </w:rPr>
              <w:lastRenderedPageBreak/>
              <w:t xml:space="preserve">not graduate first class till 2015. </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Exit survey  revised for Spring 2014 distribution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Email distribution list created for Alumni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Alumni Survey results to be reported in Fall 2014</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Graduating students completed a 3 day prep/review course for NCLEX.  Students retook the ATI predictor exam after completing review course. </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Director’s office</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SON Office of Admissions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FSC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4.3 Aggregate student outcome data provides evidence of program effectiveness including licensure and certification pass rates.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IVE</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aggregate student outcome data are reported to Nursing Faculty Assembly in September evidencing evaluation of the program’s effectiveness in achieving mission, goals and expected outcomes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Data identified in 4.2 plus other survey data as appropriate</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NFA </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aggregate student outcome data are reported to NFA in September evidencing evaluation of the program’s effectiveness in achieving mission, goals and expected outcomes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See NCLEX Scores listed in 4.2 for 2012, 2013, 2014</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MSN students graduate in 2015.</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1710" w:type="dxa"/>
          </w:tcPr>
          <w:p w:rsidR="002F5CCC" w:rsidRPr="002F5CCC" w:rsidRDefault="002F5CCC" w:rsidP="002F5CCC">
            <w:pPr>
              <w:spacing w:after="0"/>
              <w:rPr>
                <w:rFonts w:ascii="Times New Roman" w:eastAsia="Times" w:hAnsi="Times New Roman" w:cs="Times New Roman"/>
                <w:sz w:val="18"/>
                <w:szCs w:val="18"/>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Graduate Council</w:t>
            </w:r>
          </w:p>
          <w:p w:rsidR="002F5CCC" w:rsidRPr="002F5CCC" w:rsidRDefault="002F5CCC" w:rsidP="002F5CCC">
            <w:pPr>
              <w:spacing w:after="0"/>
              <w:rPr>
                <w:rFonts w:ascii="Times New Roman" w:eastAsia="Times" w:hAnsi="Times New Roman" w:cs="Times New Roman"/>
                <w:sz w:val="18"/>
                <w:szCs w:val="18"/>
              </w:rPr>
            </w:pP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4.4 Aggregate student outcome data are used to foster ongoing program improvement</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IVH</w:t>
            </w:r>
          </w:p>
          <w:p w:rsidR="002F5CCC" w:rsidRPr="002F5CCC" w:rsidRDefault="002F5CCC" w:rsidP="002F5CCC">
            <w:pPr>
              <w:spacing w:after="0"/>
              <w:ind w:left="360"/>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Program adjustments to foster ongoing improvement related to actual student outcome data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Program adjustments are deliberate and </w:t>
            </w:r>
            <w:r w:rsidRPr="002F5CCC">
              <w:rPr>
                <w:rFonts w:ascii="Times New Roman" w:eastAsia="Times" w:hAnsi="Times New Roman" w:cs="Times New Roman"/>
                <w:sz w:val="18"/>
                <w:szCs w:val="18"/>
              </w:rPr>
              <w:lastRenderedPageBreak/>
              <w:t>congruent with program’s mission, goals and expected outcomes</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Curriculum minutes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  minutes</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Annually in October</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Program adjustments to foster ongoing improvement related to actual student outcomes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Curriculum changes proposed related </w:t>
            </w:r>
            <w:r w:rsidRPr="002F5CCC">
              <w:rPr>
                <w:rFonts w:ascii="Times New Roman" w:eastAsia="Times" w:hAnsi="Times New Roman" w:cs="Times New Roman"/>
                <w:sz w:val="18"/>
                <w:szCs w:val="18"/>
              </w:rPr>
              <w:lastRenderedPageBreak/>
              <w:t>to faculty input</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Ongoing</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See curriculum minutes for changes to curriculum based on outcomes and mandates</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NFA minutes </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4.5  Aggregate faculty outcomes are consistent with and contribute to the program’s mission, goals and expected student outcomes</w:t>
            </w:r>
          </w:p>
          <w:p w:rsidR="002F5CCC" w:rsidRPr="002F5CCC" w:rsidRDefault="002F5CCC" w:rsidP="002F5CCC">
            <w:pPr>
              <w:spacing w:after="0"/>
              <w:ind w:left="36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IVF</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of faculty’s teaching is evaluated annually.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Students rate faculty effectiveness with a minimum mean of 3.75 or higher on a 1 – 5 scale with 5 being highest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At least 25% of the tenured/tenure track faculty will be involved in research projects by 2012 and 50% by 2014</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Publications-</w:t>
            </w:r>
            <w:r w:rsidRPr="002F5CCC">
              <w:rPr>
                <w:rFonts w:ascii="Times New Roman" w:eastAsia="Times" w:hAnsi="Times New Roman" w:cs="Times New Roman"/>
                <w:sz w:val="24"/>
                <w:szCs w:val="24"/>
              </w:rPr>
              <w:t xml:space="preserve"> </w:t>
            </w:r>
            <w:r w:rsidRPr="002F5CCC">
              <w:rPr>
                <w:rFonts w:ascii="Times New Roman" w:eastAsia="Times" w:hAnsi="Times New Roman" w:cs="Times New Roman"/>
                <w:sz w:val="18"/>
                <w:szCs w:val="18"/>
              </w:rPr>
              <w:t>At least 30% of tenured or tenure track faculty will have one peer reviewed publication, book chapter, or book annually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24"/>
                <w:szCs w:val="24"/>
              </w:rPr>
            </w:pPr>
            <w:r w:rsidRPr="002F5CCC">
              <w:rPr>
                <w:rFonts w:ascii="Times New Roman" w:eastAsia="Times" w:hAnsi="Times New Roman" w:cs="Times New Roman"/>
                <w:sz w:val="18"/>
                <w:szCs w:val="18"/>
              </w:rPr>
              <w:t>Presentations-</w:t>
            </w:r>
            <w:r w:rsidRPr="002F5CCC">
              <w:rPr>
                <w:rFonts w:ascii="Times New Roman" w:eastAsia="Times" w:hAnsi="Times New Roman" w:cs="Times New Roman"/>
                <w:sz w:val="24"/>
                <w:szCs w:val="24"/>
              </w:rPr>
              <w:t xml:space="preserve"> </w:t>
            </w:r>
            <w:r w:rsidRPr="002F5CCC">
              <w:rPr>
                <w:rFonts w:ascii="Times New Roman" w:eastAsia="Times" w:hAnsi="Times New Roman" w:cs="Times New Roman"/>
                <w:sz w:val="18"/>
                <w:szCs w:val="18"/>
              </w:rPr>
              <w:t xml:space="preserve">At least 25% of faculty will be invited to present at a regional or </w:t>
            </w:r>
            <w:r w:rsidRPr="002F5CCC">
              <w:rPr>
                <w:rFonts w:ascii="Times New Roman" w:eastAsia="Times" w:hAnsi="Times New Roman" w:cs="Times New Roman"/>
                <w:sz w:val="18"/>
                <w:szCs w:val="18"/>
              </w:rPr>
              <w:lastRenderedPageBreak/>
              <w:t>national meeting annually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24"/>
                <w:szCs w:val="24"/>
              </w:rPr>
            </w:pPr>
            <w:r w:rsidRPr="002F5CCC">
              <w:rPr>
                <w:rFonts w:ascii="Times New Roman" w:eastAsia="Times" w:hAnsi="Times New Roman" w:cs="Times New Roman"/>
                <w:sz w:val="18"/>
                <w:szCs w:val="18"/>
              </w:rPr>
              <w:t>Tenure-90% of tenure track faculty will achieve tenure within 6 years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24"/>
                <w:szCs w:val="24"/>
              </w:rPr>
            </w:pPr>
            <w:r w:rsidRPr="002F5CCC">
              <w:rPr>
                <w:rFonts w:ascii="Times New Roman" w:eastAsia="Times" w:hAnsi="Times New Roman" w:cs="Times New Roman"/>
                <w:sz w:val="18"/>
                <w:szCs w:val="18"/>
              </w:rPr>
              <w:t>Education-</w:t>
            </w:r>
            <w:r w:rsidRPr="002F5CCC">
              <w:rPr>
                <w:rFonts w:ascii="Times New Roman" w:eastAsia="Times" w:hAnsi="Times New Roman" w:cs="Times New Roman"/>
                <w:sz w:val="24"/>
                <w:szCs w:val="24"/>
              </w:rPr>
              <w:t xml:space="preserve"> </w:t>
            </w:r>
            <w:r w:rsidRPr="002F5CCC">
              <w:rPr>
                <w:rFonts w:ascii="Times New Roman" w:eastAsia="Times" w:hAnsi="Times New Roman" w:cs="Times New Roman"/>
                <w:sz w:val="18"/>
                <w:szCs w:val="18"/>
              </w:rPr>
              <w:t>Faculty holding doctorates will double by 2013 and increase by one every two years</w:t>
            </w:r>
            <w:r w:rsidRPr="002F5CCC">
              <w:rPr>
                <w:rFonts w:ascii="Times New Roman" w:eastAsia="Times" w:hAnsi="Times New Roman" w:cs="Times New Roman"/>
                <w:sz w:val="24"/>
                <w:szCs w:val="24"/>
              </w:rPr>
              <w:t xml:space="preserve"> </w:t>
            </w:r>
          </w:p>
          <w:p w:rsidR="002F5CCC" w:rsidRPr="002F5CCC" w:rsidRDefault="002F5CCC" w:rsidP="002F5CCC">
            <w:pPr>
              <w:autoSpaceDE w:val="0"/>
              <w:autoSpaceDN w:val="0"/>
              <w:adjustRightInd w:val="0"/>
              <w:spacing w:after="0"/>
              <w:rPr>
                <w:rFonts w:ascii="Times New Roman" w:eastAsia="Times" w:hAnsi="Times New Roman" w:cs="Times New Roman"/>
                <w:sz w:val="24"/>
                <w:szCs w:val="24"/>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Service-100% of faculty will be involved in service to at least three of the following: SON, CHP, Texas State, Community and Profession.</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Aggregate faculty data as relates to teaching effectiveness, scholarly activity and faculty practice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Annually in March </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100% of faculty’s teaching is evaluated annually.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2013-2104: MSN-FNP faculty effectiveness is rated by students with a mean of 4.</w:t>
            </w:r>
            <w:r w:rsidR="009B142E">
              <w:rPr>
                <w:rFonts w:ascii="Times New Roman" w:eastAsia="Times" w:hAnsi="Times New Roman" w:cs="Times New Roman"/>
                <w:sz w:val="18"/>
                <w:szCs w:val="18"/>
              </w:rPr>
              <w:t>41</w:t>
            </w:r>
            <w:r w:rsidRPr="002F5CCC">
              <w:rPr>
                <w:rFonts w:ascii="Times New Roman" w:eastAsia="Times" w:hAnsi="Times New Roman" w:cs="Times New Roman"/>
                <w:sz w:val="18"/>
                <w:szCs w:val="18"/>
              </w:rPr>
              <w:t xml:space="preserve"> on a 1 – 5 scale with 5 being highest.</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2013:100% of tenured/tenure track faculty currently involved in research projects.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100% of faculty with full time appointments are engaged in service activities.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100% of FT faculty are serving on SON </w:t>
            </w:r>
            <w:r w:rsidRPr="002F5CCC">
              <w:rPr>
                <w:rFonts w:ascii="Times New Roman" w:eastAsia="Times" w:hAnsi="Times New Roman" w:cs="Times New Roman"/>
                <w:sz w:val="18"/>
                <w:szCs w:val="18"/>
              </w:rPr>
              <w:lastRenderedPageBreak/>
              <w:t>committees.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At least 30% of tenured or tenure track faculty will have one peer reviewed publication, book chapter, or book annually—met goal.</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Presentations-</w:t>
            </w:r>
            <w:r w:rsidRPr="002F5CCC">
              <w:rPr>
                <w:rFonts w:ascii="Times New Roman" w:eastAsia="Times" w:hAnsi="Times New Roman" w:cs="Times New Roman"/>
                <w:sz w:val="24"/>
                <w:szCs w:val="24"/>
              </w:rPr>
              <w:t xml:space="preserve"> </w:t>
            </w:r>
            <w:r w:rsidRPr="002F5CCC">
              <w:rPr>
                <w:rFonts w:ascii="Times New Roman" w:eastAsia="Times" w:hAnsi="Times New Roman" w:cs="Times New Roman"/>
                <w:sz w:val="18"/>
                <w:szCs w:val="18"/>
              </w:rPr>
              <w:t>At least 25% of faculty will be invited to present at a regional or national meeting annually. Goal met.</w:t>
            </w: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Tenure-90% of tenure track faculty will achieve tenure within 6 years—No faculty eligible until 2016.</w:t>
            </w: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Education The full time faculty teaching in the MSN program all are doctorally prepared. They </w:t>
            </w:r>
            <w:r w:rsidRPr="002F5CCC">
              <w:rPr>
                <w:rFonts w:ascii="Times New Roman" w:eastAsia="Times" w:hAnsi="Times New Roman" w:cs="Times New Roman"/>
                <w:sz w:val="18"/>
                <w:szCs w:val="18"/>
              </w:rPr>
              <w:lastRenderedPageBreak/>
              <w:t xml:space="preserve">are supplemented by faculty from the BSN program and per course faculty.  Of the 12 faculty teaching in the MSN program, 7 hold doctorates (58%). Overall in the SON 39% of all faculty hold doctorates, with 3 actively enrolled in programs of study.  This outcome was set in 2010 at which time only 5 faculty held doctorates at time of BSN CCNE review. </w:t>
            </w: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 xml:space="preserve"> Continue to monitor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 2012: Add faculty development committee to standing committees.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The category on research should be re-vised to reflect scholarly projects at 50% for the clinical track faculty to be consistent with new annual evaluation policy.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Change service criteria based on new faculty evaluation policy.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Revise goal to read at least 50% of tenured or tenure track faculty will have one peer reviewed publication, book chapter, or book annually by 2016.</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2014: Revise presentation outcome to 50% by 2016.</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2014: Revise education outcome to read: Faculty holding doctorates </w:t>
            </w:r>
            <w:r w:rsidRPr="002F5CCC">
              <w:rPr>
                <w:rFonts w:ascii="Times New Roman" w:eastAsia="Times" w:hAnsi="Times New Roman" w:cs="Times New Roman"/>
                <w:sz w:val="18"/>
                <w:szCs w:val="18"/>
              </w:rPr>
              <w:lastRenderedPageBreak/>
              <w:t>will increase to 50% by 2016 (next CCNE review of BSN program).</w:t>
            </w: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p>
          <w:p w:rsidR="002F5CCC" w:rsidRPr="002F5CCC" w:rsidRDefault="002F5CCC" w:rsidP="002F5CCC">
            <w:pPr>
              <w:autoSpaceDE w:val="0"/>
              <w:autoSpaceDN w:val="0"/>
              <w:adjustRightInd w:val="0"/>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2010-2014: all faculty evaluated per policy</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2013 (Fall) Faculty development committee created for the SON.  </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CVs on TRACS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 minutes</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4.6  Information from formal complaints is used as appropriate  to foster ongoing improvement</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IVG</w:t>
            </w:r>
          </w:p>
          <w:p w:rsidR="002F5CCC" w:rsidRPr="002F5CCC" w:rsidRDefault="002F5CCC" w:rsidP="002F5CCC">
            <w:pPr>
              <w:spacing w:after="0"/>
              <w:ind w:left="360"/>
              <w:rPr>
                <w:rFonts w:ascii="Times New Roman" w:eastAsia="Times" w:hAnsi="Times New Roman" w:cs="Times New Roman"/>
                <w:sz w:val="18"/>
                <w:szCs w:val="18"/>
              </w:rPr>
            </w:pP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formal complaints that indicate a need for program improvement result in appropriate faculty or administrative action being taken</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Formal complaints</w:t>
            </w: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Faculty/administrative action taken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NFA</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Ongoing</w:t>
            </w:r>
          </w:p>
          <w:p w:rsidR="002F5CCC" w:rsidRPr="002F5CCC" w:rsidRDefault="002F5CCC" w:rsidP="002F5CCC">
            <w:pPr>
              <w:spacing w:after="0"/>
              <w:rPr>
                <w:rFonts w:ascii="Times New Roman" w:eastAsia="Times" w:hAnsi="Times New Roman" w:cs="Times New Roman"/>
                <w:sz w:val="18"/>
                <w:szCs w:val="18"/>
              </w:rPr>
            </w:pP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100% of formal complaints that indicate a need for program improvement result in appropriate faculty or administrative action being taken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2011: </w:t>
            </w:r>
            <w:r w:rsidRPr="002F5CCC">
              <w:rPr>
                <w:rFonts w:ascii="Times New Roman" w:eastAsia="Times" w:hAnsi="Times New Roman" w:cs="Times New Roman"/>
                <w:sz w:val="18"/>
                <w:szCs w:val="18"/>
              </w:rPr>
              <w:lastRenderedPageBreak/>
              <w:t>Complaints in BSN program related to failure of nursing courses and inability to continue in the next semester.</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Ongoing</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2011: form new cohort  to address complaint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 xml:space="preserve">2012: Continue with the same process. Remains ongoing. </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Ongoing</w:t>
            </w:r>
          </w:p>
          <w:p w:rsidR="002F5CCC" w:rsidRPr="002F5CCC" w:rsidRDefault="002F5CCC" w:rsidP="002F5CCC">
            <w:pPr>
              <w:spacing w:after="0"/>
              <w:rPr>
                <w:rFonts w:ascii="Times New Roman" w:eastAsia="Times" w:hAnsi="Times New Roman" w:cs="Times New Roman"/>
                <w:sz w:val="18"/>
                <w:szCs w:val="18"/>
              </w:rPr>
            </w:pP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2011  New cohort formed which was satisfactory resolution</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2012: No formal complaints</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No formal complaints for BSN or MSN program</w:t>
            </w:r>
          </w:p>
          <w:p w:rsidR="002F5CCC" w:rsidRPr="002F5CCC" w:rsidRDefault="002F5CCC" w:rsidP="002F5CCC">
            <w:pPr>
              <w:spacing w:after="0"/>
              <w:rPr>
                <w:rFonts w:ascii="Times New Roman" w:eastAsia="Times" w:hAnsi="Times New Roman" w:cs="Times New Roman"/>
                <w:sz w:val="18"/>
                <w:szCs w:val="24"/>
              </w:rPr>
            </w:pP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SON Director’s office</w:t>
            </w:r>
          </w:p>
        </w:tc>
      </w:tr>
      <w:tr w:rsidR="002F5CCC" w:rsidRPr="002F5CCC" w:rsidTr="000D78E2">
        <w:tc>
          <w:tcPr>
            <w:tcW w:w="1687"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lastRenderedPageBreak/>
              <w:t>4.7  There are established policies by which the nursing unit defines and reviews formal complaints</w:t>
            </w:r>
          </w:p>
          <w:p w:rsidR="002F5CCC" w:rsidRPr="002F5CCC" w:rsidRDefault="002F5CCC" w:rsidP="002F5CCC">
            <w:pPr>
              <w:spacing w:after="0"/>
              <w:jc w:val="right"/>
              <w:rPr>
                <w:rFonts w:ascii="Times New Roman" w:eastAsia="Times" w:hAnsi="Times New Roman" w:cs="Times New Roman"/>
                <w:sz w:val="18"/>
                <w:szCs w:val="18"/>
              </w:rPr>
            </w:pPr>
            <w:r w:rsidRPr="002F5CCC">
              <w:rPr>
                <w:rFonts w:ascii="Times New Roman" w:eastAsia="Times" w:hAnsi="Times New Roman" w:cs="Times New Roman"/>
                <w:sz w:val="18"/>
                <w:szCs w:val="18"/>
              </w:rPr>
              <w:t>IVG</w:t>
            </w:r>
          </w:p>
        </w:tc>
        <w:tc>
          <w:tcPr>
            <w:tcW w:w="162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100% of  FORMAL COMPLAINTS will be processed through formal mechanisms</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Documentation of adherence to complaint process</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 of SON</w:t>
            </w:r>
          </w:p>
          <w:p w:rsidR="002F5CCC" w:rsidRPr="002F5CCC" w:rsidRDefault="002F5CCC" w:rsidP="002F5CCC">
            <w:pPr>
              <w:spacing w:after="0"/>
              <w:rPr>
                <w:rFonts w:ascii="Times New Roman" w:eastAsia="Times" w:hAnsi="Times New Roman" w:cs="Times New Roman"/>
                <w:sz w:val="18"/>
                <w:szCs w:val="18"/>
              </w:rPr>
            </w:pP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On-going; end of year report each May</w:t>
            </w:r>
          </w:p>
        </w:tc>
        <w:tc>
          <w:tcPr>
            <w:tcW w:w="144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Formal complaint log – no complaints recorded</w:t>
            </w:r>
          </w:p>
        </w:tc>
        <w:tc>
          <w:tcPr>
            <w:tcW w:w="126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Continue to monitor</w:t>
            </w:r>
          </w:p>
        </w:tc>
        <w:tc>
          <w:tcPr>
            <w:tcW w:w="171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2013: No Formal complaints</w:t>
            </w:r>
          </w:p>
        </w:tc>
        <w:tc>
          <w:tcPr>
            <w:tcW w:w="1890" w:type="dxa"/>
          </w:tcPr>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Director’s office</w:t>
            </w: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18"/>
                <w:szCs w:val="18"/>
              </w:rPr>
            </w:pPr>
            <w:r w:rsidRPr="002F5CCC">
              <w:rPr>
                <w:rFonts w:ascii="Times New Roman" w:eastAsia="Times" w:hAnsi="Times New Roman" w:cs="Times New Roman"/>
                <w:sz w:val="18"/>
                <w:szCs w:val="18"/>
              </w:rPr>
              <w:t>FA minutes</w:t>
            </w:r>
          </w:p>
        </w:tc>
      </w:tr>
    </w:tbl>
    <w:p w:rsidR="002F5CCC" w:rsidRPr="002F5CCC" w:rsidRDefault="002F5CCC" w:rsidP="002F5CCC">
      <w:pPr>
        <w:spacing w:after="0"/>
        <w:rPr>
          <w:rFonts w:ascii="Times New Roman" w:eastAsia="Times" w:hAnsi="Times New Roman" w:cs="Times New Roman"/>
          <w:sz w:val="20"/>
          <w:szCs w:val="20"/>
        </w:rPr>
      </w:pPr>
    </w:p>
    <w:p w:rsidR="002F5CCC" w:rsidRPr="002F5CCC" w:rsidRDefault="002F5CCC" w:rsidP="002F5CCC">
      <w:pPr>
        <w:spacing w:after="0"/>
        <w:rPr>
          <w:rFonts w:ascii="Times New Roman" w:eastAsia="Times" w:hAnsi="Times New Roman" w:cs="Times New Roman"/>
          <w:sz w:val="18"/>
          <w:szCs w:val="18"/>
        </w:rPr>
      </w:pPr>
    </w:p>
    <w:p w:rsidR="002F5CCC" w:rsidRPr="002F5CCC" w:rsidRDefault="002F5CCC" w:rsidP="002F5CCC">
      <w:pPr>
        <w:spacing w:after="0"/>
        <w:rPr>
          <w:rFonts w:ascii="Times New Roman" w:eastAsia="Times" w:hAnsi="Times New Roman" w:cs="Times New Roman"/>
          <w:sz w:val="24"/>
          <w:szCs w:val="20"/>
        </w:rPr>
      </w:pPr>
    </w:p>
    <w:p w:rsidR="002F5CCC" w:rsidRPr="002F5CCC" w:rsidRDefault="002F5CCC" w:rsidP="002F5CCC"/>
    <w:sectPr w:rsidR="002F5CCC" w:rsidRPr="002F5CCC" w:rsidSect="002F5CC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EE3" w:rsidRDefault="005B4EE3" w:rsidP="002C7DBC">
      <w:pPr>
        <w:spacing w:after="0"/>
      </w:pPr>
      <w:r>
        <w:separator/>
      </w:r>
    </w:p>
    <w:p w:rsidR="005B4EE3" w:rsidRDefault="005B4EE3"/>
  </w:endnote>
  <w:endnote w:type="continuationSeparator" w:id="0">
    <w:p w:rsidR="005B4EE3" w:rsidRDefault="005B4EE3" w:rsidP="002C7DBC">
      <w:pPr>
        <w:spacing w:after="0"/>
      </w:pPr>
      <w:r>
        <w:continuationSeparator/>
      </w:r>
    </w:p>
    <w:p w:rsidR="005B4EE3" w:rsidRDefault="005B4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signia">
    <w:altName w:val="Insign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anklin Gothic Black SSi Black">
    <w:altName w:val="Franklin Gothic Black SSi Black"/>
    <w:panose1 w:val="00000000000000000000"/>
    <w:charset w:val="00"/>
    <w:family w:val="swiss"/>
    <w:notTrueType/>
    <w:pitch w:val="default"/>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Berling-Bold">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1978058"/>
      <w:docPartObj>
        <w:docPartGallery w:val="Page Numbers (Bottom of Page)"/>
        <w:docPartUnique/>
      </w:docPartObj>
    </w:sdtPr>
    <w:sdtEndPr>
      <w:rPr>
        <w:noProof/>
      </w:rPr>
    </w:sdtEndPr>
    <w:sdtContent>
      <w:p w:rsidR="00F02887" w:rsidRDefault="00F02887">
        <w:pPr>
          <w:pStyle w:val="Footer"/>
          <w:jc w:val="center"/>
        </w:pPr>
        <w:r>
          <w:fldChar w:fldCharType="begin"/>
        </w:r>
        <w:r>
          <w:instrText xml:space="preserve"> PAGE   \* MERGEFORMAT </w:instrText>
        </w:r>
        <w:r>
          <w:fldChar w:fldCharType="separate"/>
        </w:r>
        <w:r w:rsidR="003B104A">
          <w:rPr>
            <w:noProof/>
          </w:rPr>
          <w:t>4</w:t>
        </w:r>
        <w:r>
          <w:rPr>
            <w:noProof/>
          </w:rPr>
          <w:fldChar w:fldCharType="end"/>
        </w:r>
      </w:p>
    </w:sdtContent>
  </w:sdt>
  <w:p w:rsidR="00F02887" w:rsidRDefault="00F028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887" w:rsidRPr="0018016D" w:rsidRDefault="00F02887" w:rsidP="006E7EF8">
    <w:pPr>
      <w:pStyle w:val="Footer"/>
      <w:jc w:val="cent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17429">
      <w:rPr>
        <w:rStyle w:val="PageNumber"/>
        <w:noProof/>
      </w:rPr>
      <w:t>187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887" w:rsidRDefault="00F02887" w:rsidP="006E7EF8">
    <w:pPr>
      <w:pStyle w:val="Footer"/>
      <w:tabs>
        <w:tab w:val="left" w:pos="1214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EE3" w:rsidRDefault="005B4EE3" w:rsidP="002C7DBC">
      <w:pPr>
        <w:spacing w:after="0"/>
      </w:pPr>
      <w:r>
        <w:separator/>
      </w:r>
    </w:p>
    <w:p w:rsidR="005B4EE3" w:rsidRDefault="005B4EE3"/>
  </w:footnote>
  <w:footnote w:type="continuationSeparator" w:id="0">
    <w:p w:rsidR="005B4EE3" w:rsidRDefault="005B4EE3" w:rsidP="002C7DBC">
      <w:pPr>
        <w:spacing w:after="0"/>
      </w:pPr>
      <w:r>
        <w:continuationSeparator/>
      </w:r>
    </w:p>
    <w:p w:rsidR="005B4EE3" w:rsidRDefault="005B4EE3"/>
  </w:footnote>
  <w:footnote w:id="1">
    <w:p w:rsidR="00F02887" w:rsidRPr="007013C2" w:rsidRDefault="00F02887" w:rsidP="002C7DBC">
      <w:pPr>
        <w:pStyle w:val="FootnoteText"/>
        <w:rPr>
          <w:rFonts w:ascii="Trebuchet MS" w:hAnsi="Trebuchet MS" w:cs="Arial"/>
          <w:i/>
        </w:rPr>
      </w:pPr>
      <w:r w:rsidRPr="002C75AC">
        <w:rPr>
          <w:rStyle w:val="FootnoteReference"/>
          <w:rFonts w:ascii="Trebuchet MS" w:hAnsi="Trebuchet MS"/>
        </w:rPr>
        <w:footnoteRef/>
      </w:r>
      <w:r w:rsidRPr="002C75AC">
        <w:rPr>
          <w:rFonts w:ascii="Trebuchet MS" w:hAnsi="Trebuchet MS"/>
        </w:rPr>
        <w:t xml:space="preserve"> </w:t>
      </w:r>
      <w:hyperlink r:id="rId1" w:history="1">
        <w:r w:rsidRPr="007013C2">
          <w:rPr>
            <w:rFonts w:ascii="Trebuchet MS" w:hAnsi="Trebuchet MS"/>
            <w:iCs/>
          </w:rPr>
          <w:t>Consensus Model for APRN Regulation: Licensure, Accreditation, Certification and Education</w:t>
        </w:r>
      </w:hyperlink>
      <w:r w:rsidRPr="007013C2">
        <w:rPr>
          <w:rFonts w:ascii="Trebuchet MS" w:hAnsi="Trebuchet MS" w:cs="Arial"/>
          <w:i/>
          <w:iCs/>
        </w:rPr>
        <w:t xml:space="preserve"> (July 2008).</w:t>
      </w:r>
    </w:p>
  </w:footnote>
  <w:footnote w:id="2">
    <w:p w:rsidR="00F02887" w:rsidRPr="007013C2" w:rsidRDefault="00F02887" w:rsidP="002C7DBC">
      <w:pPr>
        <w:pStyle w:val="FootnoteText"/>
        <w:rPr>
          <w:b/>
        </w:rPr>
      </w:pPr>
      <w:r w:rsidRPr="002C75AC">
        <w:rPr>
          <w:rStyle w:val="FootnoteReference"/>
          <w:rFonts w:ascii="Trebuchet MS" w:hAnsi="Trebuchet MS"/>
          <w:i/>
        </w:rPr>
        <w:footnoteRef/>
      </w:r>
      <w:r w:rsidRPr="002C75AC">
        <w:rPr>
          <w:rFonts w:ascii="Trebuchet MS" w:hAnsi="Trebuchet MS"/>
          <w:i/>
        </w:rPr>
        <w:t xml:space="preserve"> </w:t>
      </w:r>
      <w:r w:rsidRPr="002C75AC">
        <w:rPr>
          <w:rFonts w:ascii="Trebuchet MS" w:hAnsi="Trebuchet MS" w:cs="Arial"/>
          <w:i/>
          <w:iCs/>
        </w:rPr>
        <w:t xml:space="preserve">Criteria for Evaluation of Nurse Practitioner Programs </w:t>
      </w:r>
      <w:r w:rsidRPr="002C75AC">
        <w:rPr>
          <w:rFonts w:ascii="Trebuchet MS" w:hAnsi="Trebuchet MS" w:cs="Arial"/>
          <w:i/>
        </w:rPr>
        <w:t>(National Task Force on Quality Nurse Practitioner Education,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75687C0"/>
    <w:lvl w:ilvl="0">
      <w:start w:val="1"/>
      <w:numFmt w:val="decimal"/>
      <w:pStyle w:val="ListNumber2"/>
      <w:lvlText w:val="%1."/>
      <w:lvlJc w:val="left"/>
      <w:pPr>
        <w:ind w:left="720" w:hanging="360"/>
      </w:pPr>
      <w:rPr>
        <w:rFonts w:hint="default"/>
      </w:rPr>
    </w:lvl>
  </w:abstractNum>
  <w:abstractNum w:abstractNumId="1">
    <w:nsid w:val="FFFFFF88"/>
    <w:multiLevelType w:val="singleLevel"/>
    <w:tmpl w:val="4E00DD5E"/>
    <w:lvl w:ilvl="0">
      <w:start w:val="1"/>
      <w:numFmt w:val="upperLetter"/>
      <w:pStyle w:val="ListNumber"/>
      <w:lvlText w:val="%1."/>
      <w:lvlJc w:val="left"/>
      <w:pPr>
        <w:ind w:left="360" w:hanging="360"/>
      </w:pPr>
      <w:rPr>
        <w:rFonts w:hint="default"/>
      </w:rPr>
    </w:lvl>
  </w:abstractNum>
  <w:abstractNum w:abstractNumId="2">
    <w:nsid w:val="00A85310"/>
    <w:multiLevelType w:val="hybridMultilevel"/>
    <w:tmpl w:val="BABA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3548"/>
    <w:multiLevelType w:val="hybridMultilevel"/>
    <w:tmpl w:val="790427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07EC7"/>
    <w:multiLevelType w:val="hybridMultilevel"/>
    <w:tmpl w:val="85E4E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554913"/>
    <w:multiLevelType w:val="hybridMultilevel"/>
    <w:tmpl w:val="2F94A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98323C"/>
    <w:multiLevelType w:val="hybridMultilevel"/>
    <w:tmpl w:val="56883856"/>
    <w:lvl w:ilvl="0" w:tplc="9AECC746">
      <w:numFmt w:val="bullet"/>
      <w:lvlText w:val=""/>
      <w:lvlJc w:val="left"/>
      <w:pPr>
        <w:tabs>
          <w:tab w:val="num" w:pos="0"/>
        </w:tabs>
        <w:ind w:left="0" w:firstLine="0"/>
      </w:pPr>
      <w:rPr>
        <w:rFonts w:ascii="Symbol" w:hAnsi="Symbol" w:hint="default"/>
        <w:color w:val="auto"/>
        <w:sz w:val="32"/>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7015A2D"/>
    <w:multiLevelType w:val="hybridMultilevel"/>
    <w:tmpl w:val="6624144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9814D49"/>
    <w:multiLevelType w:val="hybridMultilevel"/>
    <w:tmpl w:val="6942A274"/>
    <w:lvl w:ilvl="0" w:tplc="435CAE98">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DE24BFC4">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D44926"/>
    <w:multiLevelType w:val="hybridMultilevel"/>
    <w:tmpl w:val="ED4C2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D65D5D"/>
    <w:multiLevelType w:val="hybridMultilevel"/>
    <w:tmpl w:val="EB10651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0B655726"/>
    <w:multiLevelType w:val="hybridMultilevel"/>
    <w:tmpl w:val="FD44C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E175D6"/>
    <w:multiLevelType w:val="hybridMultilevel"/>
    <w:tmpl w:val="B520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E46BA6"/>
    <w:multiLevelType w:val="hybridMultilevel"/>
    <w:tmpl w:val="F6DC1B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C403544"/>
    <w:multiLevelType w:val="hybridMultilevel"/>
    <w:tmpl w:val="E254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204057"/>
    <w:multiLevelType w:val="hybridMultilevel"/>
    <w:tmpl w:val="39F03C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7F6551"/>
    <w:multiLevelType w:val="hybridMultilevel"/>
    <w:tmpl w:val="4EE8AB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DBD4BF3"/>
    <w:multiLevelType w:val="hybridMultilevel"/>
    <w:tmpl w:val="CB3E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16553E"/>
    <w:multiLevelType w:val="hybridMultilevel"/>
    <w:tmpl w:val="4EE8AB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16168DA"/>
    <w:multiLevelType w:val="hybridMultilevel"/>
    <w:tmpl w:val="7C8096E8"/>
    <w:lvl w:ilvl="0" w:tplc="9AECC746">
      <w:numFmt w:val="bullet"/>
      <w:lvlText w:val=""/>
      <w:lvlJc w:val="left"/>
      <w:pPr>
        <w:tabs>
          <w:tab w:val="num" w:pos="0"/>
        </w:tabs>
        <w:ind w:left="0" w:firstLine="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ED7419"/>
    <w:multiLevelType w:val="hybridMultilevel"/>
    <w:tmpl w:val="4F386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615361"/>
    <w:multiLevelType w:val="hybridMultilevel"/>
    <w:tmpl w:val="1C5C7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2F368F"/>
    <w:multiLevelType w:val="hybridMultilevel"/>
    <w:tmpl w:val="9702B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6C3698E"/>
    <w:multiLevelType w:val="multilevel"/>
    <w:tmpl w:val="80EA1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E20898"/>
    <w:multiLevelType w:val="hybridMultilevel"/>
    <w:tmpl w:val="9418DEB2"/>
    <w:lvl w:ilvl="0" w:tplc="97C849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7426D1B"/>
    <w:multiLevelType w:val="hybridMultilevel"/>
    <w:tmpl w:val="CC2A076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18F523E8"/>
    <w:multiLevelType w:val="hybridMultilevel"/>
    <w:tmpl w:val="9DF4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BF5AC3"/>
    <w:multiLevelType w:val="hybridMultilevel"/>
    <w:tmpl w:val="8EBAD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BB17A2"/>
    <w:multiLevelType w:val="hybridMultilevel"/>
    <w:tmpl w:val="A8B6E0AA"/>
    <w:lvl w:ilvl="0" w:tplc="0409000F">
      <w:start w:val="1"/>
      <w:numFmt w:val="decimal"/>
      <w:lvlText w:val="%1."/>
      <w:lvlJc w:val="left"/>
      <w:pPr>
        <w:tabs>
          <w:tab w:val="num" w:pos="492"/>
        </w:tabs>
        <w:ind w:left="492" w:hanging="360"/>
      </w:pPr>
    </w:lvl>
    <w:lvl w:ilvl="1" w:tplc="04090019">
      <w:start w:val="1"/>
      <w:numFmt w:val="lowerLetter"/>
      <w:lvlText w:val="%2."/>
      <w:lvlJc w:val="left"/>
      <w:pPr>
        <w:tabs>
          <w:tab w:val="num" w:pos="1212"/>
        </w:tabs>
        <w:ind w:left="1212" w:hanging="360"/>
      </w:pPr>
    </w:lvl>
    <w:lvl w:ilvl="2" w:tplc="0409001B">
      <w:start w:val="1"/>
      <w:numFmt w:val="lowerRoman"/>
      <w:lvlText w:val="%3."/>
      <w:lvlJc w:val="right"/>
      <w:pPr>
        <w:tabs>
          <w:tab w:val="num" w:pos="1932"/>
        </w:tabs>
        <w:ind w:left="1932" w:hanging="180"/>
      </w:pPr>
    </w:lvl>
    <w:lvl w:ilvl="3" w:tplc="0409000F">
      <w:start w:val="1"/>
      <w:numFmt w:val="decimal"/>
      <w:lvlText w:val="%4."/>
      <w:lvlJc w:val="left"/>
      <w:pPr>
        <w:tabs>
          <w:tab w:val="num" w:pos="2652"/>
        </w:tabs>
        <w:ind w:left="2652" w:hanging="360"/>
      </w:pPr>
    </w:lvl>
    <w:lvl w:ilvl="4" w:tplc="04090019">
      <w:start w:val="1"/>
      <w:numFmt w:val="lowerLetter"/>
      <w:lvlText w:val="%5."/>
      <w:lvlJc w:val="left"/>
      <w:pPr>
        <w:tabs>
          <w:tab w:val="num" w:pos="3372"/>
        </w:tabs>
        <w:ind w:left="3372" w:hanging="360"/>
      </w:pPr>
    </w:lvl>
    <w:lvl w:ilvl="5" w:tplc="0409001B">
      <w:start w:val="1"/>
      <w:numFmt w:val="lowerRoman"/>
      <w:lvlText w:val="%6."/>
      <w:lvlJc w:val="right"/>
      <w:pPr>
        <w:tabs>
          <w:tab w:val="num" w:pos="4092"/>
        </w:tabs>
        <w:ind w:left="4092" w:hanging="180"/>
      </w:pPr>
    </w:lvl>
    <w:lvl w:ilvl="6" w:tplc="0409000F">
      <w:start w:val="1"/>
      <w:numFmt w:val="decimal"/>
      <w:lvlText w:val="%7."/>
      <w:lvlJc w:val="left"/>
      <w:pPr>
        <w:tabs>
          <w:tab w:val="num" w:pos="4812"/>
        </w:tabs>
        <w:ind w:left="4812" w:hanging="360"/>
      </w:pPr>
    </w:lvl>
    <w:lvl w:ilvl="7" w:tplc="04090019">
      <w:start w:val="1"/>
      <w:numFmt w:val="lowerLetter"/>
      <w:lvlText w:val="%8."/>
      <w:lvlJc w:val="left"/>
      <w:pPr>
        <w:tabs>
          <w:tab w:val="num" w:pos="5532"/>
        </w:tabs>
        <w:ind w:left="5532" w:hanging="360"/>
      </w:pPr>
    </w:lvl>
    <w:lvl w:ilvl="8" w:tplc="0409001B">
      <w:start w:val="1"/>
      <w:numFmt w:val="lowerRoman"/>
      <w:lvlText w:val="%9."/>
      <w:lvlJc w:val="right"/>
      <w:pPr>
        <w:tabs>
          <w:tab w:val="num" w:pos="6252"/>
        </w:tabs>
        <w:ind w:left="6252" w:hanging="180"/>
      </w:pPr>
    </w:lvl>
  </w:abstractNum>
  <w:abstractNum w:abstractNumId="29">
    <w:nsid w:val="1EB53BFE"/>
    <w:multiLevelType w:val="hybridMultilevel"/>
    <w:tmpl w:val="9490C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4411B08"/>
    <w:multiLevelType w:val="hybridMultilevel"/>
    <w:tmpl w:val="81B0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6B5AF7"/>
    <w:multiLevelType w:val="hybridMultilevel"/>
    <w:tmpl w:val="94DC216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nsid w:val="248B30B0"/>
    <w:multiLevelType w:val="hybridMultilevel"/>
    <w:tmpl w:val="128A9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4E5309E"/>
    <w:multiLevelType w:val="hybridMultilevel"/>
    <w:tmpl w:val="B64870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6401D95"/>
    <w:multiLevelType w:val="hybridMultilevel"/>
    <w:tmpl w:val="F100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466456"/>
    <w:multiLevelType w:val="hybridMultilevel"/>
    <w:tmpl w:val="87B4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767904"/>
    <w:multiLevelType w:val="hybridMultilevel"/>
    <w:tmpl w:val="40B251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A203928"/>
    <w:multiLevelType w:val="hybridMultilevel"/>
    <w:tmpl w:val="D17E64DE"/>
    <w:lvl w:ilvl="0" w:tplc="73FC1812">
      <w:start w:val="1"/>
      <w:numFmt w:val="decimal"/>
      <w:lvlText w:val="%1."/>
      <w:lvlJc w:val="left"/>
      <w:pPr>
        <w:tabs>
          <w:tab w:val="num" w:pos="492"/>
        </w:tabs>
        <w:ind w:left="492" w:hanging="360"/>
      </w:pPr>
    </w:lvl>
    <w:lvl w:ilvl="1" w:tplc="04090019">
      <w:start w:val="1"/>
      <w:numFmt w:val="lowerLetter"/>
      <w:lvlText w:val="%2."/>
      <w:lvlJc w:val="left"/>
      <w:pPr>
        <w:tabs>
          <w:tab w:val="num" w:pos="1212"/>
        </w:tabs>
        <w:ind w:left="1212" w:hanging="360"/>
      </w:pPr>
    </w:lvl>
    <w:lvl w:ilvl="2" w:tplc="0409001B">
      <w:start w:val="1"/>
      <w:numFmt w:val="lowerRoman"/>
      <w:lvlText w:val="%3."/>
      <w:lvlJc w:val="right"/>
      <w:pPr>
        <w:tabs>
          <w:tab w:val="num" w:pos="1932"/>
        </w:tabs>
        <w:ind w:left="1932" w:hanging="180"/>
      </w:pPr>
    </w:lvl>
    <w:lvl w:ilvl="3" w:tplc="0409000F">
      <w:start w:val="1"/>
      <w:numFmt w:val="decimal"/>
      <w:lvlText w:val="%4."/>
      <w:lvlJc w:val="left"/>
      <w:pPr>
        <w:tabs>
          <w:tab w:val="num" w:pos="2652"/>
        </w:tabs>
        <w:ind w:left="2652" w:hanging="360"/>
      </w:pPr>
    </w:lvl>
    <w:lvl w:ilvl="4" w:tplc="04090019">
      <w:start w:val="1"/>
      <w:numFmt w:val="lowerLetter"/>
      <w:lvlText w:val="%5."/>
      <w:lvlJc w:val="left"/>
      <w:pPr>
        <w:tabs>
          <w:tab w:val="num" w:pos="3372"/>
        </w:tabs>
        <w:ind w:left="3372" w:hanging="360"/>
      </w:pPr>
    </w:lvl>
    <w:lvl w:ilvl="5" w:tplc="0409001B">
      <w:start w:val="1"/>
      <w:numFmt w:val="lowerRoman"/>
      <w:lvlText w:val="%6."/>
      <w:lvlJc w:val="right"/>
      <w:pPr>
        <w:tabs>
          <w:tab w:val="num" w:pos="4092"/>
        </w:tabs>
        <w:ind w:left="4092" w:hanging="180"/>
      </w:pPr>
    </w:lvl>
    <w:lvl w:ilvl="6" w:tplc="0409000F">
      <w:start w:val="1"/>
      <w:numFmt w:val="decimal"/>
      <w:lvlText w:val="%7."/>
      <w:lvlJc w:val="left"/>
      <w:pPr>
        <w:tabs>
          <w:tab w:val="num" w:pos="4812"/>
        </w:tabs>
        <w:ind w:left="4812" w:hanging="360"/>
      </w:pPr>
    </w:lvl>
    <w:lvl w:ilvl="7" w:tplc="04090019">
      <w:start w:val="1"/>
      <w:numFmt w:val="lowerLetter"/>
      <w:lvlText w:val="%8."/>
      <w:lvlJc w:val="left"/>
      <w:pPr>
        <w:tabs>
          <w:tab w:val="num" w:pos="5532"/>
        </w:tabs>
        <w:ind w:left="5532" w:hanging="360"/>
      </w:pPr>
    </w:lvl>
    <w:lvl w:ilvl="8" w:tplc="0409001B">
      <w:start w:val="1"/>
      <w:numFmt w:val="lowerRoman"/>
      <w:lvlText w:val="%9."/>
      <w:lvlJc w:val="right"/>
      <w:pPr>
        <w:tabs>
          <w:tab w:val="num" w:pos="6252"/>
        </w:tabs>
        <w:ind w:left="6252" w:hanging="180"/>
      </w:pPr>
    </w:lvl>
  </w:abstractNum>
  <w:abstractNum w:abstractNumId="38">
    <w:nsid w:val="2A942DD0"/>
    <w:multiLevelType w:val="hybridMultilevel"/>
    <w:tmpl w:val="7E82B0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nsid w:val="2AD308F1"/>
    <w:multiLevelType w:val="hybridMultilevel"/>
    <w:tmpl w:val="E63C239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B5D52A9"/>
    <w:multiLevelType w:val="hybridMultilevel"/>
    <w:tmpl w:val="DD905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877DBD"/>
    <w:multiLevelType w:val="hybridMultilevel"/>
    <w:tmpl w:val="35F4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EE420A"/>
    <w:multiLevelType w:val="hybridMultilevel"/>
    <w:tmpl w:val="7AD83B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72175E"/>
    <w:multiLevelType w:val="hybridMultilevel"/>
    <w:tmpl w:val="5C3014F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2F74390B"/>
    <w:multiLevelType w:val="hybridMultilevel"/>
    <w:tmpl w:val="24148464"/>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FC25657"/>
    <w:multiLevelType w:val="hybridMultilevel"/>
    <w:tmpl w:val="3EBE4C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07D77D9"/>
    <w:multiLevelType w:val="hybridMultilevel"/>
    <w:tmpl w:val="35D8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FA364B"/>
    <w:multiLevelType w:val="hybridMultilevel"/>
    <w:tmpl w:val="481E1798"/>
    <w:lvl w:ilvl="0" w:tplc="D496329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1555606"/>
    <w:multiLevelType w:val="hybridMultilevel"/>
    <w:tmpl w:val="6406A714"/>
    <w:lvl w:ilvl="0" w:tplc="E5B283D8">
      <w:start w:val="1"/>
      <w:numFmt w:val="decimal"/>
      <w:lvlText w:val="%1."/>
      <w:lvlJc w:val="left"/>
      <w:pPr>
        <w:ind w:left="-810" w:hanging="171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9">
    <w:nsid w:val="32396A2C"/>
    <w:multiLevelType w:val="hybridMultilevel"/>
    <w:tmpl w:val="B9C40E9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nsid w:val="325C36AE"/>
    <w:multiLevelType w:val="hybridMultilevel"/>
    <w:tmpl w:val="F1A048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FB78E6"/>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34682EA3"/>
    <w:multiLevelType w:val="hybridMultilevel"/>
    <w:tmpl w:val="93BE8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6DA011A4">
      <w:start w:val="1"/>
      <w:numFmt w:val="upperLetter"/>
      <w:lvlText w:val="%5."/>
      <w:lvlJc w:val="left"/>
      <w:pPr>
        <w:ind w:left="3600" w:hanging="360"/>
      </w:pPr>
      <w:rPr>
        <w:rFonts w:ascii="Times New Roman" w:eastAsia="Times New Roman"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53C7AFA"/>
    <w:multiLevelType w:val="hybridMultilevel"/>
    <w:tmpl w:val="30B4D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6035023"/>
    <w:multiLevelType w:val="hybridMultilevel"/>
    <w:tmpl w:val="334EB2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6924A97"/>
    <w:multiLevelType w:val="hybridMultilevel"/>
    <w:tmpl w:val="AF7A4F0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6">
    <w:nsid w:val="3A5803F0"/>
    <w:multiLevelType w:val="hybridMultilevel"/>
    <w:tmpl w:val="25E8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C2C1EF8"/>
    <w:multiLevelType w:val="hybridMultilevel"/>
    <w:tmpl w:val="9AA2DD50"/>
    <w:lvl w:ilvl="0" w:tplc="72686B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C5840E5"/>
    <w:multiLevelType w:val="hybridMultilevel"/>
    <w:tmpl w:val="9C062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C7E6B28"/>
    <w:multiLevelType w:val="hybridMultilevel"/>
    <w:tmpl w:val="3E76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8605CC"/>
    <w:multiLevelType w:val="hybridMultilevel"/>
    <w:tmpl w:val="26FE55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DFD44E7"/>
    <w:multiLevelType w:val="hybridMultilevel"/>
    <w:tmpl w:val="3B3C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181287A"/>
    <w:multiLevelType w:val="hybridMultilevel"/>
    <w:tmpl w:val="22BE58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3">
    <w:nsid w:val="4296390B"/>
    <w:multiLevelType w:val="hybridMultilevel"/>
    <w:tmpl w:val="3286C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42D11DF7"/>
    <w:multiLevelType w:val="hybridMultilevel"/>
    <w:tmpl w:val="D996FA84"/>
    <w:lvl w:ilvl="0" w:tplc="435CAE98">
      <w:start w:val="1"/>
      <w:numFmt w:val="bullet"/>
      <w:pStyle w:val="sub2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58F3C18"/>
    <w:multiLevelType w:val="hybridMultilevel"/>
    <w:tmpl w:val="E23CBD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6F869F4"/>
    <w:multiLevelType w:val="hybridMultilevel"/>
    <w:tmpl w:val="FD2E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3D111D"/>
    <w:multiLevelType w:val="hybridMultilevel"/>
    <w:tmpl w:val="0B9EFF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8">
    <w:nsid w:val="484E14DE"/>
    <w:multiLevelType w:val="hybridMultilevel"/>
    <w:tmpl w:val="6674F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9447EDE"/>
    <w:multiLevelType w:val="hybridMultilevel"/>
    <w:tmpl w:val="A65A65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A96177E"/>
    <w:multiLevelType w:val="hybridMultilevel"/>
    <w:tmpl w:val="DBCE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C3132B5"/>
    <w:multiLevelType w:val="hybridMultilevel"/>
    <w:tmpl w:val="33DA89CE"/>
    <w:lvl w:ilvl="0" w:tplc="352C443A">
      <w:start w:val="1"/>
      <w:numFmt w:val="low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72">
    <w:nsid w:val="4D254C24"/>
    <w:multiLevelType w:val="hybridMultilevel"/>
    <w:tmpl w:val="7B1447A4"/>
    <w:lvl w:ilvl="0" w:tplc="FC8C0F7A">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4F6A63ED"/>
    <w:multiLevelType w:val="hybridMultilevel"/>
    <w:tmpl w:val="739804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08C4C50"/>
    <w:multiLevelType w:val="hybridMultilevel"/>
    <w:tmpl w:val="D632D2B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0B61269"/>
    <w:multiLevelType w:val="hybridMultilevel"/>
    <w:tmpl w:val="FC8A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0F4A2A"/>
    <w:multiLevelType w:val="hybridMultilevel"/>
    <w:tmpl w:val="C7FE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7D5069"/>
    <w:multiLevelType w:val="hybridMultilevel"/>
    <w:tmpl w:val="44AE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CE4252"/>
    <w:multiLevelType w:val="hybridMultilevel"/>
    <w:tmpl w:val="219EF91A"/>
    <w:lvl w:ilvl="0" w:tplc="E31C6CE4">
      <w:start w:val="1"/>
      <w:numFmt w:val="decimal"/>
      <w:lvlText w:val="%1."/>
      <w:lvlJc w:val="left"/>
      <w:pPr>
        <w:tabs>
          <w:tab w:val="num" w:pos="492"/>
        </w:tabs>
        <w:ind w:left="492"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nsid w:val="54917C21"/>
    <w:multiLevelType w:val="hybridMultilevel"/>
    <w:tmpl w:val="EF760454"/>
    <w:lvl w:ilvl="0" w:tplc="04090015">
      <w:start w:val="1"/>
      <w:numFmt w:val="upperLetter"/>
      <w:lvlText w:val="%1."/>
      <w:lvlJc w:val="left"/>
      <w:pPr>
        <w:ind w:left="1080" w:hanging="360"/>
      </w:pPr>
    </w:lvl>
    <w:lvl w:ilvl="1" w:tplc="DAC07C92">
      <w:start w:val="1"/>
      <w:numFmt w:val="lowerLetter"/>
      <w:lvlText w:val="%2."/>
      <w:lvlJc w:val="left"/>
      <w:pPr>
        <w:ind w:left="1890" w:hanging="45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54E21CCE"/>
    <w:multiLevelType w:val="hybridMultilevel"/>
    <w:tmpl w:val="F2BE2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15223F"/>
    <w:multiLevelType w:val="hybridMultilevel"/>
    <w:tmpl w:val="F1A6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293D40"/>
    <w:multiLevelType w:val="hybridMultilevel"/>
    <w:tmpl w:val="BC581408"/>
    <w:lvl w:ilvl="0" w:tplc="C9401358">
      <w:start w:val="1"/>
      <w:numFmt w:val="bullet"/>
      <w:pStyle w:val="desc2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B713A8B"/>
    <w:multiLevelType w:val="hybridMultilevel"/>
    <w:tmpl w:val="665EC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C3404E8"/>
    <w:multiLevelType w:val="hybridMultilevel"/>
    <w:tmpl w:val="CC72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556444"/>
    <w:multiLevelType w:val="hybridMultilevel"/>
    <w:tmpl w:val="AC0E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C35F4"/>
    <w:multiLevelType w:val="hybridMultilevel"/>
    <w:tmpl w:val="272E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0F28B8"/>
    <w:multiLevelType w:val="hybridMultilevel"/>
    <w:tmpl w:val="5C7C7EA0"/>
    <w:lvl w:ilvl="0" w:tplc="21B43FF4">
      <w:start w:val="1"/>
      <w:numFmt w:val="upp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784950"/>
    <w:multiLevelType w:val="hybridMultilevel"/>
    <w:tmpl w:val="7E142C84"/>
    <w:lvl w:ilvl="0" w:tplc="E31C6CE4">
      <w:start w:val="1"/>
      <w:numFmt w:val="decimal"/>
      <w:lvlText w:val="%1."/>
      <w:lvlJc w:val="left"/>
      <w:pPr>
        <w:tabs>
          <w:tab w:val="num" w:pos="492"/>
        </w:tabs>
        <w:ind w:left="492"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9">
    <w:nsid w:val="5FA225D6"/>
    <w:multiLevelType w:val="hybridMultilevel"/>
    <w:tmpl w:val="66CABF4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3F2ABDC0">
      <w:start w:val="3"/>
      <w:numFmt w:val="bullet"/>
      <w:lvlText w:val="-"/>
      <w:lvlJc w:val="left"/>
      <w:pPr>
        <w:ind w:left="3600" w:hanging="720"/>
      </w:pPr>
      <w:rPr>
        <w:rFonts w:ascii="Times New Roman" w:eastAsia="Times New Roman" w:hAnsi="Times New Roman" w:cs="Times New Roman" w:hint="default"/>
      </w:rPr>
    </w:lvl>
    <w:lvl w:ilvl="4" w:tplc="1236F454">
      <w:start w:val="1"/>
      <w:numFmt w:val="upperLetter"/>
      <w:lvlText w:val="%5."/>
      <w:lvlJc w:val="left"/>
      <w:pPr>
        <w:ind w:left="4320" w:hanging="72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60D76C22"/>
    <w:multiLevelType w:val="hybridMultilevel"/>
    <w:tmpl w:val="4AAE7D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15367E0"/>
    <w:multiLevelType w:val="hybridMultilevel"/>
    <w:tmpl w:val="9544EC10"/>
    <w:lvl w:ilvl="0" w:tplc="F5740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17B65C5"/>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62617A40"/>
    <w:multiLevelType w:val="multilevel"/>
    <w:tmpl w:val="B19066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heme="minorHAns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2941C8F"/>
    <w:multiLevelType w:val="hybridMultilevel"/>
    <w:tmpl w:val="EA485AA8"/>
    <w:lvl w:ilvl="0" w:tplc="4664E304">
      <w:start w:val="1"/>
      <w:numFmt w:val="upperLetter"/>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410418"/>
    <w:multiLevelType w:val="hybridMultilevel"/>
    <w:tmpl w:val="7376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37D7798"/>
    <w:multiLevelType w:val="hybridMultilevel"/>
    <w:tmpl w:val="FBC4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FE4497"/>
    <w:multiLevelType w:val="hybridMultilevel"/>
    <w:tmpl w:val="0A7CA48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64245AC"/>
    <w:multiLevelType w:val="hybridMultilevel"/>
    <w:tmpl w:val="2934FC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73F1E06"/>
    <w:multiLevelType w:val="hybridMultilevel"/>
    <w:tmpl w:val="EC169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87F1923"/>
    <w:multiLevelType w:val="hybridMultilevel"/>
    <w:tmpl w:val="D652AF44"/>
    <w:lvl w:ilvl="0" w:tplc="6DB05E02">
      <w:start w:val="1"/>
      <w:numFmt w:val="decimal"/>
      <w:lvlText w:val="%1."/>
      <w:lvlJc w:val="left"/>
      <w:pPr>
        <w:tabs>
          <w:tab w:val="num" w:pos="720"/>
        </w:tabs>
        <w:ind w:left="720" w:hanging="360"/>
      </w:pPr>
      <w:rPr>
        <w:rFonts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88A3FBA"/>
    <w:multiLevelType w:val="hybridMultilevel"/>
    <w:tmpl w:val="535C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5819B3"/>
    <w:multiLevelType w:val="hybridMultilevel"/>
    <w:tmpl w:val="A80C4840"/>
    <w:lvl w:ilvl="0" w:tplc="3F1C62C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A6153FB"/>
    <w:multiLevelType w:val="hybridMultilevel"/>
    <w:tmpl w:val="1EE8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C111FBF"/>
    <w:multiLevelType w:val="hybridMultilevel"/>
    <w:tmpl w:val="421EC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DA47BA6"/>
    <w:multiLevelType w:val="hybridMultilevel"/>
    <w:tmpl w:val="A31E4D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127E7E"/>
    <w:multiLevelType w:val="hybridMultilevel"/>
    <w:tmpl w:val="052829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1C580F"/>
    <w:multiLevelType w:val="hybridMultilevel"/>
    <w:tmpl w:val="15C21F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277127"/>
    <w:multiLevelType w:val="hybridMultilevel"/>
    <w:tmpl w:val="7A3E1C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3706428"/>
    <w:multiLevelType w:val="hybridMultilevel"/>
    <w:tmpl w:val="A7F62A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5BB5137"/>
    <w:multiLevelType w:val="hybridMultilevel"/>
    <w:tmpl w:val="00646302"/>
    <w:lvl w:ilvl="0" w:tplc="E31C6CE4">
      <w:start w:val="1"/>
      <w:numFmt w:val="decimal"/>
      <w:lvlText w:val="%1."/>
      <w:lvlJc w:val="left"/>
      <w:pPr>
        <w:tabs>
          <w:tab w:val="num" w:pos="492"/>
        </w:tabs>
        <w:ind w:left="492" w:hanging="360"/>
      </w:pPr>
    </w:lvl>
    <w:lvl w:ilvl="1" w:tplc="04090019">
      <w:start w:val="1"/>
      <w:numFmt w:val="lowerLetter"/>
      <w:lvlText w:val="%2."/>
      <w:lvlJc w:val="left"/>
      <w:pPr>
        <w:tabs>
          <w:tab w:val="num" w:pos="1212"/>
        </w:tabs>
        <w:ind w:left="1212" w:hanging="360"/>
      </w:pPr>
    </w:lvl>
    <w:lvl w:ilvl="2" w:tplc="0409001B">
      <w:start w:val="1"/>
      <w:numFmt w:val="lowerRoman"/>
      <w:lvlText w:val="%3."/>
      <w:lvlJc w:val="right"/>
      <w:pPr>
        <w:tabs>
          <w:tab w:val="num" w:pos="1932"/>
        </w:tabs>
        <w:ind w:left="1932" w:hanging="180"/>
      </w:pPr>
    </w:lvl>
    <w:lvl w:ilvl="3" w:tplc="0409000F">
      <w:start w:val="1"/>
      <w:numFmt w:val="decimal"/>
      <w:lvlText w:val="%4."/>
      <w:lvlJc w:val="left"/>
      <w:pPr>
        <w:tabs>
          <w:tab w:val="num" w:pos="2652"/>
        </w:tabs>
        <w:ind w:left="2652" w:hanging="360"/>
      </w:pPr>
    </w:lvl>
    <w:lvl w:ilvl="4" w:tplc="04090019">
      <w:start w:val="1"/>
      <w:numFmt w:val="lowerLetter"/>
      <w:lvlText w:val="%5."/>
      <w:lvlJc w:val="left"/>
      <w:pPr>
        <w:tabs>
          <w:tab w:val="num" w:pos="3372"/>
        </w:tabs>
        <w:ind w:left="3372" w:hanging="360"/>
      </w:pPr>
    </w:lvl>
    <w:lvl w:ilvl="5" w:tplc="0409001B">
      <w:start w:val="1"/>
      <w:numFmt w:val="lowerRoman"/>
      <w:lvlText w:val="%6."/>
      <w:lvlJc w:val="right"/>
      <w:pPr>
        <w:tabs>
          <w:tab w:val="num" w:pos="4092"/>
        </w:tabs>
        <w:ind w:left="4092" w:hanging="180"/>
      </w:pPr>
    </w:lvl>
    <w:lvl w:ilvl="6" w:tplc="0409000F">
      <w:start w:val="1"/>
      <w:numFmt w:val="decimal"/>
      <w:lvlText w:val="%7."/>
      <w:lvlJc w:val="left"/>
      <w:pPr>
        <w:tabs>
          <w:tab w:val="num" w:pos="4812"/>
        </w:tabs>
        <w:ind w:left="4812" w:hanging="360"/>
      </w:pPr>
    </w:lvl>
    <w:lvl w:ilvl="7" w:tplc="04090019">
      <w:start w:val="1"/>
      <w:numFmt w:val="lowerLetter"/>
      <w:lvlText w:val="%8."/>
      <w:lvlJc w:val="left"/>
      <w:pPr>
        <w:tabs>
          <w:tab w:val="num" w:pos="5532"/>
        </w:tabs>
        <w:ind w:left="5532" w:hanging="360"/>
      </w:pPr>
    </w:lvl>
    <w:lvl w:ilvl="8" w:tplc="0409001B">
      <w:start w:val="1"/>
      <w:numFmt w:val="lowerRoman"/>
      <w:lvlText w:val="%9."/>
      <w:lvlJc w:val="right"/>
      <w:pPr>
        <w:tabs>
          <w:tab w:val="num" w:pos="6252"/>
        </w:tabs>
        <w:ind w:left="6252" w:hanging="180"/>
      </w:pPr>
    </w:lvl>
  </w:abstractNum>
  <w:abstractNum w:abstractNumId="111">
    <w:nsid w:val="75C66D40"/>
    <w:multiLevelType w:val="hybridMultilevel"/>
    <w:tmpl w:val="F46802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7A543B3"/>
    <w:multiLevelType w:val="hybridMultilevel"/>
    <w:tmpl w:val="E7567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8300F15"/>
    <w:multiLevelType w:val="hybridMultilevel"/>
    <w:tmpl w:val="76C0FE94"/>
    <w:lvl w:ilvl="0" w:tplc="9AECC746">
      <w:numFmt w:val="bullet"/>
      <w:lvlText w:val=""/>
      <w:lvlJc w:val="left"/>
      <w:pPr>
        <w:tabs>
          <w:tab w:val="num" w:pos="0"/>
        </w:tabs>
        <w:ind w:left="0" w:firstLine="0"/>
      </w:pPr>
      <w:rPr>
        <w:rFonts w:ascii="Symbol" w:hAnsi="Symbol" w:hint="default"/>
        <w:color w:val="auto"/>
        <w:sz w:val="32"/>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8E71A6A"/>
    <w:multiLevelType w:val="hybridMultilevel"/>
    <w:tmpl w:val="0D664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8F778A2"/>
    <w:multiLevelType w:val="hybridMultilevel"/>
    <w:tmpl w:val="AAC4C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795D30A9"/>
    <w:multiLevelType w:val="hybridMultilevel"/>
    <w:tmpl w:val="34D2B9DE"/>
    <w:lvl w:ilvl="0" w:tplc="9CC8175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7AFE365E"/>
    <w:multiLevelType w:val="multilevel"/>
    <w:tmpl w:val="CC268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C3257A1"/>
    <w:multiLevelType w:val="hybridMultilevel"/>
    <w:tmpl w:val="F822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CA2188E"/>
    <w:multiLevelType w:val="hybridMultilevel"/>
    <w:tmpl w:val="4F386B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EC50F93"/>
    <w:multiLevelType w:val="hybridMultilevel"/>
    <w:tmpl w:val="5E42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53"/>
  </w:num>
  <w:num w:numId="3">
    <w:abstractNumId w:val="50"/>
  </w:num>
  <w:num w:numId="4">
    <w:abstractNumId w:val="23"/>
  </w:num>
  <w:num w:numId="5">
    <w:abstractNumId w:val="117"/>
  </w:num>
  <w:num w:numId="6">
    <w:abstractNumId w:val="26"/>
  </w:num>
  <w:num w:numId="7">
    <w:abstractNumId w:val="82"/>
  </w:num>
  <w:num w:numId="8">
    <w:abstractNumId w:val="30"/>
  </w:num>
  <w:num w:numId="9">
    <w:abstractNumId w:val="2"/>
  </w:num>
  <w:num w:numId="10">
    <w:abstractNumId w:val="8"/>
  </w:num>
  <w:num w:numId="11">
    <w:abstractNumId w:val="108"/>
  </w:num>
  <w:num w:numId="12">
    <w:abstractNumId w:val="27"/>
  </w:num>
  <w:num w:numId="13">
    <w:abstractNumId w:val="75"/>
  </w:num>
  <w:num w:numId="14">
    <w:abstractNumId w:val="38"/>
  </w:num>
  <w:num w:numId="15">
    <w:abstractNumId w:val="14"/>
  </w:num>
  <w:num w:numId="16">
    <w:abstractNumId w:val="85"/>
  </w:num>
  <w:num w:numId="17">
    <w:abstractNumId w:val="104"/>
  </w:num>
  <w:num w:numId="18">
    <w:abstractNumId w:val="87"/>
  </w:num>
  <w:num w:numId="19">
    <w:abstractNumId w:val="94"/>
  </w:num>
  <w:num w:numId="20">
    <w:abstractNumId w:val="36"/>
  </w:num>
  <w:num w:numId="21">
    <w:abstractNumId w:val="79"/>
  </w:num>
  <w:num w:numId="22">
    <w:abstractNumId w:val="48"/>
  </w:num>
  <w:num w:numId="23">
    <w:abstractNumId w:val="71"/>
  </w:num>
  <w:num w:numId="24">
    <w:abstractNumId w:val="31"/>
  </w:num>
  <w:num w:numId="25">
    <w:abstractNumId w:val="3"/>
  </w:num>
  <w:num w:numId="26">
    <w:abstractNumId w:val="60"/>
  </w:num>
  <w:num w:numId="27">
    <w:abstractNumId w:val="105"/>
  </w:num>
  <w:num w:numId="28">
    <w:abstractNumId w:val="116"/>
  </w:num>
  <w:num w:numId="29">
    <w:abstractNumId w:val="68"/>
  </w:num>
  <w:num w:numId="30">
    <w:abstractNumId w:val="74"/>
  </w:num>
  <w:num w:numId="31">
    <w:abstractNumId w:val="99"/>
  </w:num>
  <w:num w:numId="32">
    <w:abstractNumId w:val="98"/>
  </w:num>
  <w:num w:numId="33">
    <w:abstractNumId w:val="61"/>
  </w:num>
  <w:num w:numId="34">
    <w:abstractNumId w:val="81"/>
  </w:num>
  <w:num w:numId="35">
    <w:abstractNumId w:val="12"/>
  </w:num>
  <w:num w:numId="36">
    <w:abstractNumId w:val="46"/>
  </w:num>
  <w:num w:numId="37">
    <w:abstractNumId w:val="93"/>
  </w:num>
  <w:num w:numId="38">
    <w:abstractNumId w:val="47"/>
  </w:num>
  <w:num w:numId="39">
    <w:abstractNumId w:val="6"/>
  </w:num>
  <w:num w:numId="40">
    <w:abstractNumId w:val="113"/>
  </w:num>
  <w:num w:numId="41">
    <w:abstractNumId w:val="19"/>
  </w:num>
  <w:num w:numId="42">
    <w:abstractNumId w:val="7"/>
  </w:num>
  <w:num w:numId="43">
    <w:abstractNumId w:val="55"/>
  </w:num>
  <w:num w:numId="44">
    <w:abstractNumId w:val="25"/>
  </w:num>
  <w:num w:numId="45">
    <w:abstractNumId w:val="62"/>
  </w:num>
  <w:num w:numId="46">
    <w:abstractNumId w:val="49"/>
  </w:num>
  <w:num w:numId="47">
    <w:abstractNumId w:val="67"/>
  </w:num>
  <w:num w:numId="48">
    <w:abstractNumId w:val="111"/>
  </w:num>
  <w:num w:numId="49">
    <w:abstractNumId w:val="73"/>
  </w:num>
  <w:num w:numId="50">
    <w:abstractNumId w:val="5"/>
  </w:num>
  <w:num w:numId="51">
    <w:abstractNumId w:val="115"/>
  </w:num>
  <w:num w:numId="52">
    <w:abstractNumId w:val="100"/>
  </w:num>
  <w:num w:numId="53">
    <w:abstractNumId w:val="13"/>
  </w:num>
  <w:num w:numId="54">
    <w:abstractNumId w:val="22"/>
  </w:num>
  <w:num w:numId="55">
    <w:abstractNumId w:val="97"/>
  </w:num>
  <w:num w:numId="56">
    <w:abstractNumId w:val="54"/>
  </w:num>
  <w:num w:numId="57">
    <w:abstractNumId w:val="10"/>
  </w:num>
  <w:num w:numId="58">
    <w:abstractNumId w:val="9"/>
  </w:num>
  <w:num w:numId="59">
    <w:abstractNumId w:val="56"/>
  </w:num>
  <w:num w:numId="60">
    <w:abstractNumId w:val="4"/>
  </w:num>
  <w:num w:numId="61">
    <w:abstractNumId w:val="80"/>
  </w:num>
  <w:num w:numId="62">
    <w:abstractNumId w:val="34"/>
  </w:num>
  <w:num w:numId="63">
    <w:abstractNumId w:val="59"/>
  </w:num>
  <w:num w:numId="64">
    <w:abstractNumId w:val="17"/>
  </w:num>
  <w:num w:numId="65">
    <w:abstractNumId w:val="77"/>
  </w:num>
  <w:num w:numId="66">
    <w:abstractNumId w:val="41"/>
  </w:num>
  <w:num w:numId="67">
    <w:abstractNumId w:val="95"/>
  </w:num>
  <w:num w:numId="68">
    <w:abstractNumId w:val="40"/>
  </w:num>
  <w:num w:numId="69">
    <w:abstractNumId w:val="29"/>
  </w:num>
  <w:num w:numId="70">
    <w:abstractNumId w:val="11"/>
  </w:num>
  <w:num w:numId="71">
    <w:abstractNumId w:val="21"/>
  </w:num>
  <w:num w:numId="72">
    <w:abstractNumId w:val="101"/>
  </w:num>
  <w:num w:numId="73">
    <w:abstractNumId w:val="84"/>
  </w:num>
  <w:num w:numId="74">
    <w:abstractNumId w:val="70"/>
  </w:num>
  <w:num w:numId="75">
    <w:abstractNumId w:val="58"/>
  </w:num>
  <w:num w:numId="76">
    <w:abstractNumId w:val="96"/>
  </w:num>
  <w:num w:numId="77">
    <w:abstractNumId w:val="103"/>
  </w:num>
  <w:num w:numId="78">
    <w:abstractNumId w:val="76"/>
  </w:num>
  <w:num w:numId="79">
    <w:abstractNumId w:val="72"/>
  </w:num>
  <w:num w:numId="80">
    <w:abstractNumId w:val="118"/>
  </w:num>
  <w:num w:numId="81">
    <w:abstractNumId w:val="66"/>
  </w:num>
  <w:num w:numId="82">
    <w:abstractNumId w:val="86"/>
  </w:num>
  <w:num w:numId="83">
    <w:abstractNumId w:val="114"/>
  </w:num>
  <w:num w:numId="84">
    <w:abstractNumId w:val="43"/>
  </w:num>
  <w:num w:numId="85">
    <w:abstractNumId w:val="51"/>
  </w:num>
  <w:num w:numId="86">
    <w:abstractNumId w:val="92"/>
  </w:num>
  <w:num w:numId="87">
    <w:abstractNumId w:val="0"/>
  </w:num>
  <w:num w:numId="88">
    <w:abstractNumId w:val="1"/>
  </w:num>
  <w:num w:numId="89">
    <w:abstractNumId w:val="35"/>
  </w:num>
  <w:num w:numId="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9"/>
  </w:num>
  <w:num w:numId="96">
    <w:abstractNumId w:val="65"/>
  </w:num>
  <w:num w:numId="97">
    <w:abstractNumId w:val="89"/>
  </w:num>
  <w:num w:numId="98">
    <w:abstractNumId w:val="45"/>
  </w:num>
  <w:num w:numId="99">
    <w:abstractNumId w:val="102"/>
  </w:num>
  <w:num w:numId="100">
    <w:abstractNumId w:val="52"/>
  </w:num>
  <w:num w:numId="101">
    <w:abstractNumId w:val="42"/>
  </w:num>
  <w:num w:numId="102">
    <w:abstractNumId w:val="90"/>
  </w:num>
  <w:num w:numId="103">
    <w:abstractNumId w:val="69"/>
  </w:num>
  <w:num w:numId="104">
    <w:abstractNumId w:val="107"/>
  </w:num>
  <w:num w:numId="105">
    <w:abstractNumId w:val="119"/>
  </w:num>
  <w:num w:numId="106">
    <w:abstractNumId w:val="16"/>
  </w:num>
  <w:num w:numId="107">
    <w:abstractNumId w:val="112"/>
  </w:num>
  <w:num w:numId="108">
    <w:abstractNumId w:val="39"/>
  </w:num>
  <w:num w:numId="109">
    <w:abstractNumId w:val="32"/>
  </w:num>
  <w:num w:numId="110">
    <w:abstractNumId w:val="83"/>
  </w:num>
  <w:num w:numId="111">
    <w:abstractNumId w:val="120"/>
  </w:num>
  <w:num w:numId="112">
    <w:abstractNumId w:val="33"/>
  </w:num>
  <w:num w:numId="113">
    <w:abstractNumId w:val="91"/>
  </w:num>
  <w:num w:numId="114">
    <w:abstractNumId w:val="20"/>
  </w:num>
  <w:num w:numId="115">
    <w:abstractNumId w:val="15"/>
  </w:num>
  <w:num w:numId="116">
    <w:abstractNumId w:val="106"/>
  </w:num>
  <w:num w:numId="117">
    <w:abstractNumId w:val="18"/>
  </w:num>
  <w:num w:numId="118">
    <w:abstractNumId w:val="24"/>
  </w:num>
  <w:num w:numId="119">
    <w:abstractNumId w:val="57"/>
  </w:num>
  <w:num w:numId="120">
    <w:abstractNumId w:val="44"/>
  </w:num>
  <w:num w:numId="121">
    <w:abstractNumId w:val="6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DBC"/>
    <w:rsid w:val="000079F3"/>
    <w:rsid w:val="00020995"/>
    <w:rsid w:val="0003146D"/>
    <w:rsid w:val="000662A2"/>
    <w:rsid w:val="000935D5"/>
    <w:rsid w:val="000D0771"/>
    <w:rsid w:val="000D6F23"/>
    <w:rsid w:val="000D78E2"/>
    <w:rsid w:val="00110228"/>
    <w:rsid w:val="00131762"/>
    <w:rsid w:val="00166ED2"/>
    <w:rsid w:val="00173135"/>
    <w:rsid w:val="001B772E"/>
    <w:rsid w:val="001C5FEF"/>
    <w:rsid w:val="001E16D6"/>
    <w:rsid w:val="001F4074"/>
    <w:rsid w:val="001F4142"/>
    <w:rsid w:val="00203132"/>
    <w:rsid w:val="00215F3D"/>
    <w:rsid w:val="00217252"/>
    <w:rsid w:val="00245EE6"/>
    <w:rsid w:val="00247F9B"/>
    <w:rsid w:val="0025391A"/>
    <w:rsid w:val="00262699"/>
    <w:rsid w:val="00262AAA"/>
    <w:rsid w:val="0026748A"/>
    <w:rsid w:val="0029685E"/>
    <w:rsid w:val="002972ED"/>
    <w:rsid w:val="002A19C7"/>
    <w:rsid w:val="002B5790"/>
    <w:rsid w:val="002C75AC"/>
    <w:rsid w:val="002C7DBC"/>
    <w:rsid w:val="002D05AB"/>
    <w:rsid w:val="002D624B"/>
    <w:rsid w:val="002F5CCC"/>
    <w:rsid w:val="003077A4"/>
    <w:rsid w:val="00310E5E"/>
    <w:rsid w:val="00317429"/>
    <w:rsid w:val="00325E2F"/>
    <w:rsid w:val="003516EC"/>
    <w:rsid w:val="003B104A"/>
    <w:rsid w:val="003B6E3F"/>
    <w:rsid w:val="003F3DF5"/>
    <w:rsid w:val="0041110D"/>
    <w:rsid w:val="0045568B"/>
    <w:rsid w:val="004602F9"/>
    <w:rsid w:val="00480B40"/>
    <w:rsid w:val="004919CC"/>
    <w:rsid w:val="004A5D18"/>
    <w:rsid w:val="004B4662"/>
    <w:rsid w:val="004C0592"/>
    <w:rsid w:val="004D46FA"/>
    <w:rsid w:val="004F05B3"/>
    <w:rsid w:val="004F55C5"/>
    <w:rsid w:val="005047AC"/>
    <w:rsid w:val="0051132F"/>
    <w:rsid w:val="0051180D"/>
    <w:rsid w:val="0051479B"/>
    <w:rsid w:val="00532EA1"/>
    <w:rsid w:val="005505F6"/>
    <w:rsid w:val="00575E80"/>
    <w:rsid w:val="005853E1"/>
    <w:rsid w:val="005B4EE3"/>
    <w:rsid w:val="005C0EA9"/>
    <w:rsid w:val="005D57C6"/>
    <w:rsid w:val="005F2CE0"/>
    <w:rsid w:val="005F5BB4"/>
    <w:rsid w:val="006159D7"/>
    <w:rsid w:val="006256E1"/>
    <w:rsid w:val="00637F98"/>
    <w:rsid w:val="00660924"/>
    <w:rsid w:val="006738FD"/>
    <w:rsid w:val="006B4D79"/>
    <w:rsid w:val="006D42B4"/>
    <w:rsid w:val="006D5AEE"/>
    <w:rsid w:val="006E7EF8"/>
    <w:rsid w:val="007013C2"/>
    <w:rsid w:val="00715699"/>
    <w:rsid w:val="00732E6A"/>
    <w:rsid w:val="0073442E"/>
    <w:rsid w:val="007C6CE2"/>
    <w:rsid w:val="007E5340"/>
    <w:rsid w:val="007F00D6"/>
    <w:rsid w:val="008016C1"/>
    <w:rsid w:val="008173B2"/>
    <w:rsid w:val="00821A69"/>
    <w:rsid w:val="00833BD0"/>
    <w:rsid w:val="008456F8"/>
    <w:rsid w:val="00854BCF"/>
    <w:rsid w:val="00860921"/>
    <w:rsid w:val="008776E7"/>
    <w:rsid w:val="00893DC7"/>
    <w:rsid w:val="008B394E"/>
    <w:rsid w:val="008B6071"/>
    <w:rsid w:val="008E3215"/>
    <w:rsid w:val="008F2759"/>
    <w:rsid w:val="008F3E07"/>
    <w:rsid w:val="00911EFD"/>
    <w:rsid w:val="009278BE"/>
    <w:rsid w:val="0099237E"/>
    <w:rsid w:val="009B142E"/>
    <w:rsid w:val="00A36B46"/>
    <w:rsid w:val="00A42706"/>
    <w:rsid w:val="00A4569E"/>
    <w:rsid w:val="00A46B5A"/>
    <w:rsid w:val="00A527E3"/>
    <w:rsid w:val="00A926E2"/>
    <w:rsid w:val="00A93102"/>
    <w:rsid w:val="00AC3236"/>
    <w:rsid w:val="00AD527A"/>
    <w:rsid w:val="00AE3DAF"/>
    <w:rsid w:val="00AE4419"/>
    <w:rsid w:val="00B136D5"/>
    <w:rsid w:val="00B52409"/>
    <w:rsid w:val="00B533AC"/>
    <w:rsid w:val="00B61FF9"/>
    <w:rsid w:val="00B82F70"/>
    <w:rsid w:val="00BA2D70"/>
    <w:rsid w:val="00BA3536"/>
    <w:rsid w:val="00BB4300"/>
    <w:rsid w:val="00BB5FB4"/>
    <w:rsid w:val="00BC4B04"/>
    <w:rsid w:val="00BF745E"/>
    <w:rsid w:val="00C40982"/>
    <w:rsid w:val="00C6154C"/>
    <w:rsid w:val="00C65704"/>
    <w:rsid w:val="00C82055"/>
    <w:rsid w:val="00CC712C"/>
    <w:rsid w:val="00CD01E9"/>
    <w:rsid w:val="00CE2A2F"/>
    <w:rsid w:val="00D027C3"/>
    <w:rsid w:val="00D07CF5"/>
    <w:rsid w:val="00D17A29"/>
    <w:rsid w:val="00D71A57"/>
    <w:rsid w:val="00DD4CA4"/>
    <w:rsid w:val="00DE129C"/>
    <w:rsid w:val="00DF2B15"/>
    <w:rsid w:val="00DF7BC7"/>
    <w:rsid w:val="00E205F2"/>
    <w:rsid w:val="00E217E2"/>
    <w:rsid w:val="00E374EF"/>
    <w:rsid w:val="00E409A7"/>
    <w:rsid w:val="00E67BF2"/>
    <w:rsid w:val="00E90508"/>
    <w:rsid w:val="00EA409B"/>
    <w:rsid w:val="00EC5DDE"/>
    <w:rsid w:val="00EE515D"/>
    <w:rsid w:val="00EE7C7A"/>
    <w:rsid w:val="00EF0094"/>
    <w:rsid w:val="00EF49F2"/>
    <w:rsid w:val="00F02887"/>
    <w:rsid w:val="00F040A1"/>
    <w:rsid w:val="00F73BAF"/>
    <w:rsid w:val="00F93A74"/>
    <w:rsid w:val="00FC5DD1"/>
    <w:rsid w:val="00FF1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3701A593-9896-4933-AD4A-B556E244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64"/>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7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2ED"/>
    <w:pPr>
      <w:spacing w:after="200" w:line="240" w:lineRule="auto"/>
    </w:pPr>
    <w:rPr>
      <w:rFonts w:asciiTheme="minorHAnsi" w:hAnsiTheme="minorHAnsi"/>
      <w:sz w:val="22"/>
      <w:szCs w:val="22"/>
    </w:rPr>
  </w:style>
  <w:style w:type="paragraph" w:styleId="Heading1">
    <w:name w:val="heading 1"/>
    <w:aliases w:val="h1"/>
    <w:basedOn w:val="Normal"/>
    <w:next w:val="Normal"/>
    <w:link w:val="Heading1Char"/>
    <w:qFormat/>
    <w:rsid w:val="00262AAA"/>
    <w:pPr>
      <w:keepNext/>
      <w:keepLines/>
      <w:spacing w:before="240" w:after="0"/>
      <w:outlineLvl w:val="0"/>
    </w:pPr>
    <w:rPr>
      <w:rFonts w:eastAsiaTheme="majorEastAsia" w:cstheme="majorBidi"/>
      <w:sz w:val="32"/>
      <w:szCs w:val="32"/>
    </w:rPr>
  </w:style>
  <w:style w:type="paragraph" w:styleId="Heading2">
    <w:name w:val="heading 2"/>
    <w:aliases w:val="h2"/>
    <w:basedOn w:val="Normal"/>
    <w:next w:val="Normal"/>
    <w:link w:val="Heading2Char"/>
    <w:unhideWhenUsed/>
    <w:qFormat/>
    <w:rsid w:val="00262AAA"/>
    <w:pPr>
      <w:keepNext/>
      <w:keepLines/>
      <w:spacing w:before="40" w:after="0"/>
      <w:outlineLvl w:val="1"/>
    </w:pPr>
    <w:rPr>
      <w:rFonts w:eastAsiaTheme="majorEastAsia" w:cstheme="majorBidi"/>
      <w:sz w:val="26"/>
      <w:szCs w:val="26"/>
    </w:rPr>
  </w:style>
  <w:style w:type="paragraph" w:styleId="Heading3">
    <w:name w:val="heading 3"/>
    <w:aliases w:val="h3"/>
    <w:basedOn w:val="Normal"/>
    <w:next w:val="Normal"/>
    <w:link w:val="Heading3Char"/>
    <w:unhideWhenUsed/>
    <w:qFormat/>
    <w:rsid w:val="008B394E"/>
    <w:pPr>
      <w:keepNext/>
      <w:spacing w:before="240" w:after="0"/>
      <w:outlineLvl w:val="2"/>
    </w:pPr>
    <w:rPr>
      <w:rFonts w:ascii="Times New Roman" w:eastAsia="Times New Roman" w:hAnsi="Times New Roman" w:cs="Times New Roman"/>
      <w:b/>
      <w:sz w:val="24"/>
      <w:szCs w:val="24"/>
    </w:rPr>
  </w:style>
  <w:style w:type="paragraph" w:styleId="Heading4">
    <w:name w:val="heading 4"/>
    <w:aliases w:val="h4"/>
    <w:basedOn w:val="Normal"/>
    <w:next w:val="Normal"/>
    <w:link w:val="Heading4Char"/>
    <w:unhideWhenUsed/>
    <w:qFormat/>
    <w:rsid w:val="00FC5D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aliases w:val="h5"/>
    <w:basedOn w:val="Normal"/>
    <w:next w:val="Normal"/>
    <w:link w:val="Heading5Char"/>
    <w:qFormat/>
    <w:rsid w:val="002F5CCC"/>
    <w:pPr>
      <w:keepNext/>
      <w:tabs>
        <w:tab w:val="right" w:pos="8640"/>
      </w:tabs>
      <w:spacing w:after="0"/>
      <w:ind w:right="-634"/>
      <w:outlineLvl w:val="4"/>
    </w:pPr>
    <w:rPr>
      <w:rFonts w:ascii="Times New Roman" w:eastAsia="Times" w:hAnsi="Times New Roman" w:cs="Times New Roman"/>
      <w:sz w:val="24"/>
      <w:szCs w:val="24"/>
      <w:u w:val="single"/>
    </w:rPr>
  </w:style>
  <w:style w:type="paragraph" w:styleId="Heading6">
    <w:name w:val="heading 6"/>
    <w:basedOn w:val="Normal"/>
    <w:next w:val="Normal"/>
    <w:link w:val="Heading6Char"/>
    <w:uiPriority w:val="9"/>
    <w:unhideWhenUsed/>
    <w:qFormat/>
    <w:rsid w:val="00CE2A2F"/>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aliases w:val="h7"/>
    <w:basedOn w:val="Normal"/>
    <w:next w:val="Normal"/>
    <w:link w:val="Heading7Char"/>
    <w:qFormat/>
    <w:rsid w:val="002F5CCC"/>
    <w:pPr>
      <w:keepNext/>
      <w:spacing w:after="0"/>
      <w:ind w:right="-720"/>
      <w:outlineLvl w:val="6"/>
    </w:pPr>
    <w:rPr>
      <w:rFonts w:ascii="Times New Roman" w:eastAsia="Times New Roman" w:hAnsi="Times New Roman" w:cs="Times New Roman"/>
      <w:sz w:val="24"/>
      <w:szCs w:val="24"/>
    </w:rPr>
  </w:style>
  <w:style w:type="paragraph" w:styleId="Heading8">
    <w:name w:val="heading 8"/>
    <w:aliases w:val="h8"/>
    <w:basedOn w:val="Normal"/>
    <w:next w:val="Normal"/>
    <w:link w:val="Heading8Char"/>
    <w:qFormat/>
    <w:rsid w:val="002F5CCC"/>
    <w:pPr>
      <w:keepNext/>
      <w:spacing w:after="0"/>
      <w:jc w:val="both"/>
      <w:outlineLvl w:val="7"/>
    </w:pPr>
    <w:rPr>
      <w:rFonts w:ascii="Times New Roman" w:eastAsia="Times New Roman" w:hAnsi="Times New Roman" w:cs="Times New Roman"/>
      <w:b/>
      <w:i/>
      <w:sz w:val="24"/>
      <w:szCs w:val="24"/>
    </w:rPr>
  </w:style>
  <w:style w:type="paragraph" w:styleId="Heading9">
    <w:name w:val="heading 9"/>
    <w:aliases w:val="h9"/>
    <w:basedOn w:val="Normal"/>
    <w:next w:val="Normal"/>
    <w:link w:val="Heading9Char"/>
    <w:qFormat/>
    <w:rsid w:val="002F5CCC"/>
    <w:pPr>
      <w:keepNext/>
      <w:spacing w:after="0"/>
      <w:ind w:right="-720"/>
      <w:outlineLvl w:val="8"/>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62AAA"/>
    <w:rPr>
      <w:rFonts w:asciiTheme="minorHAnsi" w:eastAsiaTheme="majorEastAsia" w:hAnsiTheme="minorHAnsi" w:cstheme="majorBidi"/>
      <w:sz w:val="32"/>
      <w:szCs w:val="32"/>
    </w:rPr>
  </w:style>
  <w:style w:type="character" w:customStyle="1" w:styleId="Heading2Char">
    <w:name w:val="Heading 2 Char"/>
    <w:aliases w:val="h2 Char"/>
    <w:basedOn w:val="DefaultParagraphFont"/>
    <w:link w:val="Heading2"/>
    <w:rsid w:val="00262AAA"/>
    <w:rPr>
      <w:rFonts w:asciiTheme="minorHAnsi" w:eastAsiaTheme="majorEastAsia" w:hAnsiTheme="minorHAnsi" w:cstheme="majorBidi"/>
      <w:sz w:val="26"/>
      <w:szCs w:val="26"/>
    </w:rPr>
  </w:style>
  <w:style w:type="character" w:styleId="IntenseEmphasis">
    <w:name w:val="Intense Emphasis"/>
    <w:basedOn w:val="DefaultParagraphFont"/>
    <w:uiPriority w:val="21"/>
    <w:qFormat/>
    <w:rsid w:val="00E67BF2"/>
    <w:rPr>
      <w:i/>
      <w:iCs/>
      <w:color w:val="auto"/>
    </w:rPr>
  </w:style>
  <w:style w:type="paragraph" w:styleId="Subtitle">
    <w:name w:val="Subtitle"/>
    <w:basedOn w:val="Normal"/>
    <w:next w:val="Normal"/>
    <w:link w:val="SubtitleChar"/>
    <w:qFormat/>
    <w:rsid w:val="00E67BF2"/>
    <w:pPr>
      <w:numPr>
        <w:ilvl w:val="1"/>
      </w:numPr>
    </w:pPr>
    <w:rPr>
      <w:rFonts w:eastAsiaTheme="minorEastAsia"/>
      <w:spacing w:val="15"/>
    </w:rPr>
  </w:style>
  <w:style w:type="character" w:customStyle="1" w:styleId="SubtitleChar">
    <w:name w:val="Subtitle Char"/>
    <w:basedOn w:val="DefaultParagraphFont"/>
    <w:link w:val="Subtitle"/>
    <w:rsid w:val="00E67BF2"/>
    <w:rPr>
      <w:rFonts w:asciiTheme="minorHAnsi" w:eastAsiaTheme="minorEastAsia" w:hAnsiTheme="minorHAnsi"/>
      <w:spacing w:val="15"/>
      <w:sz w:val="22"/>
      <w:szCs w:val="22"/>
    </w:rPr>
  </w:style>
  <w:style w:type="character" w:styleId="SubtleEmphasis">
    <w:name w:val="Subtle Emphasis"/>
    <w:basedOn w:val="DefaultParagraphFont"/>
    <w:uiPriority w:val="19"/>
    <w:qFormat/>
    <w:rsid w:val="00E67BF2"/>
    <w:rPr>
      <w:i/>
      <w:iCs/>
      <w:color w:val="auto"/>
    </w:rPr>
  </w:style>
  <w:style w:type="paragraph" w:styleId="IntenseQuote">
    <w:name w:val="Intense Quote"/>
    <w:basedOn w:val="Normal"/>
    <w:next w:val="Normal"/>
    <w:link w:val="IntenseQuoteChar"/>
    <w:uiPriority w:val="30"/>
    <w:qFormat/>
    <w:rsid w:val="00E67BF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67BF2"/>
    <w:rPr>
      <w:i/>
      <w:iCs/>
    </w:rPr>
  </w:style>
  <w:style w:type="character" w:styleId="IntenseReference">
    <w:name w:val="Intense Reference"/>
    <w:basedOn w:val="DefaultParagraphFont"/>
    <w:uiPriority w:val="32"/>
    <w:qFormat/>
    <w:rsid w:val="00E67BF2"/>
    <w:rPr>
      <w:b/>
      <w:bCs/>
      <w:smallCaps/>
      <w:color w:val="auto"/>
      <w:spacing w:val="5"/>
    </w:rPr>
  </w:style>
  <w:style w:type="character" w:styleId="SubtleReference">
    <w:name w:val="Subtle Reference"/>
    <w:basedOn w:val="DefaultParagraphFont"/>
    <w:uiPriority w:val="31"/>
    <w:qFormat/>
    <w:rsid w:val="00E67BF2"/>
    <w:rPr>
      <w:smallCaps/>
      <w:color w:val="auto"/>
    </w:rPr>
  </w:style>
  <w:style w:type="paragraph" w:styleId="Quote">
    <w:name w:val="Quote"/>
    <w:basedOn w:val="Normal"/>
    <w:next w:val="Normal"/>
    <w:link w:val="QuoteChar"/>
    <w:uiPriority w:val="29"/>
    <w:qFormat/>
    <w:rsid w:val="00E67BF2"/>
    <w:pPr>
      <w:spacing w:before="200"/>
      <w:ind w:left="864" w:right="864"/>
      <w:jc w:val="center"/>
    </w:pPr>
    <w:rPr>
      <w:i/>
      <w:iCs/>
    </w:rPr>
  </w:style>
  <w:style w:type="character" w:customStyle="1" w:styleId="QuoteChar">
    <w:name w:val="Quote Char"/>
    <w:basedOn w:val="DefaultParagraphFont"/>
    <w:link w:val="Quote"/>
    <w:uiPriority w:val="29"/>
    <w:rsid w:val="00E67BF2"/>
    <w:rPr>
      <w:i/>
      <w:iCs/>
    </w:rPr>
  </w:style>
  <w:style w:type="paragraph" w:styleId="Title">
    <w:name w:val="Title"/>
    <w:basedOn w:val="Normal"/>
    <w:next w:val="Normal"/>
    <w:link w:val="TitleChar"/>
    <w:uiPriority w:val="10"/>
    <w:qFormat/>
    <w:rsid w:val="00E67BF2"/>
    <w:pPr>
      <w:spacing w:after="0"/>
      <w:contextualSpacing/>
    </w:pPr>
    <w:rPr>
      <w:rFonts w:eastAsiaTheme="majorEastAsia" w:cstheme="majorBidi"/>
      <w:spacing w:val="-10"/>
      <w:kern w:val="28"/>
      <w:sz w:val="56"/>
      <w:szCs w:val="56"/>
      <w:u w:val="single"/>
    </w:rPr>
  </w:style>
  <w:style w:type="character" w:customStyle="1" w:styleId="TitleChar">
    <w:name w:val="Title Char"/>
    <w:basedOn w:val="DefaultParagraphFont"/>
    <w:link w:val="Title"/>
    <w:uiPriority w:val="10"/>
    <w:rsid w:val="00E67BF2"/>
    <w:rPr>
      <w:rFonts w:eastAsiaTheme="majorEastAsia" w:cstheme="majorBidi"/>
      <w:spacing w:val="-10"/>
      <w:kern w:val="28"/>
      <w:sz w:val="56"/>
      <w:szCs w:val="56"/>
      <w:u w:val="single"/>
    </w:rPr>
  </w:style>
  <w:style w:type="paragraph" w:styleId="Footer">
    <w:name w:val="footer"/>
    <w:basedOn w:val="Normal"/>
    <w:link w:val="FooterChar"/>
    <w:uiPriority w:val="99"/>
    <w:rsid w:val="002C7DBC"/>
    <w:pPr>
      <w:tabs>
        <w:tab w:val="center" w:pos="4320"/>
        <w:tab w:val="right" w:pos="8640"/>
      </w:tabs>
      <w:spacing w:after="0"/>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C7DBC"/>
    <w:rPr>
      <w:rFonts w:ascii="Times New Roman" w:eastAsia="Times New Roman" w:hAnsi="Times New Roman" w:cs="Times New Roman"/>
    </w:rPr>
  </w:style>
  <w:style w:type="character" w:styleId="CommentReference">
    <w:name w:val="annotation reference"/>
    <w:uiPriority w:val="99"/>
    <w:semiHidden/>
    <w:unhideWhenUsed/>
    <w:rsid w:val="002C7DBC"/>
    <w:rPr>
      <w:sz w:val="16"/>
      <w:szCs w:val="16"/>
    </w:rPr>
  </w:style>
  <w:style w:type="paragraph" w:styleId="CommentText">
    <w:name w:val="annotation text"/>
    <w:basedOn w:val="Normal"/>
    <w:link w:val="CommentTextChar"/>
    <w:uiPriority w:val="99"/>
    <w:unhideWhenUsed/>
    <w:rsid w:val="002C7DBC"/>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2C7DBC"/>
    <w:rPr>
      <w:rFonts w:ascii="Times New Roman" w:eastAsia="Times New Roman" w:hAnsi="Times New Roman" w:cs="Times New Roman"/>
      <w:sz w:val="20"/>
      <w:szCs w:val="20"/>
    </w:rPr>
  </w:style>
  <w:style w:type="character" w:customStyle="1" w:styleId="large1">
    <w:name w:val="large1"/>
    <w:rsid w:val="002C7DBC"/>
    <w:rPr>
      <w:sz w:val="21"/>
      <w:szCs w:val="21"/>
    </w:rPr>
  </w:style>
  <w:style w:type="paragraph" w:styleId="FootnoteText">
    <w:name w:val="footnote text"/>
    <w:basedOn w:val="Normal"/>
    <w:link w:val="FootnoteTextChar"/>
    <w:semiHidden/>
    <w:rsid w:val="002C7DBC"/>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C7DBC"/>
    <w:rPr>
      <w:rFonts w:ascii="Times New Roman" w:eastAsia="Times New Roman" w:hAnsi="Times New Roman" w:cs="Times New Roman"/>
      <w:sz w:val="20"/>
      <w:szCs w:val="20"/>
    </w:rPr>
  </w:style>
  <w:style w:type="character" w:styleId="FootnoteReference">
    <w:name w:val="footnote reference"/>
    <w:semiHidden/>
    <w:rsid w:val="002C7DBC"/>
    <w:rPr>
      <w:vertAlign w:val="superscript"/>
    </w:rPr>
  </w:style>
  <w:style w:type="character" w:styleId="Hyperlink">
    <w:name w:val="Hyperlink"/>
    <w:uiPriority w:val="99"/>
    <w:unhideWhenUsed/>
    <w:rsid w:val="002C7DBC"/>
    <w:rPr>
      <w:color w:val="0000FF"/>
      <w:u w:val="single"/>
    </w:rPr>
  </w:style>
  <w:style w:type="paragraph" w:styleId="BalloonText">
    <w:name w:val="Balloon Text"/>
    <w:basedOn w:val="Normal"/>
    <w:link w:val="BalloonTextChar"/>
    <w:uiPriority w:val="99"/>
    <w:semiHidden/>
    <w:unhideWhenUsed/>
    <w:rsid w:val="002C7DB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DBC"/>
    <w:rPr>
      <w:rFonts w:ascii="Segoe UI" w:hAnsi="Segoe UI" w:cs="Segoe UI"/>
      <w:sz w:val="18"/>
      <w:szCs w:val="18"/>
    </w:rPr>
  </w:style>
  <w:style w:type="character" w:styleId="FollowedHyperlink">
    <w:name w:val="FollowedHyperlink"/>
    <w:basedOn w:val="DefaultParagraphFont"/>
    <w:uiPriority w:val="99"/>
    <w:semiHidden/>
    <w:unhideWhenUsed/>
    <w:rsid w:val="002C7DBC"/>
    <w:rPr>
      <w:color w:val="954F72" w:themeColor="followedHyperlink"/>
      <w:u w:val="single"/>
    </w:rPr>
  </w:style>
  <w:style w:type="paragraph" w:customStyle="1" w:styleId="sub1">
    <w:name w:val="sub1"/>
    <w:basedOn w:val="Normal"/>
    <w:qFormat/>
    <w:rsid w:val="00262AAA"/>
    <w:pPr>
      <w:spacing w:after="240"/>
    </w:pPr>
    <w:rPr>
      <w:rFonts w:ascii="Trebuchet MS" w:eastAsia="Times New Roman" w:hAnsi="Trebuchet MS" w:cs="Arial"/>
      <w:b/>
      <w:bCs/>
      <w:sz w:val="24"/>
      <w:szCs w:val="24"/>
    </w:rPr>
  </w:style>
  <w:style w:type="paragraph" w:customStyle="1" w:styleId="desc1">
    <w:name w:val="desc1"/>
    <w:basedOn w:val="Normal"/>
    <w:qFormat/>
    <w:rsid w:val="00AE4419"/>
    <w:pPr>
      <w:autoSpaceDE w:val="0"/>
      <w:autoSpaceDN w:val="0"/>
      <w:adjustRightInd w:val="0"/>
      <w:spacing w:after="240"/>
    </w:pPr>
    <w:rPr>
      <w:rFonts w:ascii="Trebuchet MS" w:eastAsia="Times New Roman" w:hAnsi="Trebuchet MS" w:cs="Arial"/>
      <w:sz w:val="20"/>
      <w:szCs w:val="20"/>
    </w:rPr>
  </w:style>
  <w:style w:type="paragraph" w:customStyle="1" w:styleId="sub2bullet">
    <w:name w:val="sub2 bullet"/>
    <w:basedOn w:val="Normal"/>
    <w:qFormat/>
    <w:rsid w:val="00AE4419"/>
    <w:pPr>
      <w:numPr>
        <w:numId w:val="1"/>
      </w:numPr>
      <w:autoSpaceDE w:val="0"/>
      <w:autoSpaceDN w:val="0"/>
      <w:adjustRightInd w:val="0"/>
      <w:spacing w:after="400"/>
      <w:contextualSpacing/>
    </w:pPr>
    <w:rPr>
      <w:rFonts w:ascii="Trebuchet MS" w:eastAsia="Times New Roman" w:hAnsi="Trebuchet MS" w:cs="Arial"/>
      <w:sz w:val="20"/>
      <w:szCs w:val="20"/>
    </w:rPr>
  </w:style>
  <w:style w:type="paragraph" w:customStyle="1" w:styleId="desc2">
    <w:name w:val="desc2"/>
    <w:basedOn w:val="Normal"/>
    <w:qFormat/>
    <w:rsid w:val="00AE4419"/>
    <w:pPr>
      <w:spacing w:after="240"/>
      <w:ind w:left="360"/>
    </w:pPr>
    <w:rPr>
      <w:rFonts w:ascii="Trebuchet MS" w:eastAsia="Times New Roman" w:hAnsi="Trebuchet MS" w:cs="Arial"/>
      <w:i/>
      <w:sz w:val="20"/>
      <w:szCs w:val="20"/>
    </w:rPr>
  </w:style>
  <w:style w:type="paragraph" w:customStyle="1" w:styleId="Pa8">
    <w:name w:val="Pa8"/>
    <w:basedOn w:val="Normal"/>
    <w:next w:val="Normal"/>
    <w:uiPriority w:val="99"/>
    <w:rsid w:val="00AE4419"/>
    <w:pPr>
      <w:autoSpaceDE w:val="0"/>
      <w:autoSpaceDN w:val="0"/>
      <w:adjustRightInd w:val="0"/>
      <w:spacing w:after="0" w:line="201" w:lineRule="atLeast"/>
    </w:pPr>
    <w:rPr>
      <w:rFonts w:ascii="Trebuchet MS" w:hAnsi="Trebuchet MS"/>
      <w:sz w:val="24"/>
      <w:szCs w:val="24"/>
    </w:rPr>
  </w:style>
  <w:style w:type="paragraph" w:customStyle="1" w:styleId="Pa10">
    <w:name w:val="Pa10"/>
    <w:basedOn w:val="Normal"/>
    <w:next w:val="Normal"/>
    <w:uiPriority w:val="99"/>
    <w:rsid w:val="00AE4419"/>
    <w:pPr>
      <w:autoSpaceDE w:val="0"/>
      <w:autoSpaceDN w:val="0"/>
      <w:adjustRightInd w:val="0"/>
      <w:spacing w:after="0" w:line="201" w:lineRule="atLeast"/>
    </w:pPr>
    <w:rPr>
      <w:rFonts w:ascii="Trebuchet MS" w:hAnsi="Trebuchet MS"/>
      <w:sz w:val="24"/>
      <w:szCs w:val="24"/>
    </w:rPr>
  </w:style>
  <w:style w:type="paragraph" w:customStyle="1" w:styleId="Pa11">
    <w:name w:val="Pa11"/>
    <w:basedOn w:val="Normal"/>
    <w:next w:val="Normal"/>
    <w:uiPriority w:val="99"/>
    <w:rsid w:val="00AE4419"/>
    <w:pPr>
      <w:autoSpaceDE w:val="0"/>
      <w:autoSpaceDN w:val="0"/>
      <w:adjustRightInd w:val="0"/>
      <w:spacing w:after="0" w:line="201" w:lineRule="atLeast"/>
    </w:pPr>
    <w:rPr>
      <w:rFonts w:ascii="Trebuchet MS" w:hAnsi="Trebuchet MS"/>
      <w:sz w:val="24"/>
      <w:szCs w:val="24"/>
    </w:rPr>
  </w:style>
  <w:style w:type="paragraph" w:customStyle="1" w:styleId="Pa12">
    <w:name w:val="Pa12"/>
    <w:basedOn w:val="Normal"/>
    <w:next w:val="Normal"/>
    <w:uiPriority w:val="99"/>
    <w:rsid w:val="00262AAA"/>
    <w:pPr>
      <w:autoSpaceDE w:val="0"/>
      <w:autoSpaceDN w:val="0"/>
      <w:adjustRightInd w:val="0"/>
      <w:spacing w:after="0" w:line="201" w:lineRule="atLeast"/>
    </w:pPr>
    <w:rPr>
      <w:rFonts w:ascii="Trebuchet MS" w:hAnsi="Trebuchet MS"/>
      <w:sz w:val="24"/>
      <w:szCs w:val="24"/>
    </w:rPr>
  </w:style>
  <w:style w:type="paragraph" w:customStyle="1" w:styleId="desc2bullet">
    <w:name w:val="desc2 bullet"/>
    <w:basedOn w:val="desc2"/>
    <w:qFormat/>
    <w:rsid w:val="00262AAA"/>
    <w:pPr>
      <w:numPr>
        <w:numId w:val="7"/>
      </w:numPr>
      <w:contextualSpacing/>
    </w:pPr>
  </w:style>
  <w:style w:type="paragraph" w:customStyle="1" w:styleId="Pa4">
    <w:name w:val="Pa4"/>
    <w:basedOn w:val="Normal"/>
    <w:next w:val="Normal"/>
    <w:uiPriority w:val="99"/>
    <w:rsid w:val="00262AAA"/>
    <w:pPr>
      <w:autoSpaceDE w:val="0"/>
      <w:autoSpaceDN w:val="0"/>
      <w:adjustRightInd w:val="0"/>
      <w:spacing w:after="0" w:line="641" w:lineRule="atLeast"/>
    </w:pPr>
    <w:rPr>
      <w:rFonts w:ascii="Insignia" w:hAnsi="Insignia"/>
      <w:sz w:val="24"/>
      <w:szCs w:val="24"/>
    </w:rPr>
  </w:style>
  <w:style w:type="character" w:customStyle="1" w:styleId="A11">
    <w:name w:val="A11"/>
    <w:uiPriority w:val="99"/>
    <w:rsid w:val="00262AAA"/>
    <w:rPr>
      <w:rFonts w:cs="Insignia"/>
      <w:color w:val="0069AB"/>
      <w:sz w:val="109"/>
      <w:szCs w:val="109"/>
    </w:rPr>
  </w:style>
  <w:style w:type="paragraph" w:customStyle="1" w:styleId="Pa15">
    <w:name w:val="Pa15"/>
    <w:basedOn w:val="Normal"/>
    <w:next w:val="Normal"/>
    <w:uiPriority w:val="99"/>
    <w:rsid w:val="00262AAA"/>
    <w:pPr>
      <w:autoSpaceDE w:val="0"/>
      <w:autoSpaceDN w:val="0"/>
      <w:adjustRightInd w:val="0"/>
      <w:spacing w:after="0" w:line="201" w:lineRule="atLeast"/>
    </w:pPr>
    <w:rPr>
      <w:rFonts w:ascii="Trebuchet MS" w:hAnsi="Trebuchet MS"/>
      <w:sz w:val="24"/>
      <w:szCs w:val="24"/>
    </w:rPr>
  </w:style>
  <w:style w:type="paragraph" w:customStyle="1" w:styleId="Pa9">
    <w:name w:val="Pa9"/>
    <w:basedOn w:val="Normal"/>
    <w:next w:val="Normal"/>
    <w:uiPriority w:val="99"/>
    <w:rsid w:val="0051180D"/>
    <w:pPr>
      <w:autoSpaceDE w:val="0"/>
      <w:autoSpaceDN w:val="0"/>
      <w:adjustRightInd w:val="0"/>
      <w:spacing w:after="0" w:line="441" w:lineRule="atLeast"/>
    </w:pPr>
    <w:rPr>
      <w:rFonts w:ascii="Insignia" w:hAnsi="Insignia"/>
      <w:sz w:val="24"/>
      <w:szCs w:val="24"/>
    </w:rPr>
  </w:style>
  <w:style w:type="character" w:customStyle="1" w:styleId="A16">
    <w:name w:val="A16"/>
    <w:uiPriority w:val="99"/>
    <w:rsid w:val="0051180D"/>
    <w:rPr>
      <w:rFonts w:cs="Trebuchet MS"/>
      <w:i/>
      <w:iCs/>
      <w:color w:val="0069AB"/>
      <w:sz w:val="16"/>
      <w:szCs w:val="16"/>
    </w:rPr>
  </w:style>
  <w:style w:type="paragraph" w:styleId="Header">
    <w:name w:val="header"/>
    <w:basedOn w:val="Normal"/>
    <w:link w:val="HeaderChar"/>
    <w:unhideWhenUsed/>
    <w:rsid w:val="00217252"/>
    <w:pPr>
      <w:tabs>
        <w:tab w:val="center" w:pos="4680"/>
        <w:tab w:val="right" w:pos="9360"/>
      </w:tabs>
      <w:spacing w:after="0"/>
    </w:pPr>
  </w:style>
  <w:style w:type="character" w:customStyle="1" w:styleId="HeaderChar">
    <w:name w:val="Header Char"/>
    <w:basedOn w:val="DefaultParagraphFont"/>
    <w:link w:val="Header"/>
    <w:uiPriority w:val="99"/>
    <w:rsid w:val="00217252"/>
    <w:rPr>
      <w:rFonts w:asciiTheme="minorHAnsi" w:hAnsiTheme="minorHAnsi"/>
      <w:sz w:val="22"/>
      <w:szCs w:val="22"/>
    </w:rPr>
  </w:style>
  <w:style w:type="paragraph" w:styleId="TOCHeading">
    <w:name w:val="TOC Heading"/>
    <w:basedOn w:val="Heading1"/>
    <w:next w:val="Normal"/>
    <w:uiPriority w:val="39"/>
    <w:unhideWhenUsed/>
    <w:qFormat/>
    <w:rsid w:val="001B772E"/>
    <w:pPr>
      <w:spacing w:line="259"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qFormat/>
    <w:rsid w:val="001B772E"/>
    <w:pPr>
      <w:spacing w:after="100"/>
    </w:pPr>
  </w:style>
  <w:style w:type="paragraph" w:styleId="TOC2">
    <w:name w:val="toc 2"/>
    <w:basedOn w:val="Normal"/>
    <w:next w:val="Normal"/>
    <w:autoRedefine/>
    <w:uiPriority w:val="39"/>
    <w:unhideWhenUsed/>
    <w:qFormat/>
    <w:rsid w:val="001B772E"/>
    <w:pPr>
      <w:tabs>
        <w:tab w:val="right" w:leader="dot" w:pos="9000"/>
      </w:tabs>
      <w:spacing w:after="100"/>
      <w:ind w:left="900" w:right="360" w:hanging="540"/>
    </w:pPr>
  </w:style>
  <w:style w:type="character" w:customStyle="1" w:styleId="Heading3Char">
    <w:name w:val="Heading 3 Char"/>
    <w:aliases w:val="h3 Char"/>
    <w:basedOn w:val="DefaultParagraphFont"/>
    <w:link w:val="Heading3"/>
    <w:rsid w:val="008B394E"/>
    <w:rPr>
      <w:rFonts w:ascii="Times New Roman" w:eastAsia="Times New Roman" w:hAnsi="Times New Roman" w:cs="Times New Roman"/>
      <w:b/>
    </w:rPr>
  </w:style>
  <w:style w:type="paragraph" w:styleId="BodyTextIndent">
    <w:name w:val="Body Text Indent"/>
    <w:basedOn w:val="Normal"/>
    <w:link w:val="BodyTextIndentChar"/>
    <w:uiPriority w:val="99"/>
    <w:rsid w:val="001F4074"/>
    <w:pPr>
      <w:spacing w:after="0"/>
      <w:ind w:left="720" w:hanging="720"/>
    </w:pPr>
    <w:rPr>
      <w:rFonts w:ascii="Times New Roman" w:eastAsia="Times" w:hAnsi="Times New Roman" w:cs="Times New Roman"/>
      <w:sz w:val="24"/>
      <w:szCs w:val="20"/>
      <w:lang w:val="x-none" w:eastAsia="x-none"/>
    </w:rPr>
  </w:style>
  <w:style w:type="character" w:customStyle="1" w:styleId="BodyTextIndentChar">
    <w:name w:val="Body Text Indent Char"/>
    <w:basedOn w:val="DefaultParagraphFont"/>
    <w:link w:val="BodyTextIndent"/>
    <w:uiPriority w:val="99"/>
    <w:rsid w:val="001F4074"/>
    <w:rPr>
      <w:rFonts w:ascii="Times New Roman" w:eastAsia="Times" w:hAnsi="Times New Roman" w:cs="Times New Roman"/>
      <w:szCs w:val="20"/>
      <w:lang w:val="x-none" w:eastAsia="x-none"/>
    </w:rPr>
  </w:style>
  <w:style w:type="paragraph" w:styleId="CommentSubject">
    <w:name w:val="annotation subject"/>
    <w:basedOn w:val="CommentText"/>
    <w:next w:val="CommentText"/>
    <w:link w:val="CommentSubjectChar"/>
    <w:uiPriority w:val="99"/>
    <w:semiHidden/>
    <w:unhideWhenUsed/>
    <w:rsid w:val="00E374EF"/>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374EF"/>
    <w:rPr>
      <w:rFonts w:asciiTheme="minorHAnsi" w:eastAsia="Times New Roman" w:hAnsiTheme="minorHAnsi" w:cs="Times New Roman"/>
      <w:b/>
      <w:bCs/>
      <w:sz w:val="20"/>
      <w:szCs w:val="20"/>
    </w:rPr>
  </w:style>
  <w:style w:type="paragraph" w:styleId="ListParagraph">
    <w:name w:val="List Paragraph"/>
    <w:basedOn w:val="Normal"/>
    <w:link w:val="ListParagraphChar"/>
    <w:uiPriority w:val="34"/>
    <w:qFormat/>
    <w:rsid w:val="002972ED"/>
    <w:pPr>
      <w:ind w:left="720"/>
      <w:contextualSpacing/>
    </w:pPr>
  </w:style>
  <w:style w:type="paragraph" w:customStyle="1" w:styleId="TableHead">
    <w:name w:val="Table Head"/>
    <w:basedOn w:val="Normal"/>
    <w:qFormat/>
    <w:rsid w:val="002972ED"/>
    <w:pPr>
      <w:keepNext/>
      <w:autoSpaceDE w:val="0"/>
      <w:autoSpaceDN w:val="0"/>
      <w:adjustRightInd w:val="0"/>
      <w:spacing w:after="0"/>
    </w:pPr>
    <w:rPr>
      <w:rFonts w:ascii="Times New Roman" w:eastAsia="Times New Roman" w:hAnsi="Times New Roman" w:cs="Times New Roman"/>
      <w:b/>
      <w:sz w:val="24"/>
      <w:szCs w:val="24"/>
    </w:rPr>
  </w:style>
  <w:style w:type="character" w:styleId="PageNumber">
    <w:name w:val="page number"/>
    <w:basedOn w:val="DefaultParagraphFont"/>
    <w:unhideWhenUsed/>
    <w:rsid w:val="00CE2A2F"/>
  </w:style>
  <w:style w:type="character" w:customStyle="1" w:styleId="Heading6Char">
    <w:name w:val="Heading 6 Char"/>
    <w:basedOn w:val="DefaultParagraphFont"/>
    <w:link w:val="Heading6"/>
    <w:uiPriority w:val="9"/>
    <w:rsid w:val="00CE2A2F"/>
    <w:rPr>
      <w:rFonts w:eastAsiaTheme="majorEastAsia" w:cstheme="majorBidi"/>
      <w:color w:val="1F4D78" w:themeColor="accent1" w:themeShade="7F"/>
      <w:sz w:val="22"/>
      <w:szCs w:val="22"/>
    </w:rPr>
  </w:style>
  <w:style w:type="paragraph" w:styleId="BodyText">
    <w:name w:val="Body Text"/>
    <w:basedOn w:val="Normal"/>
    <w:link w:val="BodyTextChar"/>
    <w:uiPriority w:val="99"/>
    <w:unhideWhenUsed/>
    <w:rsid w:val="000935D5"/>
    <w:pPr>
      <w:spacing w:after="120"/>
    </w:pPr>
  </w:style>
  <w:style w:type="character" w:customStyle="1" w:styleId="BodyTextChar">
    <w:name w:val="Body Text Char"/>
    <w:basedOn w:val="DefaultParagraphFont"/>
    <w:link w:val="BodyText"/>
    <w:uiPriority w:val="99"/>
    <w:rsid w:val="000935D5"/>
    <w:rPr>
      <w:rFonts w:asciiTheme="minorHAnsi" w:hAnsiTheme="minorHAnsi"/>
      <w:sz w:val="22"/>
      <w:szCs w:val="22"/>
    </w:rPr>
  </w:style>
  <w:style w:type="character" w:customStyle="1" w:styleId="Heading4Char">
    <w:name w:val="Heading 4 Char"/>
    <w:aliases w:val="h4 Char"/>
    <w:basedOn w:val="DefaultParagraphFont"/>
    <w:link w:val="Heading4"/>
    <w:rsid w:val="00FC5DD1"/>
    <w:rPr>
      <w:rFonts w:eastAsiaTheme="majorEastAsia" w:cstheme="majorBidi"/>
      <w:i/>
      <w:iCs/>
      <w:color w:val="2E74B5" w:themeColor="accent1" w:themeShade="BF"/>
      <w:sz w:val="22"/>
      <w:szCs w:val="22"/>
    </w:rPr>
  </w:style>
  <w:style w:type="paragraph" w:styleId="BodyTextIndent3">
    <w:name w:val="Body Text Indent 3"/>
    <w:basedOn w:val="Normal"/>
    <w:link w:val="BodyTextIndent3Char"/>
    <w:uiPriority w:val="99"/>
    <w:unhideWhenUsed/>
    <w:rsid w:val="00FC5DD1"/>
    <w:pPr>
      <w:spacing w:after="120"/>
      <w:ind w:left="360"/>
    </w:pPr>
    <w:rPr>
      <w:sz w:val="16"/>
      <w:szCs w:val="16"/>
    </w:rPr>
  </w:style>
  <w:style w:type="character" w:customStyle="1" w:styleId="BodyTextIndent3Char">
    <w:name w:val="Body Text Indent 3 Char"/>
    <w:basedOn w:val="DefaultParagraphFont"/>
    <w:link w:val="BodyTextIndent3"/>
    <w:uiPriority w:val="99"/>
    <w:rsid w:val="00FC5DD1"/>
    <w:rPr>
      <w:rFonts w:asciiTheme="minorHAnsi" w:hAnsiTheme="minorHAnsi"/>
      <w:sz w:val="16"/>
      <w:szCs w:val="16"/>
    </w:rPr>
  </w:style>
  <w:style w:type="paragraph" w:styleId="BodyText2">
    <w:name w:val="Body Text 2"/>
    <w:basedOn w:val="Normal"/>
    <w:link w:val="BodyText2Char"/>
    <w:uiPriority w:val="99"/>
    <w:semiHidden/>
    <w:unhideWhenUsed/>
    <w:rsid w:val="00FC5DD1"/>
    <w:pPr>
      <w:spacing w:after="120" w:line="480" w:lineRule="auto"/>
    </w:pPr>
  </w:style>
  <w:style w:type="character" w:customStyle="1" w:styleId="BodyText2Char">
    <w:name w:val="Body Text 2 Char"/>
    <w:basedOn w:val="DefaultParagraphFont"/>
    <w:link w:val="BodyText2"/>
    <w:uiPriority w:val="99"/>
    <w:semiHidden/>
    <w:rsid w:val="00FC5DD1"/>
    <w:rPr>
      <w:rFonts w:asciiTheme="minorHAnsi" w:hAnsiTheme="minorHAnsi"/>
      <w:sz w:val="22"/>
      <w:szCs w:val="22"/>
    </w:rPr>
  </w:style>
  <w:style w:type="table" w:styleId="TableGrid">
    <w:name w:val="Table Grid"/>
    <w:basedOn w:val="TableNormal"/>
    <w:rsid w:val="001731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F5CCC"/>
    <w:pPr>
      <w:spacing w:after="0"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h5 Char"/>
    <w:basedOn w:val="DefaultParagraphFont"/>
    <w:link w:val="Heading5"/>
    <w:rsid w:val="002F5CCC"/>
    <w:rPr>
      <w:rFonts w:ascii="Times New Roman" w:eastAsia="Times" w:hAnsi="Times New Roman" w:cs="Times New Roman"/>
      <w:u w:val="single"/>
    </w:rPr>
  </w:style>
  <w:style w:type="character" w:customStyle="1" w:styleId="Heading7Char">
    <w:name w:val="Heading 7 Char"/>
    <w:aliases w:val="h7 Char"/>
    <w:basedOn w:val="DefaultParagraphFont"/>
    <w:link w:val="Heading7"/>
    <w:rsid w:val="002F5CCC"/>
    <w:rPr>
      <w:rFonts w:ascii="Times New Roman" w:eastAsia="Times New Roman" w:hAnsi="Times New Roman" w:cs="Times New Roman"/>
    </w:rPr>
  </w:style>
  <w:style w:type="character" w:customStyle="1" w:styleId="Heading8Char">
    <w:name w:val="Heading 8 Char"/>
    <w:aliases w:val="h8 Char"/>
    <w:basedOn w:val="DefaultParagraphFont"/>
    <w:link w:val="Heading8"/>
    <w:rsid w:val="002F5CCC"/>
    <w:rPr>
      <w:rFonts w:ascii="Times New Roman" w:eastAsia="Times New Roman" w:hAnsi="Times New Roman" w:cs="Times New Roman"/>
      <w:b/>
      <w:i/>
    </w:rPr>
  </w:style>
  <w:style w:type="character" w:customStyle="1" w:styleId="Heading9Char">
    <w:name w:val="Heading 9 Char"/>
    <w:aliases w:val="h9 Char"/>
    <w:basedOn w:val="DefaultParagraphFont"/>
    <w:link w:val="Heading9"/>
    <w:rsid w:val="002F5CCC"/>
    <w:rPr>
      <w:rFonts w:ascii="Times New Roman" w:eastAsia="Times New Roman" w:hAnsi="Times New Roman" w:cs="Times New Roman"/>
      <w:b/>
    </w:rPr>
  </w:style>
  <w:style w:type="numbering" w:customStyle="1" w:styleId="NoList1">
    <w:name w:val="No List1"/>
    <w:next w:val="NoList"/>
    <w:uiPriority w:val="99"/>
    <w:semiHidden/>
    <w:unhideWhenUsed/>
    <w:rsid w:val="002F5CCC"/>
  </w:style>
  <w:style w:type="paragraph" w:styleId="BlockText">
    <w:name w:val="Block Text"/>
    <w:basedOn w:val="Normal"/>
    <w:rsid w:val="002F5CCC"/>
    <w:pPr>
      <w:spacing w:after="0"/>
      <w:ind w:left="700" w:right="-540" w:firstLine="360"/>
      <w:jc w:val="both"/>
    </w:pPr>
    <w:rPr>
      <w:rFonts w:ascii="Times New Roman" w:eastAsia="Times New Roman" w:hAnsi="Times New Roman" w:cs="Times New Roman"/>
      <w:sz w:val="24"/>
      <w:szCs w:val="24"/>
    </w:rPr>
  </w:style>
  <w:style w:type="paragraph" w:customStyle="1" w:styleId="2OutlineYear">
    <w:name w:val="2Outline Year"/>
    <w:basedOn w:val="Normal"/>
    <w:autoRedefine/>
    <w:rsid w:val="002F5CCC"/>
    <w:pPr>
      <w:widowControl w:val="0"/>
      <w:tabs>
        <w:tab w:val="left" w:pos="3420"/>
      </w:tabs>
      <w:spacing w:after="0"/>
      <w:ind w:right="-1355"/>
    </w:pPr>
    <w:rPr>
      <w:rFonts w:ascii="Palatino Linotype" w:eastAsia="Times" w:hAnsi="Palatino Linotype" w:cs="Times New Roman"/>
      <w:b/>
      <w:sz w:val="18"/>
      <w:szCs w:val="18"/>
    </w:rPr>
  </w:style>
  <w:style w:type="paragraph" w:customStyle="1" w:styleId="1Outline">
    <w:name w:val="1Outline"/>
    <w:basedOn w:val="Normal"/>
    <w:autoRedefine/>
    <w:rsid w:val="002F5CCC"/>
    <w:pPr>
      <w:tabs>
        <w:tab w:val="left" w:pos="180"/>
        <w:tab w:val="right" w:leader="dot" w:pos="3510"/>
      </w:tabs>
      <w:spacing w:after="0"/>
      <w:ind w:left="180" w:right="-1355" w:hanging="180"/>
    </w:pPr>
    <w:rPr>
      <w:rFonts w:ascii="Times New Roman" w:eastAsia="Times" w:hAnsi="Times New Roman" w:cs="Times New Roman"/>
      <w:b/>
      <w:sz w:val="18"/>
      <w:szCs w:val="24"/>
    </w:rPr>
  </w:style>
  <w:style w:type="paragraph" w:customStyle="1" w:styleId="3OutlineTotal">
    <w:name w:val="3Outline Total"/>
    <w:basedOn w:val="2OutlineYear"/>
    <w:autoRedefine/>
    <w:rsid w:val="002F5CCC"/>
    <w:pPr>
      <w:ind w:left="-360"/>
    </w:pPr>
    <w:rPr>
      <w:rFonts w:ascii="Times New Roman" w:hAnsi="Times New Roman"/>
    </w:rPr>
  </w:style>
  <w:style w:type="paragraph" w:styleId="BodyTextIndent2">
    <w:name w:val="Body Text Indent 2"/>
    <w:basedOn w:val="Normal"/>
    <w:link w:val="BodyTextIndent2Char"/>
    <w:rsid w:val="002F5CCC"/>
    <w:pPr>
      <w:spacing w:after="0"/>
      <w:ind w:left="720"/>
    </w:pPr>
    <w:rPr>
      <w:rFonts w:ascii="Times New Roman" w:eastAsia="Times" w:hAnsi="Times New Roman" w:cs="Times New Roman"/>
      <w:sz w:val="24"/>
      <w:szCs w:val="24"/>
    </w:rPr>
  </w:style>
  <w:style w:type="character" w:customStyle="1" w:styleId="BodyTextIndent2Char">
    <w:name w:val="Body Text Indent 2 Char"/>
    <w:basedOn w:val="DefaultParagraphFont"/>
    <w:link w:val="BodyTextIndent2"/>
    <w:rsid w:val="002F5CCC"/>
    <w:rPr>
      <w:rFonts w:ascii="Times New Roman" w:eastAsia="Times" w:hAnsi="Times New Roman" w:cs="Times New Roman"/>
    </w:rPr>
  </w:style>
  <w:style w:type="paragraph" w:styleId="BodyText3">
    <w:name w:val="Body Text 3"/>
    <w:basedOn w:val="Normal"/>
    <w:link w:val="BodyText3Char"/>
    <w:uiPriority w:val="99"/>
    <w:rsid w:val="002F5CCC"/>
    <w:pPr>
      <w:spacing w:after="0"/>
      <w:jc w:val="both"/>
    </w:pPr>
    <w:rPr>
      <w:rFonts w:ascii="Times New Roman" w:eastAsia="Times" w:hAnsi="Times New Roman" w:cs="Times New Roman"/>
      <w:sz w:val="24"/>
      <w:szCs w:val="24"/>
    </w:rPr>
  </w:style>
  <w:style w:type="character" w:customStyle="1" w:styleId="BodyText3Char">
    <w:name w:val="Body Text 3 Char"/>
    <w:basedOn w:val="DefaultParagraphFont"/>
    <w:link w:val="BodyText3"/>
    <w:uiPriority w:val="99"/>
    <w:rsid w:val="002F5CCC"/>
    <w:rPr>
      <w:rFonts w:ascii="Times New Roman" w:eastAsia="Times" w:hAnsi="Times New Roman" w:cs="Times New Roman"/>
    </w:rPr>
  </w:style>
  <w:style w:type="character" w:styleId="Strong">
    <w:name w:val="Strong"/>
    <w:uiPriority w:val="22"/>
    <w:qFormat/>
    <w:rsid w:val="002F5CCC"/>
    <w:rPr>
      <w:b/>
      <w:bCs/>
    </w:rPr>
  </w:style>
  <w:style w:type="table" w:customStyle="1" w:styleId="TableGrid2">
    <w:name w:val="Table Grid2"/>
    <w:basedOn w:val="TableNormal"/>
    <w:next w:val="TableGrid"/>
    <w:rsid w:val="002F5CCC"/>
    <w:pPr>
      <w:spacing w:after="0" w:line="240" w:lineRule="auto"/>
    </w:pPr>
    <w:rPr>
      <w:rFonts w:ascii="Times" w:eastAsia="Times" w:hAnsi="Time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2F5CCC"/>
    <w:pPr>
      <w:spacing w:after="0" w:line="240" w:lineRule="auto"/>
    </w:pPr>
    <w:rPr>
      <w:rFonts w:ascii="Times" w:eastAsia="Times" w:hAnsi="Times" w:cs="Times New Roman"/>
    </w:rPr>
  </w:style>
  <w:style w:type="paragraph" w:customStyle="1" w:styleId="OrgChartText">
    <w:name w:val="Org Chart Text"/>
    <w:basedOn w:val="Normal"/>
    <w:rsid w:val="002F5CCC"/>
    <w:pPr>
      <w:spacing w:after="0" w:line="271" w:lineRule="auto"/>
      <w:jc w:val="center"/>
    </w:pPr>
    <w:rPr>
      <w:rFonts w:ascii="Verdana" w:eastAsia="Times New Roman" w:hAnsi="Verdana" w:cs="Times New Roman"/>
      <w:color w:val="000000"/>
      <w:kern w:val="28"/>
      <w:sz w:val="21"/>
      <w:szCs w:val="24"/>
    </w:rPr>
  </w:style>
  <w:style w:type="paragraph" w:styleId="Revision">
    <w:name w:val="Revision"/>
    <w:hidden/>
    <w:uiPriority w:val="99"/>
    <w:semiHidden/>
    <w:rsid w:val="002F5CCC"/>
    <w:pPr>
      <w:spacing w:after="0" w:line="240" w:lineRule="auto"/>
    </w:pPr>
    <w:rPr>
      <w:rFonts w:ascii="Times" w:eastAsia="Times" w:hAnsi="Times" w:cs="Times New Roman"/>
    </w:rPr>
  </w:style>
  <w:style w:type="paragraph" w:customStyle="1" w:styleId="Default">
    <w:name w:val="Default"/>
    <w:rsid w:val="002F5CCC"/>
    <w:pPr>
      <w:widowControl w:val="0"/>
      <w:autoSpaceDE w:val="0"/>
      <w:autoSpaceDN w:val="0"/>
      <w:adjustRightInd w:val="0"/>
      <w:spacing w:after="0" w:line="240" w:lineRule="auto"/>
    </w:pPr>
    <w:rPr>
      <w:rFonts w:ascii="Times New Roman" w:eastAsia="Times New Roman" w:hAnsi="Times New Roman" w:cs="Times New Roman"/>
      <w:color w:val="000000"/>
    </w:rPr>
  </w:style>
  <w:style w:type="numbering" w:customStyle="1" w:styleId="NoList11">
    <w:name w:val="No List11"/>
    <w:next w:val="NoList"/>
    <w:uiPriority w:val="99"/>
    <w:semiHidden/>
    <w:unhideWhenUsed/>
    <w:rsid w:val="002F5CCC"/>
  </w:style>
  <w:style w:type="paragraph" w:styleId="NormalWeb">
    <w:name w:val="Normal (Web)"/>
    <w:basedOn w:val="Normal"/>
    <w:uiPriority w:val="99"/>
    <w:unhideWhenUsed/>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style10">
    <w:name w:val="style1"/>
    <w:basedOn w:val="Normal"/>
    <w:rsid w:val="002F5CCC"/>
    <w:pPr>
      <w:spacing w:before="100" w:beforeAutospacing="1" w:after="100" w:afterAutospacing="1"/>
    </w:pPr>
    <w:rPr>
      <w:rFonts w:ascii="Times New Roman" w:eastAsia="Times New Roman" w:hAnsi="Times New Roman" w:cs="Times New Roman"/>
      <w:color w:val="000000"/>
      <w:sz w:val="24"/>
      <w:szCs w:val="24"/>
    </w:rPr>
  </w:style>
  <w:style w:type="paragraph" w:customStyle="1" w:styleId="style5">
    <w:name w:val="style5"/>
    <w:basedOn w:val="Normal"/>
    <w:rsid w:val="002F5CCC"/>
    <w:pPr>
      <w:spacing w:before="100" w:beforeAutospacing="1" w:after="100" w:afterAutospacing="1"/>
    </w:pPr>
    <w:rPr>
      <w:rFonts w:ascii="Arial" w:eastAsia="Times New Roman" w:hAnsi="Arial" w:cs="Arial"/>
      <w:sz w:val="20"/>
      <w:szCs w:val="24"/>
    </w:rPr>
  </w:style>
  <w:style w:type="paragraph" w:styleId="z-TopofForm">
    <w:name w:val="HTML Top of Form"/>
    <w:basedOn w:val="Normal"/>
    <w:next w:val="Normal"/>
    <w:link w:val="z-TopofFormChar"/>
    <w:hidden/>
    <w:uiPriority w:val="99"/>
    <w:semiHidden/>
    <w:unhideWhenUsed/>
    <w:rsid w:val="002F5CCC"/>
    <w:pPr>
      <w:pBdr>
        <w:bottom w:val="single" w:sz="6" w:space="1" w:color="auto"/>
      </w:pBdr>
      <w:spacing w:after="0"/>
      <w:jc w:val="center"/>
    </w:pPr>
    <w:rPr>
      <w:rFonts w:ascii="Arial" w:eastAsia="Times New Roman" w:hAnsi="Arial" w:cs="Arial"/>
      <w:vanish/>
      <w:color w:val="000000"/>
      <w:sz w:val="16"/>
      <w:szCs w:val="16"/>
    </w:rPr>
  </w:style>
  <w:style w:type="character" w:customStyle="1" w:styleId="z-TopofFormChar">
    <w:name w:val="z-Top of Form Char"/>
    <w:basedOn w:val="DefaultParagraphFont"/>
    <w:link w:val="z-TopofForm"/>
    <w:uiPriority w:val="99"/>
    <w:semiHidden/>
    <w:rsid w:val="002F5CCC"/>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2F5CCC"/>
    <w:pPr>
      <w:pBdr>
        <w:top w:val="single" w:sz="6" w:space="1" w:color="auto"/>
      </w:pBdr>
      <w:spacing w:after="0"/>
      <w:jc w:val="center"/>
    </w:pPr>
    <w:rPr>
      <w:rFonts w:ascii="Arial" w:eastAsia="Times New Roman" w:hAnsi="Arial" w:cs="Arial"/>
      <w:vanish/>
      <w:color w:val="000000"/>
      <w:sz w:val="16"/>
      <w:szCs w:val="16"/>
    </w:rPr>
  </w:style>
  <w:style w:type="character" w:customStyle="1" w:styleId="z-BottomofFormChar">
    <w:name w:val="z-Bottom of Form Char"/>
    <w:basedOn w:val="DefaultParagraphFont"/>
    <w:link w:val="z-BottomofForm"/>
    <w:uiPriority w:val="99"/>
    <w:rsid w:val="002F5CCC"/>
    <w:rPr>
      <w:rFonts w:ascii="Arial" w:eastAsia="Times New Roman" w:hAnsi="Arial" w:cs="Arial"/>
      <w:vanish/>
      <w:color w:val="000000"/>
      <w:sz w:val="16"/>
      <w:szCs w:val="16"/>
    </w:rPr>
  </w:style>
  <w:style w:type="paragraph" w:styleId="HTMLAddress">
    <w:name w:val="HTML Address"/>
    <w:basedOn w:val="Normal"/>
    <w:link w:val="HTMLAddressChar"/>
    <w:uiPriority w:val="99"/>
    <w:unhideWhenUsed/>
    <w:rsid w:val="002F5CCC"/>
    <w:pPr>
      <w:spacing w:after="0"/>
    </w:pPr>
    <w:rPr>
      <w:rFonts w:ascii="Times New Roman" w:eastAsia="Times New Roman" w:hAnsi="Times New Roman" w:cs="Times New Roman"/>
      <w:i/>
      <w:iCs/>
      <w:color w:val="000000"/>
      <w:sz w:val="24"/>
      <w:szCs w:val="24"/>
    </w:rPr>
  </w:style>
  <w:style w:type="character" w:customStyle="1" w:styleId="HTMLAddressChar">
    <w:name w:val="HTML Address Char"/>
    <w:basedOn w:val="DefaultParagraphFont"/>
    <w:link w:val="HTMLAddress"/>
    <w:uiPriority w:val="99"/>
    <w:rsid w:val="002F5CCC"/>
    <w:rPr>
      <w:rFonts w:ascii="Times New Roman" w:eastAsia="Times New Roman" w:hAnsi="Times New Roman" w:cs="Times New Roman"/>
      <w:i/>
      <w:iCs/>
      <w:color w:val="000000"/>
    </w:rPr>
  </w:style>
  <w:style w:type="numbering" w:customStyle="1" w:styleId="NoList2">
    <w:name w:val="No List2"/>
    <w:next w:val="NoList"/>
    <w:uiPriority w:val="99"/>
    <w:semiHidden/>
    <w:unhideWhenUsed/>
    <w:rsid w:val="002F5CCC"/>
  </w:style>
  <w:style w:type="paragraph" w:customStyle="1" w:styleId="Objective">
    <w:name w:val="Objective"/>
    <w:basedOn w:val="Normal"/>
    <w:next w:val="BodyText"/>
    <w:rsid w:val="002F5CCC"/>
    <w:pPr>
      <w:spacing w:before="240" w:after="220" w:line="220" w:lineRule="atLeast"/>
    </w:pPr>
    <w:rPr>
      <w:rFonts w:ascii="Arial" w:eastAsia="Times New Roman" w:hAnsi="Arial" w:cs="Times New Roman"/>
      <w:sz w:val="20"/>
      <w:szCs w:val="24"/>
    </w:rPr>
  </w:style>
  <w:style w:type="paragraph" w:customStyle="1" w:styleId="APAHeader">
    <w:name w:val="APA Header"/>
    <w:basedOn w:val="Normal"/>
    <w:next w:val="Normal"/>
    <w:rsid w:val="002F5CCC"/>
    <w:pPr>
      <w:spacing w:after="0" w:line="480" w:lineRule="auto"/>
      <w:jc w:val="center"/>
    </w:pPr>
    <w:rPr>
      <w:rFonts w:ascii="Times New Roman" w:eastAsia="Times New Roman" w:hAnsi="Times New Roman" w:cs="Times New Roman"/>
      <w:sz w:val="24"/>
      <w:szCs w:val="24"/>
    </w:rPr>
  </w:style>
  <w:style w:type="character" w:customStyle="1" w:styleId="textn1">
    <w:name w:val="textn1"/>
    <w:rsid w:val="002F5CCC"/>
    <w:rPr>
      <w:rFonts w:ascii="Arial" w:hAnsi="Arial" w:cs="Arial" w:hint="default"/>
      <w:b w:val="0"/>
      <w:bCs w:val="0"/>
      <w:i w:val="0"/>
      <w:iCs w:val="0"/>
      <w:sz w:val="10"/>
      <w:szCs w:val="10"/>
    </w:rPr>
  </w:style>
  <w:style w:type="character" w:customStyle="1" w:styleId="txtbold1">
    <w:name w:val="txtbold1"/>
    <w:rsid w:val="002F5CCC"/>
    <w:rPr>
      <w:rFonts w:ascii="Arial" w:hAnsi="Arial" w:cs="Arial" w:hint="default"/>
      <w:b/>
      <w:bCs/>
      <w:i w:val="0"/>
      <w:iCs w:val="0"/>
      <w:sz w:val="10"/>
      <w:szCs w:val="10"/>
    </w:rPr>
  </w:style>
  <w:style w:type="paragraph" w:customStyle="1" w:styleId="Document1">
    <w:name w:val="Document 1"/>
    <w:rsid w:val="002F5CCC"/>
    <w:pPr>
      <w:keepNext/>
      <w:keepLines/>
      <w:tabs>
        <w:tab w:val="left" w:pos="-720"/>
      </w:tabs>
      <w:suppressAutoHyphens/>
      <w:spacing w:after="0" w:line="240" w:lineRule="auto"/>
    </w:pPr>
    <w:rPr>
      <w:rFonts w:ascii="Courier" w:eastAsia="Times New Roman" w:hAnsi="Courier" w:cs="Times New Roman"/>
    </w:rPr>
  </w:style>
  <w:style w:type="paragraph" w:customStyle="1" w:styleId="DataField11pt">
    <w:name w:val="Data Field 11pt"/>
    <w:basedOn w:val="Normal"/>
    <w:rsid w:val="002F5CCC"/>
    <w:pPr>
      <w:autoSpaceDE w:val="0"/>
      <w:autoSpaceDN w:val="0"/>
      <w:spacing w:after="0" w:line="300" w:lineRule="exact"/>
    </w:pPr>
    <w:rPr>
      <w:rFonts w:ascii="Arial" w:eastAsia="Times New Roman" w:hAnsi="Arial" w:cs="Arial"/>
      <w:szCs w:val="24"/>
    </w:rPr>
  </w:style>
  <w:style w:type="character" w:customStyle="1" w:styleId="textheaditalic1">
    <w:name w:val="textheaditalic1"/>
    <w:rsid w:val="002F5CCC"/>
    <w:rPr>
      <w:rFonts w:ascii="Arial" w:hAnsi="Arial" w:cs="Arial" w:hint="default"/>
      <w:b/>
      <w:bCs/>
      <w:i/>
      <w:iCs/>
      <w:sz w:val="21"/>
      <w:szCs w:val="21"/>
    </w:rPr>
  </w:style>
  <w:style w:type="paragraph" w:styleId="Caption">
    <w:name w:val="caption"/>
    <w:basedOn w:val="Normal"/>
    <w:next w:val="Normal"/>
    <w:uiPriority w:val="1"/>
    <w:qFormat/>
    <w:rsid w:val="002F5CCC"/>
    <w:pPr>
      <w:spacing w:after="0"/>
    </w:pPr>
    <w:rPr>
      <w:rFonts w:ascii="Arial" w:eastAsia="Times" w:hAnsi="Arial" w:cs="Times New Roman"/>
      <w:b/>
      <w:sz w:val="24"/>
      <w:szCs w:val="24"/>
    </w:rPr>
  </w:style>
  <w:style w:type="numbering" w:customStyle="1" w:styleId="NoList3">
    <w:name w:val="No List3"/>
    <w:next w:val="NoList"/>
    <w:uiPriority w:val="99"/>
    <w:semiHidden/>
    <w:unhideWhenUsed/>
    <w:rsid w:val="002F5CCC"/>
  </w:style>
  <w:style w:type="numbering" w:customStyle="1" w:styleId="NoList111">
    <w:name w:val="No List111"/>
    <w:next w:val="NoList"/>
    <w:uiPriority w:val="99"/>
    <w:semiHidden/>
    <w:unhideWhenUsed/>
    <w:rsid w:val="002F5CCC"/>
  </w:style>
  <w:style w:type="paragraph" w:styleId="PlainText">
    <w:name w:val="Plain Text"/>
    <w:basedOn w:val="Normal"/>
    <w:link w:val="PlainTextChar"/>
    <w:unhideWhenUsed/>
    <w:rsid w:val="002F5CCC"/>
    <w:pPr>
      <w:spacing w:after="0"/>
    </w:pPr>
    <w:rPr>
      <w:rFonts w:ascii="Courier New" w:eastAsia="Times New Roman" w:hAnsi="Courier New" w:cs="Courier New"/>
      <w:sz w:val="20"/>
      <w:szCs w:val="24"/>
    </w:rPr>
  </w:style>
  <w:style w:type="character" w:customStyle="1" w:styleId="PlainTextChar">
    <w:name w:val="Plain Text Char"/>
    <w:basedOn w:val="DefaultParagraphFont"/>
    <w:link w:val="PlainText"/>
    <w:rsid w:val="002F5CCC"/>
    <w:rPr>
      <w:rFonts w:ascii="Courier New" w:eastAsia="Times New Roman" w:hAnsi="Courier New" w:cs="Courier New"/>
      <w:sz w:val="20"/>
    </w:rPr>
  </w:style>
  <w:style w:type="table" w:customStyle="1" w:styleId="TableGrid11">
    <w:name w:val="Table Grid11"/>
    <w:basedOn w:val="TableNormal"/>
    <w:next w:val="TableGrid"/>
    <w:uiPriority w:val="59"/>
    <w:rsid w:val="002F5CC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1">
    <w:name w:val="style11"/>
    <w:rsid w:val="002F5CCC"/>
    <w:rPr>
      <w:rFonts w:ascii="Arial" w:hAnsi="Arial" w:cs="Arial" w:hint="default"/>
    </w:rPr>
  </w:style>
  <w:style w:type="character" w:customStyle="1" w:styleId="style101">
    <w:name w:val="style101"/>
    <w:rsid w:val="002F5CCC"/>
    <w:rPr>
      <w:rFonts w:ascii="Arial" w:hAnsi="Arial" w:cs="Arial" w:hint="default"/>
      <w:b/>
      <w:bCs/>
    </w:rPr>
  </w:style>
  <w:style w:type="paragraph" w:styleId="DocumentMap">
    <w:name w:val="Document Map"/>
    <w:basedOn w:val="Normal"/>
    <w:link w:val="DocumentMapChar"/>
    <w:uiPriority w:val="99"/>
    <w:semiHidden/>
    <w:rsid w:val="002F5CCC"/>
    <w:pPr>
      <w:shd w:val="clear" w:color="auto" w:fill="000080"/>
      <w:spacing w:after="0"/>
    </w:pPr>
    <w:rPr>
      <w:rFonts w:ascii="Tahoma" w:eastAsia="Times" w:hAnsi="Tahoma" w:cs="Courier New"/>
      <w:sz w:val="20"/>
      <w:szCs w:val="24"/>
    </w:rPr>
  </w:style>
  <w:style w:type="character" w:customStyle="1" w:styleId="DocumentMapChar">
    <w:name w:val="Document Map Char"/>
    <w:basedOn w:val="DefaultParagraphFont"/>
    <w:link w:val="DocumentMap"/>
    <w:uiPriority w:val="99"/>
    <w:semiHidden/>
    <w:rsid w:val="002F5CCC"/>
    <w:rPr>
      <w:rFonts w:ascii="Tahoma" w:eastAsia="Times" w:hAnsi="Tahoma" w:cs="Courier New"/>
      <w:sz w:val="20"/>
      <w:shd w:val="clear" w:color="auto" w:fill="000080"/>
    </w:rPr>
  </w:style>
  <w:style w:type="paragraph" w:customStyle="1" w:styleId="ppsline">
    <w:name w:val="pps line"/>
    <w:basedOn w:val="Normal"/>
    <w:rsid w:val="002F5CCC"/>
    <w:pPr>
      <w:tabs>
        <w:tab w:val="right" w:pos="8820"/>
      </w:tabs>
      <w:spacing w:after="0"/>
    </w:pPr>
    <w:rPr>
      <w:rFonts w:ascii="Helvetica" w:eastAsia="Times New Roman" w:hAnsi="Helvetica" w:cs="Times New Roman"/>
      <w:sz w:val="24"/>
      <w:szCs w:val="24"/>
    </w:rPr>
  </w:style>
  <w:style w:type="paragraph" w:customStyle="1" w:styleId="CM4">
    <w:name w:val="CM4"/>
    <w:basedOn w:val="Default"/>
    <w:next w:val="Default"/>
    <w:rsid w:val="002F5CCC"/>
    <w:pPr>
      <w:widowControl/>
      <w:spacing w:after="230"/>
    </w:pPr>
    <w:rPr>
      <w:color w:val="auto"/>
    </w:rPr>
  </w:style>
  <w:style w:type="paragraph" w:customStyle="1" w:styleId="CM3">
    <w:name w:val="CM3"/>
    <w:basedOn w:val="Default"/>
    <w:next w:val="Default"/>
    <w:uiPriority w:val="1"/>
    <w:rsid w:val="002F5CCC"/>
    <w:pPr>
      <w:widowControl/>
      <w:spacing w:line="240" w:lineRule="atLeast"/>
    </w:pPr>
    <w:rPr>
      <w:color w:val="auto"/>
    </w:rPr>
  </w:style>
  <w:style w:type="character" w:customStyle="1" w:styleId="txst-filedownload-details1">
    <w:name w:val="txst-filedownload-details1"/>
    <w:rsid w:val="002F5CCC"/>
    <w:rPr>
      <w:color w:val="B1B1B1"/>
    </w:rPr>
  </w:style>
  <w:style w:type="numbering" w:customStyle="1" w:styleId="Style1">
    <w:name w:val="Style1"/>
    <w:uiPriority w:val="99"/>
    <w:rsid w:val="002F5CCC"/>
    <w:pPr>
      <w:numPr>
        <w:numId w:val="85"/>
      </w:numPr>
    </w:pPr>
  </w:style>
  <w:style w:type="numbering" w:customStyle="1" w:styleId="Style2">
    <w:name w:val="Style2"/>
    <w:uiPriority w:val="99"/>
    <w:rsid w:val="002F5CCC"/>
    <w:pPr>
      <w:numPr>
        <w:numId w:val="86"/>
      </w:numPr>
    </w:pPr>
  </w:style>
  <w:style w:type="character" w:styleId="HTMLCite">
    <w:name w:val="HTML Cite"/>
    <w:uiPriority w:val="99"/>
    <w:semiHidden/>
    <w:unhideWhenUsed/>
    <w:rsid w:val="002F5CCC"/>
    <w:rPr>
      <w:b w:val="0"/>
      <w:bCs w:val="0"/>
      <w:i w:val="0"/>
      <w:iCs w:val="0"/>
    </w:rPr>
  </w:style>
  <w:style w:type="character" w:styleId="HTMLCode">
    <w:name w:val="HTML Code"/>
    <w:uiPriority w:val="99"/>
    <w:semiHidden/>
    <w:unhideWhenUsed/>
    <w:rsid w:val="002F5CCC"/>
    <w:rPr>
      <w:rFonts w:ascii="Courier New" w:eastAsia="Times New Roman" w:hAnsi="Courier New" w:cs="Courier New"/>
      <w:b w:val="0"/>
      <w:bCs w:val="0"/>
      <w:i w:val="0"/>
      <w:iCs w:val="0"/>
      <w:sz w:val="20"/>
      <w:szCs w:val="20"/>
    </w:rPr>
  </w:style>
  <w:style w:type="character" w:styleId="HTMLDefinition">
    <w:name w:val="HTML Definition"/>
    <w:uiPriority w:val="99"/>
    <w:semiHidden/>
    <w:unhideWhenUsed/>
    <w:rsid w:val="002F5CCC"/>
    <w:rPr>
      <w:b w:val="0"/>
      <w:bCs w:val="0"/>
      <w:i w:val="0"/>
      <w:iCs w:val="0"/>
    </w:rPr>
  </w:style>
  <w:style w:type="character" w:styleId="Emphasis">
    <w:name w:val="Emphasis"/>
    <w:uiPriority w:val="20"/>
    <w:qFormat/>
    <w:rsid w:val="002F5CCC"/>
    <w:rPr>
      <w:i w:val="0"/>
      <w:iCs w:val="0"/>
    </w:rPr>
  </w:style>
  <w:style w:type="character" w:styleId="HTMLVariable">
    <w:name w:val="HTML Variable"/>
    <w:uiPriority w:val="99"/>
    <w:semiHidden/>
    <w:unhideWhenUsed/>
    <w:rsid w:val="002F5CCC"/>
    <w:rPr>
      <w:b w:val="0"/>
      <w:bCs w:val="0"/>
      <w:i w:val="0"/>
      <w:iCs w:val="0"/>
    </w:rPr>
  </w:style>
  <w:style w:type="paragraph" w:customStyle="1" w:styleId="txst-banner">
    <w:name w:val="txst-banner"/>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1">
    <w:name w:val="txst-banner-extra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ddmenu">
    <w:name w:val="txst-banner-ddmenu"/>
    <w:basedOn w:val="Normal"/>
    <w:rsid w:val="002F5CCC"/>
    <w:pPr>
      <w:spacing w:before="100" w:beforeAutospacing="1" w:after="100" w:afterAutospacing="1"/>
    </w:pPr>
    <w:rPr>
      <w:rFonts w:ascii="Times New Roman" w:eastAsia="Times New Roman" w:hAnsi="Times New Roman" w:cs="Times New Roman"/>
      <w:vanish/>
      <w:sz w:val="24"/>
      <w:szCs w:val="24"/>
    </w:rPr>
  </w:style>
  <w:style w:type="paragraph" w:customStyle="1" w:styleId="txst-banner-tools">
    <w:name w:val="txst-banner-tools"/>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onlineservices">
    <w:name w:val="txst-banner-toolsonlineservices"/>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
    <w:name w:val="txst-banner-toolsextra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links">
    <w:name w:val="txst-banner-links"/>
    <w:basedOn w:val="Normal"/>
    <w:rsid w:val="002F5CCC"/>
    <w:pPr>
      <w:spacing w:before="100" w:beforeAutospacing="1" w:after="100" w:afterAutospacing="1"/>
    </w:pPr>
    <w:rPr>
      <w:rFonts w:ascii="Arial" w:eastAsia="Times New Roman" w:hAnsi="Arial" w:cs="Arial"/>
      <w:b/>
      <w:bCs/>
      <w:color w:val="000000"/>
      <w:sz w:val="19"/>
      <w:szCs w:val="19"/>
    </w:rPr>
  </w:style>
  <w:style w:type="paragraph" w:customStyle="1" w:styleId="txst-banner-flair">
    <w:name w:val="txst-banner-flair"/>
    <w:basedOn w:val="Normal"/>
    <w:rsid w:val="002F5CCC"/>
    <w:pPr>
      <w:spacing w:before="100" w:beforeAutospacing="1" w:after="100" w:afterAutospacing="1"/>
    </w:pPr>
    <w:rPr>
      <w:rFonts w:ascii="Times New Roman" w:eastAsia="Times New Roman" w:hAnsi="Times New Roman" w:cs="Times New Roman"/>
      <w:vanish/>
      <w:sz w:val="24"/>
      <w:szCs w:val="24"/>
    </w:rPr>
  </w:style>
  <w:style w:type="paragraph" w:customStyle="1" w:styleId="txst-destroyer">
    <w:name w:val="txst-destroyer"/>
    <w:basedOn w:val="Normal"/>
    <w:rsid w:val="002F5CCC"/>
    <w:pPr>
      <w:spacing w:before="150" w:after="100" w:afterAutospacing="1"/>
      <w:jc w:val="center"/>
    </w:pPr>
    <w:rPr>
      <w:rFonts w:ascii="Times New Roman" w:eastAsia="Times New Roman" w:hAnsi="Times New Roman" w:cs="Times New Roman"/>
      <w:sz w:val="24"/>
      <w:szCs w:val="24"/>
    </w:rPr>
  </w:style>
  <w:style w:type="paragraph" w:customStyle="1" w:styleId="txst-destroyer-frame">
    <w:name w:val="txst-destroyer-frame"/>
    <w:basedOn w:val="Normal"/>
    <w:rsid w:val="002F5CCC"/>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Times New Roman" w:eastAsia="Times New Roman" w:hAnsi="Times New Roman" w:cs="Times New Roman"/>
      <w:sz w:val="24"/>
      <w:szCs w:val="24"/>
    </w:rPr>
  </w:style>
  <w:style w:type="paragraph" w:customStyle="1" w:styleId="txst-destroyer-contentarea">
    <w:name w:val="txst-destroyer-contentarea"/>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navcolumn">
    <w:name w:val="txst-destroyer-navcolumn"/>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contentcolumn">
    <w:name w:val="txst-destroyer-contentcolumn"/>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contentareafooter">
    <w:name w:val="txst-destroyer-contentareafooter"/>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framefooter">
    <w:name w:val="txst-destroyer-framefooter"/>
    <w:basedOn w:val="Normal"/>
    <w:rsid w:val="002F5CCC"/>
    <w:pPr>
      <w:shd w:val="clear" w:color="auto" w:fill="000000"/>
      <w:spacing w:before="100" w:beforeAutospacing="1" w:after="100" w:afterAutospacing="1"/>
    </w:pPr>
    <w:rPr>
      <w:rFonts w:ascii="Times New Roman" w:eastAsia="Times New Roman" w:hAnsi="Times New Roman" w:cs="Times New Roman"/>
      <w:sz w:val="24"/>
      <w:szCs w:val="24"/>
    </w:rPr>
  </w:style>
  <w:style w:type="paragraph" w:customStyle="1" w:styleId="txst-destroyer-footer">
    <w:name w:val="txst-destroyer-footer"/>
    <w:basedOn w:val="Normal"/>
    <w:rsid w:val="002F5CCC"/>
    <w:pPr>
      <w:spacing w:before="150" w:after="450"/>
      <w:jc w:val="center"/>
    </w:pPr>
    <w:rPr>
      <w:rFonts w:ascii="Arial" w:eastAsia="Times New Roman" w:hAnsi="Arial" w:cs="Arial"/>
      <w:color w:val="AAAAAA"/>
      <w:sz w:val="17"/>
      <w:szCs w:val="17"/>
    </w:rPr>
  </w:style>
  <w:style w:type="paragraph" w:customStyle="1" w:styleId="txst-destroyer-alert">
    <w:name w:val="txst-destroyer-alert"/>
    <w:basedOn w:val="Normal"/>
    <w:rsid w:val="002F5CCC"/>
    <w:pPr>
      <w:pBdr>
        <w:top w:val="single" w:sz="18" w:space="0" w:color="000000"/>
        <w:left w:val="single" w:sz="18" w:space="12" w:color="000000"/>
        <w:bottom w:val="single" w:sz="18" w:space="0" w:color="000000"/>
        <w:right w:val="single" w:sz="18" w:space="12" w:color="000000"/>
      </w:pBdr>
      <w:spacing w:before="100" w:beforeAutospacing="1" w:after="240"/>
    </w:pPr>
    <w:rPr>
      <w:rFonts w:ascii="Times New Roman" w:eastAsia="Times New Roman" w:hAnsi="Times New Roman" w:cs="Times New Roman"/>
      <w:sz w:val="24"/>
      <w:szCs w:val="24"/>
    </w:rPr>
  </w:style>
  <w:style w:type="paragraph" w:customStyle="1" w:styleId="txst-destroyer-notice">
    <w:name w:val="txst-destroyer-notice"/>
    <w:basedOn w:val="Normal"/>
    <w:rsid w:val="002F5CCC"/>
    <w:pPr>
      <w:shd w:val="clear" w:color="auto" w:fill="FFFFAA"/>
      <w:spacing w:before="100" w:beforeAutospacing="1" w:after="100" w:afterAutospacing="1"/>
    </w:pPr>
    <w:rPr>
      <w:rFonts w:ascii="Times New Roman" w:eastAsia="Times New Roman" w:hAnsi="Times New Roman" w:cs="Times New Roman"/>
      <w:sz w:val="24"/>
      <w:szCs w:val="24"/>
    </w:rPr>
  </w:style>
  <w:style w:type="paragraph" w:customStyle="1" w:styleId="txst-destroyer-warning">
    <w:name w:val="txst-destroyer-warning"/>
    <w:basedOn w:val="Normal"/>
    <w:rsid w:val="002F5CCC"/>
    <w:pPr>
      <w:shd w:val="clear" w:color="auto" w:fill="FFAAAA"/>
      <w:spacing w:before="100" w:beforeAutospacing="1" w:after="100" w:afterAutospacing="1"/>
    </w:pPr>
    <w:rPr>
      <w:rFonts w:ascii="Times New Roman" w:eastAsia="Times New Roman" w:hAnsi="Times New Roman" w:cs="Times New Roman"/>
      <w:sz w:val="24"/>
      <w:szCs w:val="24"/>
    </w:rPr>
  </w:style>
  <w:style w:type="paragraph" w:customStyle="1" w:styleId="txst-admin-notice">
    <w:name w:val="txst-admin-notice"/>
    <w:basedOn w:val="Normal"/>
    <w:rsid w:val="002F5CCC"/>
    <w:pPr>
      <w:pBdr>
        <w:top w:val="single" w:sz="18" w:space="8" w:color="000000"/>
        <w:left w:val="single" w:sz="18" w:space="8" w:color="000000"/>
        <w:bottom w:val="single" w:sz="18" w:space="8" w:color="000000"/>
        <w:right w:val="single" w:sz="18" w:space="8" w:color="000000"/>
      </w:pBdr>
      <w:spacing w:before="10" w:after="100" w:afterAutospacing="1"/>
      <w:jc w:val="center"/>
    </w:pPr>
    <w:rPr>
      <w:rFonts w:ascii="Times New Roman" w:eastAsia="Times New Roman" w:hAnsi="Times New Roman" w:cs="Times New Roman"/>
      <w:sz w:val="48"/>
      <w:szCs w:val="48"/>
    </w:rPr>
  </w:style>
  <w:style w:type="paragraph" w:customStyle="1" w:styleId="txst-destroyerbanner">
    <w:name w:val="txst-destroyerbanner"/>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banner-hideimage">
    <w:name w:val="txst-destroyerbanner-hideimage"/>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banner-entityidentity">
    <w:name w:val="txst-destroyerbanner-entityidentity"/>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banner-parenttitle">
    <w:name w:val="txst-destroyerbanner-parenttitle"/>
    <w:basedOn w:val="Normal"/>
    <w:rsid w:val="002F5CCC"/>
    <w:pPr>
      <w:spacing w:before="100" w:beforeAutospacing="1" w:after="75"/>
    </w:pPr>
    <w:rPr>
      <w:rFonts w:ascii="Arial" w:eastAsia="Times New Roman" w:hAnsi="Arial" w:cs="Arial"/>
      <w:b/>
      <w:bCs/>
      <w:sz w:val="19"/>
      <w:szCs w:val="19"/>
    </w:rPr>
  </w:style>
  <w:style w:type="paragraph" w:customStyle="1" w:styleId="txst-destroyerbanner-departmenttitle">
    <w:name w:val="txst-destroyerbanner-departmenttitle"/>
    <w:basedOn w:val="Normal"/>
    <w:rsid w:val="002F5CCC"/>
    <w:pPr>
      <w:spacing w:before="100" w:beforeAutospacing="1" w:after="100" w:afterAutospacing="1"/>
    </w:pPr>
    <w:rPr>
      <w:rFonts w:ascii="Arial" w:eastAsia="Times New Roman" w:hAnsi="Arial" w:cs="Arial"/>
      <w:b/>
      <w:bCs/>
      <w:sz w:val="24"/>
      <w:szCs w:val="24"/>
    </w:rPr>
  </w:style>
  <w:style w:type="paragraph" w:customStyle="1" w:styleId="txst-destroyerbanner-siteinfo">
    <w:name w:val="txst-destroyerbanner-siteinfo"/>
    <w:basedOn w:val="Normal"/>
    <w:rsid w:val="002F5CCC"/>
    <w:pPr>
      <w:spacing w:before="100" w:beforeAutospacing="1" w:after="100" w:afterAutospacing="1" w:line="312" w:lineRule="atLeast"/>
      <w:jc w:val="right"/>
    </w:pPr>
    <w:rPr>
      <w:rFonts w:ascii="Arial" w:eastAsia="Times New Roman" w:hAnsi="Arial" w:cs="Arial"/>
      <w:color w:val="CEBE89"/>
      <w:sz w:val="17"/>
      <w:szCs w:val="17"/>
    </w:rPr>
  </w:style>
  <w:style w:type="paragraph" w:customStyle="1" w:styleId="txst-styledcontent">
    <w:name w:val="txst-styledcontent"/>
    <w:basedOn w:val="Normal"/>
    <w:rsid w:val="002F5CCC"/>
    <w:pPr>
      <w:spacing w:before="100" w:beforeAutospacing="1" w:after="100" w:afterAutospacing="1" w:line="336" w:lineRule="atLeast"/>
    </w:pPr>
    <w:rPr>
      <w:rFonts w:ascii="Arial" w:eastAsia="Times New Roman" w:hAnsi="Arial" w:cs="Arial"/>
      <w:sz w:val="19"/>
      <w:szCs w:val="19"/>
    </w:rPr>
  </w:style>
  <w:style w:type="paragraph" w:customStyle="1" w:styleId="txst-departmentdirectory-name">
    <w:name w:val="txst-departmentdirectory-name"/>
    <w:basedOn w:val="Normal"/>
    <w:rsid w:val="002F5CCC"/>
    <w:pPr>
      <w:spacing w:before="100" w:beforeAutospacing="1" w:after="100" w:afterAutospacing="1"/>
    </w:pPr>
    <w:rPr>
      <w:rFonts w:ascii="Times New Roman" w:eastAsia="Times New Roman" w:hAnsi="Times New Roman" w:cs="Times New Roman"/>
      <w:b/>
      <w:bCs/>
      <w:sz w:val="24"/>
      <w:szCs w:val="24"/>
    </w:rPr>
  </w:style>
  <w:style w:type="paragraph" w:customStyle="1" w:styleId="txst-departmentdirectory-email">
    <w:name w:val="txst-departmentdirectory-email"/>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partmentdirectory-phone">
    <w:name w:val="txst-departmentdirectory-phone"/>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partmentdirectory-title">
    <w:name w:val="txst-departmentdirectory-title"/>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partmentdirectory-address">
    <w:name w:val="txst-departmentdirectory-address"/>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partmentdirectory-category">
    <w:name w:val="txst-departmentdirectory-category"/>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partmentdirectory-extra2">
    <w:name w:val="txst-departmentdirectory-extra2"/>
    <w:basedOn w:val="Normal"/>
    <w:rsid w:val="002F5CCC"/>
    <w:pPr>
      <w:spacing w:before="100" w:beforeAutospacing="1" w:after="45"/>
    </w:pPr>
    <w:rPr>
      <w:rFonts w:ascii="Times New Roman" w:eastAsia="Times New Roman" w:hAnsi="Times New Roman" w:cs="Times New Roman"/>
      <w:sz w:val="24"/>
      <w:szCs w:val="24"/>
    </w:rPr>
  </w:style>
  <w:style w:type="paragraph" w:customStyle="1" w:styleId="txst-departmentdirectory-extra1">
    <w:name w:val="txst-departmentdirectory-extra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photogallery">
    <w:name w:val="txst-photogallery"/>
    <w:basedOn w:val="Normal"/>
    <w:rsid w:val="002F5CCC"/>
    <w:pPr>
      <w:spacing w:before="100" w:beforeAutospacing="1" w:after="225"/>
    </w:pPr>
    <w:rPr>
      <w:rFonts w:ascii="Times New Roman" w:eastAsia="Times New Roman" w:hAnsi="Times New Roman" w:cs="Times New Roman"/>
      <w:sz w:val="24"/>
      <w:szCs w:val="24"/>
    </w:rPr>
  </w:style>
  <w:style w:type="paragraph" w:customStyle="1" w:styleId="txst-photogallery-image">
    <w:name w:val="txst-photogallery-image"/>
    <w:basedOn w:val="Normal"/>
    <w:rsid w:val="002F5CCC"/>
    <w:pPr>
      <w:pBdr>
        <w:top w:val="single" w:sz="6" w:space="0" w:color="A28F61"/>
        <w:left w:val="single" w:sz="6" w:space="0" w:color="A28F61"/>
        <w:bottom w:val="single" w:sz="6" w:space="0" w:color="A28F61"/>
        <w:right w:val="single" w:sz="6" w:space="0" w:color="A28F61"/>
      </w:pBdr>
      <w:shd w:val="clear" w:color="auto" w:fill="DDDDDD"/>
      <w:spacing w:before="100" w:beforeAutospacing="1" w:after="150"/>
      <w:ind w:right="150"/>
      <w:jc w:val="center"/>
    </w:pPr>
    <w:rPr>
      <w:rFonts w:ascii="Times New Roman" w:eastAsia="Times New Roman" w:hAnsi="Times New Roman" w:cs="Times New Roman"/>
      <w:sz w:val="24"/>
      <w:szCs w:val="24"/>
    </w:rPr>
  </w:style>
  <w:style w:type="paragraph" w:customStyle="1" w:styleId="txst-photogallery-extra1">
    <w:name w:val="txst-photogallery-extra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form-text-label">
    <w:name w:val="txst-form-text-label"/>
    <w:basedOn w:val="Normal"/>
    <w:rsid w:val="002F5CCC"/>
    <w:pPr>
      <w:spacing w:before="100" w:beforeAutospacing="1" w:after="100" w:afterAutospacing="1"/>
    </w:pPr>
    <w:rPr>
      <w:rFonts w:ascii="Times New Roman" w:eastAsia="Times New Roman" w:hAnsi="Times New Roman" w:cs="Times New Roman"/>
      <w:b/>
      <w:bCs/>
      <w:sz w:val="24"/>
      <w:szCs w:val="24"/>
    </w:rPr>
  </w:style>
  <w:style w:type="paragraph" w:customStyle="1" w:styleId="txst-form-selection-label">
    <w:name w:val="txst-form-selection-label"/>
    <w:basedOn w:val="Normal"/>
    <w:rsid w:val="002F5CCC"/>
    <w:pPr>
      <w:spacing w:before="100" w:beforeAutospacing="1" w:after="100" w:afterAutospacing="1"/>
      <w:ind w:left="120"/>
    </w:pPr>
    <w:rPr>
      <w:rFonts w:ascii="Times New Roman" w:eastAsia="Times New Roman" w:hAnsi="Times New Roman" w:cs="Times New Roman"/>
      <w:sz w:val="24"/>
      <w:szCs w:val="24"/>
    </w:rPr>
  </w:style>
  <w:style w:type="paragraph" w:customStyle="1" w:styleId="txst-form-selection-item">
    <w:name w:val="txst-form-selection-item"/>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contentarea-paragraph">
    <w:name w:val="txst-contentarea-paragraph"/>
    <w:basedOn w:val="Normal"/>
    <w:rsid w:val="002F5CCC"/>
    <w:pPr>
      <w:spacing w:before="100" w:beforeAutospacing="1" w:after="300"/>
    </w:pPr>
    <w:rPr>
      <w:rFonts w:ascii="Times New Roman" w:eastAsia="Times New Roman" w:hAnsi="Times New Roman" w:cs="Times New Roman"/>
      <w:sz w:val="24"/>
      <w:szCs w:val="24"/>
    </w:rPr>
  </w:style>
  <w:style w:type="paragraph" w:customStyle="1" w:styleId="txst-contentarea-paragraphfooter">
    <w:name w:val="txst-contentarea-paragraphfooter"/>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textimage-imageblock">
    <w:name w:val="txst-textimage-imageblock"/>
    <w:basedOn w:val="Normal"/>
    <w:rsid w:val="002F5CCC"/>
    <w:pPr>
      <w:spacing w:before="100" w:beforeAutospacing="1" w:after="225"/>
    </w:pPr>
    <w:rPr>
      <w:rFonts w:ascii="Times New Roman" w:eastAsia="Times New Roman" w:hAnsi="Times New Roman" w:cs="Times New Roman"/>
      <w:sz w:val="24"/>
      <w:szCs w:val="24"/>
    </w:rPr>
  </w:style>
  <w:style w:type="paragraph" w:customStyle="1" w:styleId="txst-textimage-caption">
    <w:name w:val="txst-textimage-caption"/>
    <w:basedOn w:val="Normal"/>
    <w:rsid w:val="002F5CCC"/>
    <w:pPr>
      <w:spacing w:before="100" w:beforeAutospacing="1" w:after="100" w:afterAutospacing="1" w:line="264" w:lineRule="atLeast"/>
    </w:pPr>
    <w:rPr>
      <w:rFonts w:ascii="Times New Roman" w:eastAsia="Times New Roman" w:hAnsi="Times New Roman" w:cs="Times New Roman"/>
      <w:color w:val="666666"/>
      <w:sz w:val="19"/>
      <w:szCs w:val="19"/>
    </w:rPr>
  </w:style>
  <w:style w:type="paragraph" w:customStyle="1" w:styleId="txst-textimage-blockleft">
    <w:name w:val="txst-textimage-blockleft"/>
    <w:basedOn w:val="Normal"/>
    <w:rsid w:val="002F5CCC"/>
    <w:pPr>
      <w:spacing w:before="100" w:beforeAutospacing="1" w:after="100" w:afterAutospacing="1"/>
      <w:ind w:right="150"/>
    </w:pPr>
    <w:rPr>
      <w:rFonts w:ascii="Times New Roman" w:eastAsia="Times New Roman" w:hAnsi="Times New Roman" w:cs="Times New Roman"/>
      <w:sz w:val="24"/>
      <w:szCs w:val="24"/>
    </w:rPr>
  </w:style>
  <w:style w:type="paragraph" w:customStyle="1" w:styleId="txst-textimage-blockright">
    <w:name w:val="txst-textimage-blockright"/>
    <w:basedOn w:val="Normal"/>
    <w:rsid w:val="002F5CCC"/>
    <w:pPr>
      <w:spacing w:before="100" w:beforeAutospacing="1" w:after="100" w:afterAutospacing="1"/>
      <w:ind w:left="150"/>
    </w:pPr>
    <w:rPr>
      <w:rFonts w:ascii="Times New Roman" w:eastAsia="Times New Roman" w:hAnsi="Times New Roman" w:cs="Times New Roman"/>
      <w:sz w:val="24"/>
      <w:szCs w:val="24"/>
    </w:rPr>
  </w:style>
  <w:style w:type="paragraph" w:customStyle="1" w:styleId="txst-rss-feedinformation">
    <w:name w:val="txst-rss-feedinformation"/>
    <w:basedOn w:val="Normal"/>
    <w:rsid w:val="002F5CCC"/>
    <w:pPr>
      <w:spacing w:before="100" w:beforeAutospacing="1" w:after="150" w:line="264" w:lineRule="atLeast"/>
    </w:pPr>
    <w:rPr>
      <w:rFonts w:ascii="Times New Roman" w:eastAsia="Times New Roman" w:hAnsi="Times New Roman" w:cs="Times New Roman"/>
      <w:color w:val="B1B1B1"/>
      <w:sz w:val="19"/>
      <w:szCs w:val="19"/>
    </w:rPr>
  </w:style>
  <w:style w:type="paragraph" w:customStyle="1" w:styleId="txst-rss-itemdescription">
    <w:name w:val="txst-rss-itemdescription"/>
    <w:basedOn w:val="Normal"/>
    <w:rsid w:val="002F5CCC"/>
    <w:pPr>
      <w:spacing w:before="100" w:beforeAutospacing="1" w:after="150"/>
      <w:ind w:left="150" w:right="150"/>
    </w:pPr>
    <w:rPr>
      <w:rFonts w:ascii="Times New Roman" w:eastAsia="Times New Roman" w:hAnsi="Times New Roman" w:cs="Times New Roman"/>
      <w:sz w:val="24"/>
      <w:szCs w:val="24"/>
    </w:rPr>
  </w:style>
  <w:style w:type="paragraph" w:customStyle="1" w:styleId="txst-rss-feedimage">
    <w:name w:val="txst-rss-feedimage"/>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filedownload">
    <w:name w:val="txst-filedownload"/>
    <w:basedOn w:val="Normal"/>
    <w:rsid w:val="002F5CCC"/>
    <w:pPr>
      <w:spacing w:before="100" w:beforeAutospacing="1" w:after="270"/>
    </w:pPr>
    <w:rPr>
      <w:rFonts w:ascii="Times New Roman" w:eastAsia="Times New Roman" w:hAnsi="Times New Roman" w:cs="Times New Roman"/>
      <w:sz w:val="24"/>
      <w:szCs w:val="24"/>
    </w:rPr>
  </w:style>
  <w:style w:type="paragraph" w:customStyle="1" w:styleId="txst-filedownload-icon">
    <w:name w:val="txst-filedownload-icon"/>
    <w:basedOn w:val="Normal"/>
    <w:rsid w:val="002F5CCC"/>
    <w:pPr>
      <w:spacing w:before="100" w:beforeAutospacing="1" w:after="100" w:afterAutospacing="1"/>
      <w:textAlignment w:val="bottom"/>
    </w:pPr>
    <w:rPr>
      <w:rFonts w:ascii="Times New Roman" w:eastAsia="Times New Roman" w:hAnsi="Times New Roman" w:cs="Times New Roman"/>
      <w:sz w:val="24"/>
      <w:szCs w:val="24"/>
    </w:rPr>
  </w:style>
  <w:style w:type="paragraph" w:customStyle="1" w:styleId="txst-filedownload-details">
    <w:name w:val="txst-filedownload-details"/>
    <w:basedOn w:val="Normal"/>
    <w:rsid w:val="002F5CCC"/>
    <w:pPr>
      <w:spacing w:before="100" w:beforeAutospacing="1" w:after="100" w:afterAutospacing="1"/>
      <w:ind w:left="150"/>
    </w:pPr>
    <w:rPr>
      <w:rFonts w:ascii="Times New Roman" w:eastAsia="Times New Roman" w:hAnsi="Times New Roman" w:cs="Times New Roman"/>
      <w:color w:val="B1B1B1"/>
      <w:sz w:val="19"/>
      <w:szCs w:val="19"/>
    </w:rPr>
  </w:style>
  <w:style w:type="paragraph" w:customStyle="1" w:styleId="txst-filedownload-description">
    <w:name w:val="txst-filedownload-description"/>
    <w:basedOn w:val="Normal"/>
    <w:rsid w:val="002F5CCC"/>
    <w:pPr>
      <w:spacing w:before="100" w:beforeAutospacing="1" w:after="300"/>
      <w:ind w:left="375"/>
    </w:pPr>
    <w:rPr>
      <w:rFonts w:ascii="Times New Roman" w:eastAsia="Times New Roman" w:hAnsi="Times New Roman" w:cs="Times New Roman"/>
      <w:sz w:val="19"/>
      <w:szCs w:val="19"/>
    </w:rPr>
  </w:style>
  <w:style w:type="paragraph" w:styleId="ListNumber">
    <w:name w:val="List Number"/>
    <w:basedOn w:val="Normal"/>
    <w:rsid w:val="002F5CCC"/>
    <w:pPr>
      <w:numPr>
        <w:numId w:val="88"/>
      </w:numPr>
      <w:spacing w:after="0"/>
      <w:contextualSpacing/>
    </w:pPr>
    <w:rPr>
      <w:rFonts w:ascii="Times New Roman" w:eastAsia="Times" w:hAnsi="Times New Roman" w:cs="Times New Roman"/>
      <w:sz w:val="24"/>
      <w:szCs w:val="24"/>
    </w:rPr>
  </w:style>
  <w:style w:type="paragraph" w:customStyle="1" w:styleId="txst-eventdetail">
    <w:name w:val="txst-eventdetail"/>
    <w:basedOn w:val="Normal"/>
    <w:rsid w:val="002F5CCC"/>
    <w:pPr>
      <w:pBdr>
        <w:bottom w:val="dotted" w:sz="6" w:space="8" w:color="B29F71"/>
      </w:pBdr>
      <w:spacing w:before="100" w:beforeAutospacing="1" w:after="150"/>
    </w:pPr>
    <w:rPr>
      <w:rFonts w:ascii="Times New Roman" w:eastAsia="Times New Roman" w:hAnsi="Times New Roman" w:cs="Times New Roman"/>
      <w:sz w:val="24"/>
      <w:szCs w:val="24"/>
    </w:rPr>
  </w:style>
  <w:style w:type="paragraph" w:customStyle="1" w:styleId="txst-eventdetail-footer">
    <w:name w:val="txst-eventdetail-footer"/>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eventdetail-mainbox">
    <w:name w:val="txst-eventdetail-mainbox"/>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eventdetail-thumbnail">
    <w:name w:val="txst-eventdetail-thumbnail"/>
    <w:basedOn w:val="Normal"/>
    <w:rsid w:val="002F5CCC"/>
    <w:pPr>
      <w:pBdr>
        <w:top w:val="single" w:sz="6" w:space="0" w:color="A28F61"/>
        <w:left w:val="single" w:sz="6" w:space="0" w:color="A28F61"/>
        <w:bottom w:val="single" w:sz="6" w:space="0" w:color="A28F61"/>
        <w:right w:val="single" w:sz="6" w:space="0" w:color="A28F61"/>
      </w:pBdr>
      <w:spacing w:before="100" w:beforeAutospacing="1" w:after="75"/>
      <w:ind w:right="150"/>
    </w:pPr>
    <w:rPr>
      <w:rFonts w:ascii="Times New Roman" w:eastAsia="Times New Roman" w:hAnsi="Times New Roman" w:cs="Times New Roman"/>
      <w:sz w:val="24"/>
      <w:szCs w:val="24"/>
    </w:rPr>
  </w:style>
  <w:style w:type="paragraph" w:customStyle="1" w:styleId="txst-eventdetail-dates">
    <w:name w:val="txst-eventdetail-dates"/>
    <w:basedOn w:val="Normal"/>
    <w:rsid w:val="002F5CCC"/>
    <w:pPr>
      <w:spacing w:before="100" w:beforeAutospacing="1" w:after="100" w:afterAutospacing="1"/>
    </w:pPr>
    <w:rPr>
      <w:rFonts w:ascii="Times New Roman" w:eastAsia="Times New Roman" w:hAnsi="Times New Roman" w:cs="Times New Roman"/>
      <w:b/>
      <w:bCs/>
      <w:i/>
      <w:iCs/>
      <w:sz w:val="24"/>
      <w:szCs w:val="24"/>
    </w:rPr>
  </w:style>
  <w:style w:type="paragraph" w:customStyle="1" w:styleId="txst-eventdetail-description">
    <w:name w:val="txst-eventdetail-description"/>
    <w:basedOn w:val="Normal"/>
    <w:rsid w:val="002F5CCC"/>
    <w:pPr>
      <w:spacing w:before="150" w:after="100" w:afterAutospacing="1"/>
    </w:pPr>
    <w:rPr>
      <w:rFonts w:ascii="Times New Roman" w:eastAsia="Times New Roman" w:hAnsi="Times New Roman" w:cs="Times New Roman"/>
      <w:sz w:val="24"/>
      <w:szCs w:val="24"/>
    </w:rPr>
  </w:style>
  <w:style w:type="paragraph" w:customStyle="1" w:styleId="txst-eventdetail-detailsbox">
    <w:name w:val="txst-eventdetail-detailsbox"/>
    <w:basedOn w:val="Normal"/>
    <w:rsid w:val="002F5CCC"/>
    <w:pPr>
      <w:pBdr>
        <w:left w:val="single" w:sz="6" w:space="5" w:color="A28F61"/>
      </w:pBdr>
      <w:shd w:val="clear" w:color="auto" w:fill="EFEAD7"/>
      <w:spacing w:before="100" w:beforeAutospacing="1" w:after="100" w:afterAutospacing="1"/>
      <w:ind w:left="150"/>
    </w:pPr>
    <w:rPr>
      <w:rFonts w:ascii="Times New Roman" w:eastAsia="Times New Roman" w:hAnsi="Times New Roman" w:cs="Times New Roman"/>
      <w:sz w:val="24"/>
      <w:szCs w:val="24"/>
    </w:rPr>
  </w:style>
  <w:style w:type="paragraph" w:customStyle="1" w:styleId="txst-eventdetail-detailsboxheader">
    <w:name w:val="txst-eventdetail-detailsboxheader"/>
    <w:basedOn w:val="Normal"/>
    <w:rsid w:val="002F5CCC"/>
    <w:pPr>
      <w:spacing w:before="150" w:after="30" w:line="240" w:lineRule="atLeast"/>
    </w:pPr>
    <w:rPr>
      <w:rFonts w:ascii="Times New Roman" w:eastAsia="Times New Roman" w:hAnsi="Times New Roman" w:cs="Times New Roman"/>
      <w:b/>
      <w:bCs/>
      <w:sz w:val="24"/>
      <w:szCs w:val="24"/>
    </w:rPr>
  </w:style>
  <w:style w:type="paragraph" w:customStyle="1" w:styleId="txst-eventdetail-detailsboxdata">
    <w:name w:val="txst-eventdetail-detailsboxdata"/>
    <w:basedOn w:val="Normal"/>
    <w:rsid w:val="002F5CCC"/>
    <w:pPr>
      <w:spacing w:before="100" w:beforeAutospacing="1" w:after="100" w:afterAutospacing="1" w:line="288" w:lineRule="atLeast"/>
      <w:ind w:left="75"/>
    </w:pPr>
    <w:rPr>
      <w:rFonts w:ascii="Times New Roman" w:eastAsia="Times New Roman" w:hAnsi="Times New Roman" w:cs="Times New Roman"/>
      <w:sz w:val="24"/>
      <w:szCs w:val="24"/>
    </w:rPr>
  </w:style>
  <w:style w:type="paragraph" w:customStyle="1" w:styleId="txst-eventdetail-extra1">
    <w:name w:val="txst-eventdetail-extra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at15erow">
    <w:name w:val="at15e_row"/>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at15t">
    <w:name w:val="at15t"/>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3">
    <w:name w:val="txst-banner-extra3"/>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4">
    <w:name w:val="txst-banner-extra4"/>
    <w:basedOn w:val="Normal"/>
    <w:rsid w:val="002F5CCC"/>
    <w:pPr>
      <w:spacing w:before="100" w:beforeAutospacing="1" w:after="100" w:afterAutospacing="1"/>
    </w:pPr>
    <w:rPr>
      <w:rFonts w:ascii="Times New Roman" w:eastAsia="Times New Roman" w:hAnsi="Times New Roman" w:cs="Times New Roman"/>
      <w:sz w:val="24"/>
      <w:szCs w:val="24"/>
    </w:rPr>
  </w:style>
  <w:style w:type="character" w:customStyle="1" w:styleId="mgnlcontrolbuttonsmall">
    <w:name w:val="mgnlcontrolbuttonsmall"/>
    <w:basedOn w:val="DefaultParagraphFont"/>
    <w:rsid w:val="002F5CCC"/>
  </w:style>
  <w:style w:type="character" w:customStyle="1" w:styleId="alternate">
    <w:name w:val="alternate"/>
    <w:basedOn w:val="DefaultParagraphFont"/>
    <w:rsid w:val="002F5CCC"/>
  </w:style>
  <w:style w:type="paragraph" w:customStyle="1" w:styleId="txst-banner1">
    <w:name w:val="txst-banner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2">
    <w:name w:val="txst-banner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3">
    <w:name w:val="txst-banner3"/>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4">
    <w:name w:val="txst-banner4"/>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5">
    <w:name w:val="txst-banner5"/>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11">
    <w:name w:val="txst-banner-extra11"/>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2">
    <w:name w:val="txst-banner-extra12"/>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3">
    <w:name w:val="txst-banner-extra13"/>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4">
    <w:name w:val="txst-banner-extra14"/>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5">
    <w:name w:val="txst-banner-extra15"/>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character" w:customStyle="1" w:styleId="alternate1">
    <w:name w:val="alternate1"/>
    <w:rsid w:val="002F5CCC"/>
    <w:rPr>
      <w:vanish/>
      <w:webHidden w:val="0"/>
      <w:specVanish w:val="0"/>
    </w:rPr>
  </w:style>
  <w:style w:type="paragraph" w:customStyle="1" w:styleId="txst-banner-ddmenu1">
    <w:name w:val="txst-banner-ddmenu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ddmenu2">
    <w:name w:val="txst-banner-ddmenu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ddmenu3">
    <w:name w:val="txst-banner-ddmenu3"/>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1">
    <w:name w:val="txst-banner-tools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2">
    <w:name w:val="txst-banner-tools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3">
    <w:name w:val="txst-banner-tools3"/>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4">
    <w:name w:val="txst-banner-tools4"/>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5">
    <w:name w:val="txst-banner-tools5"/>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1">
    <w:name w:val="txst-banner-toolsextra1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2">
    <w:name w:val="txst-banner-toolsextra1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3">
    <w:name w:val="txst-banner-toolsextra13"/>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4">
    <w:name w:val="txst-banner-toolsextra14"/>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5">
    <w:name w:val="txst-banner-toolsextra15"/>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links1">
    <w:name w:val="txst-banner-links1"/>
    <w:basedOn w:val="Normal"/>
    <w:rsid w:val="002F5CCC"/>
    <w:pPr>
      <w:spacing w:before="100" w:beforeAutospacing="1" w:after="100" w:afterAutospacing="1"/>
    </w:pPr>
    <w:rPr>
      <w:rFonts w:ascii="Arial" w:eastAsia="Times New Roman" w:hAnsi="Arial" w:cs="Arial"/>
      <w:b/>
      <w:bCs/>
      <w:vanish/>
      <w:color w:val="000000"/>
      <w:sz w:val="19"/>
      <w:szCs w:val="19"/>
    </w:rPr>
  </w:style>
  <w:style w:type="paragraph" w:customStyle="1" w:styleId="txst-banner-flair1">
    <w:name w:val="txst-banner-flair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31">
    <w:name w:val="txst-banner-extra31"/>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32">
    <w:name w:val="txst-banner-extra32"/>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33">
    <w:name w:val="txst-banner-extra33"/>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41">
    <w:name w:val="txst-banner-extra41"/>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2">
    <w:name w:val="txst-banner-extra42"/>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3">
    <w:name w:val="txst-banner-extra43"/>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4">
    <w:name w:val="txst-banner-extra44"/>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5">
    <w:name w:val="txst-banner-extra45"/>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character" w:customStyle="1" w:styleId="mgnlcontrolbuttonsmall1">
    <w:name w:val="mgnlcontrolbuttonsmall1"/>
    <w:basedOn w:val="DefaultParagraphFont"/>
    <w:rsid w:val="002F5CCC"/>
  </w:style>
  <w:style w:type="character" w:customStyle="1" w:styleId="mgnlcontrolbuttonsmall2">
    <w:name w:val="mgnlcontrolbuttonsmall2"/>
    <w:basedOn w:val="DefaultParagraphFont"/>
    <w:rsid w:val="002F5CCC"/>
  </w:style>
  <w:style w:type="paragraph" w:customStyle="1" w:styleId="txst-destroyerbanner-entityidentity1">
    <w:name w:val="txst-destroyerbanner-entityidentity1"/>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banner-parenttitle1">
    <w:name w:val="txst-destroyerbanner-parenttitle1"/>
    <w:basedOn w:val="Normal"/>
    <w:rsid w:val="002F5CCC"/>
    <w:pPr>
      <w:spacing w:before="100" w:beforeAutospacing="1" w:after="75"/>
    </w:pPr>
    <w:rPr>
      <w:rFonts w:ascii="Arial" w:eastAsia="Times New Roman" w:hAnsi="Arial" w:cs="Arial"/>
      <w:b/>
      <w:bCs/>
      <w:vanish/>
      <w:sz w:val="19"/>
      <w:szCs w:val="19"/>
    </w:rPr>
  </w:style>
  <w:style w:type="paragraph" w:customStyle="1" w:styleId="txst-destroyerbanner-siteinfo1">
    <w:name w:val="txst-destroyerbanner-siteinfo1"/>
    <w:basedOn w:val="Normal"/>
    <w:rsid w:val="002F5CCC"/>
    <w:pPr>
      <w:spacing w:before="100" w:beforeAutospacing="1" w:after="100" w:afterAutospacing="1" w:line="312" w:lineRule="atLeast"/>
      <w:jc w:val="right"/>
    </w:pPr>
    <w:rPr>
      <w:rFonts w:ascii="Arial" w:eastAsia="Times New Roman" w:hAnsi="Arial" w:cs="Arial"/>
      <w:vanish/>
      <w:color w:val="CEBE89"/>
      <w:sz w:val="17"/>
      <w:szCs w:val="17"/>
    </w:rPr>
  </w:style>
  <w:style w:type="paragraph" w:customStyle="1" w:styleId="txst-textimage-caption1">
    <w:name w:val="txst-textimage-caption1"/>
    <w:basedOn w:val="Normal"/>
    <w:rsid w:val="002F5CCC"/>
    <w:pPr>
      <w:spacing w:before="100" w:beforeAutospacing="1" w:after="100" w:afterAutospacing="1" w:line="264" w:lineRule="atLeast"/>
      <w:jc w:val="right"/>
    </w:pPr>
    <w:rPr>
      <w:rFonts w:ascii="Times New Roman" w:eastAsia="Times New Roman" w:hAnsi="Times New Roman" w:cs="Times New Roman"/>
      <w:color w:val="666666"/>
      <w:sz w:val="19"/>
      <w:szCs w:val="19"/>
    </w:rPr>
  </w:style>
  <w:style w:type="paragraph" w:customStyle="1" w:styleId="txst-eventdetail1">
    <w:name w:val="txst-eventdetail1"/>
    <w:basedOn w:val="Normal"/>
    <w:rsid w:val="002F5CCC"/>
    <w:pPr>
      <w:pBdr>
        <w:bottom w:val="dotted" w:sz="6" w:space="8" w:color="B29F71"/>
      </w:pBdr>
      <w:spacing w:before="300" w:after="150"/>
      <w:ind w:left="450" w:right="450"/>
    </w:pPr>
    <w:rPr>
      <w:rFonts w:ascii="Times New Roman" w:eastAsia="Times New Roman" w:hAnsi="Times New Roman" w:cs="Times New Roman"/>
      <w:sz w:val="24"/>
      <w:szCs w:val="24"/>
    </w:rPr>
  </w:style>
  <w:style w:type="paragraph" w:customStyle="1" w:styleId="txst-banner6">
    <w:name w:val="txst-banner6"/>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7">
    <w:name w:val="txst-banner7"/>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8">
    <w:name w:val="txst-banner8"/>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9">
    <w:name w:val="txst-banner9"/>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10">
    <w:name w:val="txst-banner10"/>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16">
    <w:name w:val="txst-banner-extra16"/>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7">
    <w:name w:val="txst-banner-extra17"/>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8">
    <w:name w:val="txst-banner-extra18"/>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9">
    <w:name w:val="txst-banner-extra19"/>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paragraph" w:customStyle="1" w:styleId="txst-banner-extra110">
    <w:name w:val="txst-banner-extra110"/>
    <w:basedOn w:val="Normal"/>
    <w:rsid w:val="002F5CCC"/>
    <w:pPr>
      <w:pBdr>
        <w:bottom w:val="single" w:sz="6" w:space="0" w:color="795606"/>
      </w:pBdr>
      <w:spacing w:before="100" w:beforeAutospacing="1" w:after="100" w:afterAutospacing="1"/>
    </w:pPr>
    <w:rPr>
      <w:rFonts w:ascii="Times New Roman" w:eastAsia="Times New Roman" w:hAnsi="Times New Roman" w:cs="Times New Roman"/>
      <w:sz w:val="24"/>
      <w:szCs w:val="24"/>
    </w:rPr>
  </w:style>
  <w:style w:type="character" w:customStyle="1" w:styleId="alternate2">
    <w:name w:val="alternate2"/>
    <w:rsid w:val="002F5CCC"/>
    <w:rPr>
      <w:vanish/>
      <w:webHidden w:val="0"/>
      <w:specVanish w:val="0"/>
    </w:rPr>
  </w:style>
  <w:style w:type="paragraph" w:customStyle="1" w:styleId="txst-banner-ddmenu4">
    <w:name w:val="txst-banner-ddmenu4"/>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ddmenu5">
    <w:name w:val="txst-banner-ddmenu5"/>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ddmenu6">
    <w:name w:val="txst-banner-ddmenu6"/>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6">
    <w:name w:val="txst-banner-tools6"/>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7">
    <w:name w:val="txst-banner-tools7"/>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8">
    <w:name w:val="txst-banner-tools8"/>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9">
    <w:name w:val="txst-banner-tools9"/>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10">
    <w:name w:val="txst-banner-tools10"/>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6">
    <w:name w:val="txst-banner-toolsextra16"/>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7">
    <w:name w:val="txst-banner-toolsextra17"/>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8">
    <w:name w:val="txst-banner-toolsextra18"/>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9">
    <w:name w:val="txst-banner-toolsextra19"/>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toolsextra110">
    <w:name w:val="txst-banner-toolsextra110"/>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links2">
    <w:name w:val="txst-banner-links2"/>
    <w:basedOn w:val="Normal"/>
    <w:rsid w:val="002F5CCC"/>
    <w:pPr>
      <w:spacing w:before="100" w:beforeAutospacing="1" w:after="100" w:afterAutospacing="1"/>
    </w:pPr>
    <w:rPr>
      <w:rFonts w:ascii="Arial" w:eastAsia="Times New Roman" w:hAnsi="Arial" w:cs="Arial"/>
      <w:b/>
      <w:bCs/>
      <w:vanish/>
      <w:color w:val="000000"/>
      <w:sz w:val="19"/>
      <w:szCs w:val="19"/>
    </w:rPr>
  </w:style>
  <w:style w:type="paragraph" w:customStyle="1" w:styleId="txst-banner-flair2">
    <w:name w:val="txst-banner-flair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banner-extra34">
    <w:name w:val="txst-banner-extra34"/>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35">
    <w:name w:val="txst-banner-extra35"/>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36">
    <w:name w:val="txst-banner-extra36"/>
    <w:basedOn w:val="Normal"/>
    <w:rsid w:val="002F5CCC"/>
    <w:pPr>
      <w:spacing w:before="100" w:beforeAutospacing="1" w:after="100" w:afterAutospacing="1"/>
    </w:pPr>
    <w:rPr>
      <w:rFonts w:ascii="Times New Roman" w:eastAsia="Times New Roman" w:hAnsi="Times New Roman" w:cs="Times New Roman"/>
      <w:sz w:val="2"/>
      <w:szCs w:val="2"/>
    </w:rPr>
  </w:style>
  <w:style w:type="paragraph" w:customStyle="1" w:styleId="txst-banner-extra46">
    <w:name w:val="txst-banner-extra46"/>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7">
    <w:name w:val="txst-banner-extra47"/>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8">
    <w:name w:val="txst-banner-extra48"/>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9">
    <w:name w:val="txst-banner-extra49"/>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paragraph" w:customStyle="1" w:styleId="txst-banner-extra410">
    <w:name w:val="txst-banner-extra410"/>
    <w:basedOn w:val="Normal"/>
    <w:rsid w:val="002F5CCC"/>
    <w:pPr>
      <w:shd w:val="clear" w:color="auto" w:fill="000000"/>
      <w:spacing w:before="100" w:beforeAutospacing="1" w:after="100" w:afterAutospacing="1"/>
    </w:pPr>
    <w:rPr>
      <w:rFonts w:ascii="Times New Roman" w:eastAsia="Times New Roman" w:hAnsi="Times New Roman" w:cs="Times New Roman"/>
      <w:sz w:val="2"/>
      <w:szCs w:val="2"/>
    </w:rPr>
  </w:style>
  <w:style w:type="character" w:customStyle="1" w:styleId="mgnlcontrolbuttonsmall3">
    <w:name w:val="mgnlcontrolbuttonsmall3"/>
    <w:basedOn w:val="DefaultParagraphFont"/>
    <w:rsid w:val="002F5CCC"/>
  </w:style>
  <w:style w:type="character" w:customStyle="1" w:styleId="mgnlcontrolbuttonsmall4">
    <w:name w:val="mgnlcontrolbuttonsmall4"/>
    <w:basedOn w:val="DefaultParagraphFont"/>
    <w:rsid w:val="002F5CCC"/>
  </w:style>
  <w:style w:type="paragraph" w:customStyle="1" w:styleId="txst-destroyerbanner-entityidentity2">
    <w:name w:val="txst-destroyerbanner-entityidentity2"/>
    <w:basedOn w:val="Normal"/>
    <w:rsid w:val="002F5CCC"/>
    <w:pPr>
      <w:spacing w:before="100" w:beforeAutospacing="1" w:after="100" w:afterAutospacing="1"/>
    </w:pPr>
    <w:rPr>
      <w:rFonts w:ascii="Times New Roman" w:eastAsia="Times New Roman" w:hAnsi="Times New Roman" w:cs="Times New Roman"/>
      <w:sz w:val="24"/>
      <w:szCs w:val="24"/>
    </w:rPr>
  </w:style>
  <w:style w:type="paragraph" w:customStyle="1" w:styleId="txst-destroyerbanner-parenttitle2">
    <w:name w:val="txst-destroyerbanner-parenttitle2"/>
    <w:basedOn w:val="Normal"/>
    <w:rsid w:val="002F5CCC"/>
    <w:pPr>
      <w:spacing w:before="100" w:beforeAutospacing="1" w:after="75"/>
    </w:pPr>
    <w:rPr>
      <w:rFonts w:ascii="Arial" w:eastAsia="Times New Roman" w:hAnsi="Arial" w:cs="Arial"/>
      <w:b/>
      <w:bCs/>
      <w:vanish/>
      <w:sz w:val="19"/>
      <w:szCs w:val="19"/>
    </w:rPr>
  </w:style>
  <w:style w:type="paragraph" w:customStyle="1" w:styleId="txst-destroyerbanner-siteinfo2">
    <w:name w:val="txst-destroyerbanner-siteinfo2"/>
    <w:basedOn w:val="Normal"/>
    <w:rsid w:val="002F5CCC"/>
    <w:pPr>
      <w:spacing w:before="100" w:beforeAutospacing="1" w:after="100" w:afterAutospacing="1" w:line="312" w:lineRule="atLeast"/>
      <w:jc w:val="right"/>
    </w:pPr>
    <w:rPr>
      <w:rFonts w:ascii="Arial" w:eastAsia="Times New Roman" w:hAnsi="Arial" w:cs="Arial"/>
      <w:vanish/>
      <w:color w:val="CEBE89"/>
      <w:sz w:val="17"/>
      <w:szCs w:val="17"/>
    </w:rPr>
  </w:style>
  <w:style w:type="paragraph" w:customStyle="1" w:styleId="txst-textimage-caption2">
    <w:name w:val="txst-textimage-caption2"/>
    <w:basedOn w:val="Normal"/>
    <w:rsid w:val="002F5CCC"/>
    <w:pPr>
      <w:spacing w:before="100" w:beforeAutospacing="1" w:after="100" w:afterAutospacing="1" w:line="264" w:lineRule="atLeast"/>
      <w:jc w:val="right"/>
    </w:pPr>
    <w:rPr>
      <w:rFonts w:ascii="Times New Roman" w:eastAsia="Times New Roman" w:hAnsi="Times New Roman" w:cs="Times New Roman"/>
      <w:color w:val="666666"/>
      <w:sz w:val="19"/>
      <w:szCs w:val="19"/>
    </w:rPr>
  </w:style>
  <w:style w:type="paragraph" w:customStyle="1" w:styleId="txst-eventdetail2">
    <w:name w:val="txst-eventdetail2"/>
    <w:basedOn w:val="Normal"/>
    <w:rsid w:val="002F5CCC"/>
    <w:pPr>
      <w:pBdr>
        <w:bottom w:val="dotted" w:sz="6" w:space="8" w:color="B29F71"/>
      </w:pBdr>
      <w:spacing w:before="300" w:after="150"/>
      <w:ind w:left="450" w:right="450"/>
    </w:pPr>
    <w:rPr>
      <w:rFonts w:ascii="Times New Roman" w:eastAsia="Times New Roman" w:hAnsi="Times New Roman" w:cs="Times New Roman"/>
      <w:sz w:val="24"/>
      <w:szCs w:val="24"/>
    </w:rPr>
  </w:style>
  <w:style w:type="character" w:customStyle="1" w:styleId="NoSpacingChar">
    <w:name w:val="No Spacing Char"/>
    <w:link w:val="NoSpacing"/>
    <w:uiPriority w:val="1"/>
    <w:rsid w:val="002F5CCC"/>
    <w:rPr>
      <w:rFonts w:ascii="Times" w:eastAsia="Times" w:hAnsi="Times" w:cs="Times New Roman"/>
    </w:rPr>
  </w:style>
  <w:style w:type="paragraph" w:customStyle="1" w:styleId="ToCHead2">
    <w:name w:val="ToC Head 2"/>
    <w:basedOn w:val="Normal"/>
    <w:qFormat/>
    <w:rsid w:val="002F5CCC"/>
    <w:pPr>
      <w:tabs>
        <w:tab w:val="left" w:pos="1440"/>
      </w:tabs>
      <w:spacing w:after="0"/>
      <w:ind w:left="630" w:hanging="360"/>
    </w:pPr>
    <w:rPr>
      <w:rFonts w:ascii="Times New Roman" w:eastAsia="Times" w:hAnsi="Times New Roman" w:cs="Times New Roman"/>
      <w:sz w:val="24"/>
      <w:szCs w:val="24"/>
    </w:rPr>
  </w:style>
  <w:style w:type="character" w:customStyle="1" w:styleId="apple-converted-space">
    <w:name w:val="apple-converted-space"/>
    <w:basedOn w:val="DefaultParagraphFont"/>
    <w:rsid w:val="002F5CCC"/>
  </w:style>
  <w:style w:type="paragraph" w:customStyle="1" w:styleId="Outline1">
    <w:name w:val="Outline 1"/>
    <w:basedOn w:val="Normal"/>
    <w:link w:val="Outline1Char"/>
    <w:qFormat/>
    <w:rsid w:val="002F5CCC"/>
    <w:pPr>
      <w:spacing w:after="0"/>
      <w:ind w:left="720" w:hanging="360"/>
    </w:pPr>
    <w:rPr>
      <w:rFonts w:ascii="Times New Roman" w:eastAsia="Times" w:hAnsi="Times New Roman" w:cs="Times New Roman"/>
      <w:sz w:val="24"/>
      <w:szCs w:val="24"/>
    </w:rPr>
  </w:style>
  <w:style w:type="paragraph" w:customStyle="1" w:styleId="Outline2">
    <w:name w:val="Outline 2"/>
    <w:basedOn w:val="Normal"/>
    <w:link w:val="Outline2Char"/>
    <w:qFormat/>
    <w:rsid w:val="002F5CCC"/>
    <w:pPr>
      <w:spacing w:after="0"/>
      <w:ind w:left="1260" w:hanging="360"/>
    </w:pPr>
    <w:rPr>
      <w:rFonts w:ascii="Times New Roman" w:eastAsia="Times" w:hAnsi="Times New Roman" w:cs="Times New Roman"/>
      <w:sz w:val="24"/>
      <w:szCs w:val="24"/>
    </w:rPr>
  </w:style>
  <w:style w:type="character" w:customStyle="1" w:styleId="Outline1Char">
    <w:name w:val="Outline 1 Char"/>
    <w:link w:val="Outline1"/>
    <w:rsid w:val="002F5CCC"/>
    <w:rPr>
      <w:rFonts w:ascii="Times New Roman" w:eastAsia="Times" w:hAnsi="Times New Roman" w:cs="Times New Roman"/>
    </w:rPr>
  </w:style>
  <w:style w:type="paragraph" w:customStyle="1" w:styleId="Outline3">
    <w:name w:val="Outline 3"/>
    <w:basedOn w:val="ListParagraph"/>
    <w:link w:val="Outline3Char"/>
    <w:qFormat/>
    <w:rsid w:val="002F5CCC"/>
    <w:pPr>
      <w:spacing w:after="0"/>
      <w:ind w:left="1800" w:hanging="360"/>
      <w:contextualSpacing w:val="0"/>
    </w:pPr>
    <w:rPr>
      <w:rFonts w:ascii="Times New Roman" w:eastAsia="Times" w:hAnsi="Times New Roman" w:cs="Times New Roman"/>
      <w:sz w:val="24"/>
      <w:szCs w:val="24"/>
    </w:rPr>
  </w:style>
  <w:style w:type="character" w:customStyle="1" w:styleId="Outline2Char">
    <w:name w:val="Outline 2 Char"/>
    <w:link w:val="Outline2"/>
    <w:rsid w:val="002F5CCC"/>
    <w:rPr>
      <w:rFonts w:ascii="Times New Roman" w:eastAsia="Times" w:hAnsi="Times New Roman" w:cs="Times New Roman"/>
    </w:rPr>
  </w:style>
  <w:style w:type="paragraph" w:styleId="ListNumber2">
    <w:name w:val="List Number 2"/>
    <w:basedOn w:val="Normal"/>
    <w:rsid w:val="002F5CCC"/>
    <w:pPr>
      <w:numPr>
        <w:numId w:val="87"/>
      </w:numPr>
      <w:spacing w:after="0"/>
      <w:ind w:left="1267"/>
      <w:contextualSpacing/>
    </w:pPr>
    <w:rPr>
      <w:rFonts w:ascii="Times New Roman" w:eastAsia="Times" w:hAnsi="Times New Roman" w:cs="Times New Roman"/>
      <w:sz w:val="24"/>
      <w:szCs w:val="24"/>
    </w:rPr>
  </w:style>
  <w:style w:type="character" w:customStyle="1" w:styleId="ListParagraphChar">
    <w:name w:val="List Paragraph Char"/>
    <w:link w:val="ListParagraph"/>
    <w:uiPriority w:val="34"/>
    <w:rsid w:val="002F5CCC"/>
    <w:rPr>
      <w:rFonts w:asciiTheme="minorHAnsi" w:hAnsiTheme="minorHAnsi"/>
      <w:sz w:val="22"/>
      <w:szCs w:val="22"/>
    </w:rPr>
  </w:style>
  <w:style w:type="character" w:customStyle="1" w:styleId="Outline3Char">
    <w:name w:val="Outline 3 Char"/>
    <w:link w:val="Outline3"/>
    <w:rsid w:val="002F5CCC"/>
    <w:rPr>
      <w:rFonts w:ascii="Times New Roman" w:eastAsia="Times" w:hAnsi="Times New Roman" w:cs="Times New Roman"/>
    </w:rPr>
  </w:style>
  <w:style w:type="paragraph" w:customStyle="1" w:styleId="PageBreak">
    <w:name w:val="Page Break"/>
    <w:basedOn w:val="Normal"/>
    <w:link w:val="PageBreakChar"/>
    <w:qFormat/>
    <w:rsid w:val="002F5CCC"/>
    <w:pPr>
      <w:spacing w:after="0"/>
    </w:pPr>
    <w:rPr>
      <w:rFonts w:ascii="Times New Roman" w:eastAsia="Times" w:hAnsi="Times New Roman" w:cs="Times New Roman"/>
      <w:sz w:val="2"/>
      <w:szCs w:val="24"/>
    </w:rPr>
  </w:style>
  <w:style w:type="character" w:customStyle="1" w:styleId="PageBreakChar">
    <w:name w:val="Page Break Char"/>
    <w:link w:val="PageBreak"/>
    <w:rsid w:val="002F5CCC"/>
    <w:rPr>
      <w:rFonts w:ascii="Times New Roman" w:eastAsia="Times" w:hAnsi="Times New Roman" w:cs="Times New Roman"/>
      <w:sz w:val="2"/>
    </w:rPr>
  </w:style>
  <w:style w:type="paragraph" w:styleId="TOC3">
    <w:name w:val="toc 3"/>
    <w:basedOn w:val="Normal"/>
    <w:next w:val="Normal"/>
    <w:autoRedefine/>
    <w:uiPriority w:val="39"/>
    <w:unhideWhenUsed/>
    <w:qFormat/>
    <w:rsid w:val="002F5CCC"/>
    <w:pPr>
      <w:spacing w:after="0"/>
      <w:ind w:left="480"/>
    </w:pPr>
    <w:rPr>
      <w:rFonts w:ascii="Times New Roman" w:eastAsia="Times" w:hAnsi="Times New Roman" w:cs="Times New Roman"/>
      <w:sz w:val="24"/>
      <w:szCs w:val="24"/>
    </w:rPr>
  </w:style>
  <w:style w:type="paragraph" w:styleId="TOC4">
    <w:name w:val="toc 4"/>
    <w:basedOn w:val="Normal"/>
    <w:next w:val="Normal"/>
    <w:autoRedefine/>
    <w:uiPriority w:val="39"/>
    <w:unhideWhenUsed/>
    <w:rsid w:val="002F5CCC"/>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2F5CCC"/>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2F5CCC"/>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2F5CCC"/>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2F5CCC"/>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2F5CCC"/>
    <w:pPr>
      <w:spacing w:after="100" w:line="276" w:lineRule="auto"/>
      <w:ind w:left="1760"/>
    </w:pPr>
    <w:rPr>
      <w:rFonts w:ascii="Calibri" w:eastAsia="Times New Roman" w:hAnsi="Calibri" w:cs="Times New Roman"/>
    </w:rPr>
  </w:style>
  <w:style w:type="paragraph" w:customStyle="1" w:styleId="Head3">
    <w:name w:val="Head 3"/>
    <w:basedOn w:val="Heading3"/>
    <w:link w:val="Head3Char"/>
    <w:qFormat/>
    <w:rsid w:val="002F5CCC"/>
    <w:pPr>
      <w:spacing w:before="0" w:after="240"/>
      <w:jc w:val="center"/>
    </w:pPr>
    <w:rPr>
      <w:b w:val="0"/>
      <w:u w:val="single"/>
    </w:rPr>
  </w:style>
  <w:style w:type="paragraph" w:customStyle="1" w:styleId="crg1">
    <w:name w:val="crg1"/>
    <w:basedOn w:val="Normal"/>
    <w:rsid w:val="002F5CCC"/>
    <w:pPr>
      <w:tabs>
        <w:tab w:val="left" w:pos="576"/>
      </w:tabs>
      <w:spacing w:after="0"/>
      <w:ind w:left="576" w:hanging="576"/>
    </w:pPr>
    <w:rPr>
      <w:rFonts w:ascii="Times New Roman" w:eastAsia="Times New Roman" w:hAnsi="Times New Roman" w:cs="Arial"/>
      <w:b/>
      <w:szCs w:val="24"/>
    </w:rPr>
  </w:style>
  <w:style w:type="character" w:customStyle="1" w:styleId="Head3Char">
    <w:name w:val="Head 3 Char"/>
    <w:link w:val="Head3"/>
    <w:rsid w:val="002F5CCC"/>
    <w:rPr>
      <w:rFonts w:ascii="Times New Roman" w:eastAsia="Times New Roman" w:hAnsi="Times New Roman" w:cs="Times New Roman"/>
      <w:u w:val="single"/>
    </w:rPr>
  </w:style>
  <w:style w:type="character" w:customStyle="1" w:styleId="databasetitle1">
    <w:name w:val="databasetitle1"/>
    <w:rsid w:val="002F5CCC"/>
    <w:rPr>
      <w:b/>
      <w:bCs/>
    </w:rPr>
  </w:style>
  <w:style w:type="paragraph" w:customStyle="1" w:styleId="APA">
    <w:name w:val="APA"/>
    <w:basedOn w:val="BodyText"/>
    <w:rsid w:val="002F5CCC"/>
    <w:pPr>
      <w:overflowPunct w:val="0"/>
      <w:autoSpaceDE w:val="0"/>
      <w:autoSpaceDN w:val="0"/>
      <w:adjustRightInd w:val="0"/>
      <w:spacing w:after="0" w:line="480" w:lineRule="auto"/>
      <w:ind w:firstLine="720"/>
      <w:textAlignment w:val="baseline"/>
    </w:pPr>
    <w:rPr>
      <w:rFonts w:ascii="Times New Roman" w:eastAsia="Times New Roman" w:hAnsi="Times New Roman" w:cs="Times New Roman"/>
      <w:sz w:val="24"/>
      <w:szCs w:val="20"/>
    </w:rPr>
  </w:style>
  <w:style w:type="character" w:customStyle="1" w:styleId="ft">
    <w:name w:val="ft"/>
    <w:basedOn w:val="DefaultParagraphFont"/>
    <w:rsid w:val="002F5CCC"/>
  </w:style>
  <w:style w:type="table" w:customStyle="1" w:styleId="LightGrid1">
    <w:name w:val="Light Grid1"/>
    <w:basedOn w:val="TableNormal"/>
    <w:uiPriority w:val="62"/>
    <w:rsid w:val="002F5CCC"/>
    <w:pPr>
      <w:spacing w:after="0" w:line="240" w:lineRule="auto"/>
    </w:pPr>
    <w:rPr>
      <w:rFonts w:ascii="Calibri" w:eastAsia="Calibri" w:hAnsi="Calibri" w:cs="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sens">
    <w:name w:val="ssens"/>
    <w:basedOn w:val="DefaultParagraphFont"/>
    <w:rsid w:val="002F5CCC"/>
  </w:style>
  <w:style w:type="numbering" w:customStyle="1" w:styleId="NoList4">
    <w:name w:val="No List4"/>
    <w:next w:val="NoList"/>
    <w:uiPriority w:val="99"/>
    <w:semiHidden/>
    <w:unhideWhenUsed/>
    <w:rsid w:val="002F5CCC"/>
  </w:style>
  <w:style w:type="numbering" w:customStyle="1" w:styleId="NoList5">
    <w:name w:val="No List5"/>
    <w:next w:val="NoList"/>
    <w:uiPriority w:val="99"/>
    <w:semiHidden/>
    <w:unhideWhenUsed/>
    <w:rsid w:val="002F5CCC"/>
  </w:style>
  <w:style w:type="paragraph" w:customStyle="1" w:styleId="first-child">
    <w:name w:val="first-child"/>
    <w:basedOn w:val="Normal"/>
    <w:rsid w:val="002F5CCC"/>
    <w:pPr>
      <w:spacing w:before="100" w:beforeAutospacing="1" w:after="240" w:line="270" w:lineRule="atLeast"/>
    </w:pPr>
    <w:rPr>
      <w:rFonts w:ascii="Times New Roman" w:eastAsia="Times New Roman" w:hAnsi="Times New Roman" w:cs="Times New Roman"/>
      <w:sz w:val="24"/>
      <w:szCs w:val="24"/>
    </w:rPr>
  </w:style>
  <w:style w:type="character" w:customStyle="1" w:styleId="slug-doi">
    <w:name w:val="slug-doi"/>
    <w:rsid w:val="002F5CCC"/>
  </w:style>
  <w:style w:type="character" w:customStyle="1" w:styleId="cit-title">
    <w:name w:val="cit-title"/>
    <w:rsid w:val="002F5CCC"/>
  </w:style>
  <w:style w:type="character" w:customStyle="1" w:styleId="cit-vol">
    <w:name w:val="cit-vol"/>
    <w:rsid w:val="002F5CCC"/>
  </w:style>
  <w:style w:type="character" w:customStyle="1" w:styleId="cit-sep">
    <w:name w:val="cit-sep"/>
    <w:rsid w:val="002F5CCC"/>
  </w:style>
  <w:style w:type="character" w:customStyle="1" w:styleId="cit-first-page">
    <w:name w:val="cit-first-page"/>
    <w:rsid w:val="002F5CCC"/>
  </w:style>
  <w:style w:type="character" w:customStyle="1" w:styleId="cit-last-page">
    <w:name w:val="cit-last-page"/>
    <w:rsid w:val="002F5CCC"/>
  </w:style>
  <w:style w:type="paragraph" w:customStyle="1" w:styleId="Reference">
    <w:name w:val="Reference"/>
    <w:basedOn w:val="Normal"/>
    <w:qFormat/>
    <w:rsid w:val="002F5CCC"/>
    <w:pPr>
      <w:autoSpaceDE w:val="0"/>
      <w:autoSpaceDN w:val="0"/>
      <w:adjustRightInd w:val="0"/>
      <w:spacing w:after="240"/>
      <w:ind w:left="720" w:hanging="720"/>
    </w:pPr>
    <w:rPr>
      <w:rFonts w:ascii="Times New Roman" w:eastAsia="Times New Roman" w:hAnsi="Times New Roman" w:cs="Times New Roman"/>
      <w:sz w:val="24"/>
      <w:szCs w:val="24"/>
    </w:rPr>
  </w:style>
  <w:style w:type="character" w:customStyle="1" w:styleId="A5">
    <w:name w:val="A5"/>
    <w:uiPriority w:val="99"/>
    <w:rsid w:val="002F5CCC"/>
    <w:rPr>
      <w:rFonts w:cs="Frutiger 45 Light"/>
      <w:color w:val="000000"/>
      <w:sz w:val="20"/>
      <w:szCs w:val="20"/>
    </w:rPr>
  </w:style>
  <w:style w:type="paragraph" w:customStyle="1" w:styleId="Content1">
    <w:name w:val="Content1"/>
    <w:basedOn w:val="Normal"/>
    <w:qFormat/>
    <w:rsid w:val="002F5CCC"/>
    <w:pPr>
      <w:spacing w:after="240"/>
      <w:ind w:left="1440" w:firstLine="720"/>
    </w:pPr>
    <w:rPr>
      <w:rFonts w:ascii="Arial" w:eastAsia="Times New Roman" w:hAnsi="Arial" w:cs="Times New Roman"/>
      <w:sz w:val="24"/>
      <w:szCs w:val="24"/>
    </w:rPr>
  </w:style>
  <w:style w:type="character" w:customStyle="1" w:styleId="nowrap2">
    <w:name w:val="nowrap2"/>
    <w:basedOn w:val="DefaultParagraphFont"/>
    <w:rsid w:val="002F5CCC"/>
  </w:style>
  <w:style w:type="paragraph" w:customStyle="1" w:styleId="Pa1">
    <w:name w:val="Pa1"/>
    <w:basedOn w:val="Default"/>
    <w:next w:val="Default"/>
    <w:uiPriority w:val="99"/>
    <w:rsid w:val="002F5CCC"/>
    <w:pPr>
      <w:widowControl/>
      <w:spacing w:line="241" w:lineRule="atLeast"/>
    </w:pPr>
    <w:rPr>
      <w:rFonts w:ascii="Franklin Gothic Black SSi Black" w:eastAsia="Calibri" w:hAnsi="Franklin Gothic Black SSi Black"/>
      <w:color w:val="auto"/>
    </w:rPr>
  </w:style>
  <w:style w:type="paragraph" w:customStyle="1" w:styleId="text">
    <w:name w:val="text"/>
    <w:aliases w:val="t"/>
    <w:basedOn w:val="Normal"/>
    <w:rsid w:val="002F5CCC"/>
    <w:pPr>
      <w:overflowPunct w:val="0"/>
      <w:autoSpaceDE w:val="0"/>
      <w:autoSpaceDN w:val="0"/>
      <w:adjustRightInd w:val="0"/>
      <w:spacing w:after="0" w:line="480" w:lineRule="atLeast"/>
      <w:ind w:firstLine="720"/>
      <w:jc w:val="both"/>
      <w:textAlignment w:val="baseline"/>
    </w:pPr>
    <w:rPr>
      <w:rFonts w:ascii="Times" w:eastAsia="Times New Roman" w:hAnsi="Times" w:cs="Times New Roman"/>
      <w:sz w:val="24"/>
      <w:szCs w:val="20"/>
    </w:rPr>
  </w:style>
  <w:style w:type="character" w:styleId="EndnoteReference">
    <w:name w:val="endnote reference"/>
    <w:basedOn w:val="DefaultParagraphFont"/>
    <w:semiHidden/>
    <w:rsid w:val="002F5CCC"/>
    <w:rPr>
      <w:vertAlign w:val="superscript"/>
    </w:rPr>
  </w:style>
  <w:style w:type="paragraph" w:customStyle="1" w:styleId="reference0">
    <w:name w:val="reference"/>
    <w:aliases w:val="ref"/>
    <w:basedOn w:val="Normal"/>
    <w:rsid w:val="002F5CCC"/>
    <w:pPr>
      <w:overflowPunct w:val="0"/>
      <w:autoSpaceDE w:val="0"/>
      <w:autoSpaceDN w:val="0"/>
      <w:adjustRightInd w:val="0"/>
      <w:spacing w:before="120" w:after="120"/>
      <w:ind w:left="720" w:hanging="720"/>
      <w:jc w:val="both"/>
      <w:textAlignment w:val="baseline"/>
    </w:pPr>
    <w:rPr>
      <w:rFonts w:ascii="Times" w:eastAsia="Times New Roman" w:hAnsi="Times" w:cs="Times New Roman"/>
      <w:sz w:val="24"/>
      <w:szCs w:val="20"/>
    </w:rPr>
  </w:style>
  <w:style w:type="paragraph" w:customStyle="1" w:styleId="headingfm2">
    <w:name w:val="heading fm2"/>
    <w:aliases w:val="hf2"/>
    <w:basedOn w:val="Heading2"/>
    <w:next w:val="textcentered"/>
    <w:rsid w:val="002F5CCC"/>
    <w:pPr>
      <w:overflowPunct w:val="0"/>
      <w:autoSpaceDE w:val="0"/>
      <w:autoSpaceDN w:val="0"/>
      <w:adjustRightInd w:val="0"/>
      <w:spacing w:before="240" w:after="240"/>
      <w:jc w:val="center"/>
      <w:textAlignment w:val="baseline"/>
      <w:outlineLvl w:val="9"/>
    </w:pPr>
    <w:rPr>
      <w:rFonts w:ascii="Times" w:eastAsia="Times New Roman" w:hAnsi="Times" w:cs="Times New Roman"/>
      <w:b/>
      <w:sz w:val="28"/>
      <w:szCs w:val="20"/>
    </w:rPr>
  </w:style>
  <w:style w:type="paragraph" w:customStyle="1" w:styleId="textcentered">
    <w:name w:val="text centered"/>
    <w:aliases w:val="tc"/>
    <w:basedOn w:val="textnoindent"/>
    <w:rsid w:val="002F5CCC"/>
  </w:style>
  <w:style w:type="paragraph" w:customStyle="1" w:styleId="textnoindent">
    <w:name w:val="text no indent"/>
    <w:aliases w:val="tn"/>
    <w:basedOn w:val="text"/>
    <w:rsid w:val="002F5CCC"/>
    <w:pPr>
      <w:ind w:firstLine="0"/>
    </w:pPr>
  </w:style>
  <w:style w:type="paragraph" w:customStyle="1" w:styleId="textsinglespaced">
    <w:name w:val="text single spaced"/>
    <w:aliases w:val="ts"/>
    <w:basedOn w:val="textnoindent"/>
    <w:rsid w:val="002F5CCC"/>
  </w:style>
  <w:style w:type="paragraph" w:customStyle="1" w:styleId="textquote">
    <w:name w:val="text quote"/>
    <w:aliases w:val="tq"/>
    <w:basedOn w:val="textsinglespaced"/>
    <w:next w:val="text"/>
    <w:rsid w:val="002F5CCC"/>
  </w:style>
  <w:style w:type="paragraph" w:customStyle="1" w:styleId="hiddentext">
    <w:name w:val="hidden text"/>
    <w:aliases w:val="hid"/>
    <w:next w:val="text"/>
    <w:rsid w:val="002F5CCC"/>
    <w:pPr>
      <w:overflowPunct w:val="0"/>
      <w:autoSpaceDE w:val="0"/>
      <w:autoSpaceDN w:val="0"/>
      <w:adjustRightInd w:val="0"/>
      <w:spacing w:before="240" w:after="0" w:line="240" w:lineRule="auto"/>
      <w:ind w:right="-988"/>
      <w:textAlignment w:val="baseline"/>
    </w:pPr>
    <w:rPr>
      <w:rFonts w:ascii="Geneva" w:eastAsia="Times New Roman" w:hAnsi="Geneva" w:cs="Times New Roman"/>
      <w:vanish/>
      <w:sz w:val="20"/>
      <w:szCs w:val="20"/>
    </w:rPr>
  </w:style>
  <w:style w:type="paragraph" w:customStyle="1" w:styleId="texthangingindent">
    <w:name w:val="text hanging indent"/>
    <w:aliases w:val="th"/>
    <w:basedOn w:val="text"/>
    <w:rsid w:val="002F5CCC"/>
    <w:pPr>
      <w:ind w:left="720" w:hanging="720"/>
    </w:pPr>
  </w:style>
  <w:style w:type="paragraph" w:customStyle="1" w:styleId="leftmargingraphic">
    <w:name w:val="left margin graphic"/>
    <w:aliases w:val="lg"/>
    <w:basedOn w:val="Normal"/>
    <w:rsid w:val="002F5CCC"/>
    <w:pPr>
      <w:keepNext/>
      <w:framePr w:hSpace="180" w:vSpace="180" w:wrap="auto" w:hAnchor="margin"/>
      <w:overflowPunct w:val="0"/>
      <w:autoSpaceDE w:val="0"/>
      <w:autoSpaceDN w:val="0"/>
      <w:adjustRightInd w:val="0"/>
      <w:spacing w:before="240" w:after="0"/>
      <w:textAlignment w:val="baseline"/>
    </w:pPr>
    <w:rPr>
      <w:rFonts w:ascii="Times" w:eastAsia="Times New Roman" w:hAnsi="Times" w:cs="Times New Roman"/>
      <w:sz w:val="24"/>
      <w:szCs w:val="20"/>
    </w:rPr>
  </w:style>
  <w:style w:type="paragraph" w:customStyle="1" w:styleId="textindent">
    <w:name w:val="text indent"/>
    <w:aliases w:val="ti"/>
    <w:basedOn w:val="text"/>
    <w:rsid w:val="002F5CCC"/>
    <w:pPr>
      <w:ind w:left="720" w:firstLine="0"/>
    </w:pPr>
  </w:style>
  <w:style w:type="paragraph" w:customStyle="1" w:styleId="headingfm1">
    <w:name w:val="heading fm1"/>
    <w:aliases w:val="hf1"/>
    <w:basedOn w:val="Heading1"/>
    <w:next w:val="textcentered"/>
    <w:rsid w:val="002F5CCC"/>
    <w:pPr>
      <w:keepNext w:val="0"/>
      <w:overflowPunct w:val="0"/>
      <w:autoSpaceDE w:val="0"/>
      <w:autoSpaceDN w:val="0"/>
      <w:adjustRightInd w:val="0"/>
      <w:spacing w:before="0" w:line="480" w:lineRule="atLeast"/>
      <w:jc w:val="center"/>
      <w:textAlignment w:val="baseline"/>
      <w:outlineLvl w:val="9"/>
    </w:pPr>
    <w:rPr>
      <w:rFonts w:ascii="Times" w:eastAsia="Times New Roman" w:hAnsi="Times" w:cs="Times New Roman"/>
      <w:b/>
      <w:sz w:val="28"/>
      <w:szCs w:val="20"/>
    </w:rPr>
  </w:style>
  <w:style w:type="table" w:customStyle="1" w:styleId="ColorfulGrid1">
    <w:name w:val="Colorful Grid1"/>
    <w:basedOn w:val="TableNormal"/>
    <w:next w:val="ColorfulGrid"/>
    <w:uiPriority w:val="64"/>
    <w:rsid w:val="002F5CCC"/>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MediumList2-Accent21">
    <w:name w:val="Medium List 2 - Accent 21"/>
    <w:basedOn w:val="TableNormal"/>
    <w:next w:val="MediumList2-Accent2"/>
    <w:uiPriority w:val="71"/>
    <w:rsid w:val="002F5CCC"/>
    <w:pPr>
      <w:spacing w:after="0" w:line="240" w:lineRule="auto"/>
    </w:pPr>
    <w:rPr>
      <w:rFonts w:eastAsia="Times New Roman"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Grid21">
    <w:name w:val="Medium Grid 21"/>
    <w:basedOn w:val="TableNormal"/>
    <w:next w:val="MediumGrid2"/>
    <w:uiPriority w:val="1"/>
    <w:qFormat/>
    <w:rsid w:val="002F5CCC"/>
    <w:pPr>
      <w:spacing w:after="0" w:line="240" w:lineRule="auto"/>
    </w:pPr>
    <w:rPr>
      <w:rFonts w:eastAsia="Times New Roman"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QuickA">
    <w:name w:val="Quick A."/>
    <w:basedOn w:val="Normal"/>
    <w:rsid w:val="002F5CCC"/>
    <w:pPr>
      <w:widowControl w:val="0"/>
      <w:autoSpaceDE w:val="0"/>
      <w:autoSpaceDN w:val="0"/>
      <w:adjustRightInd w:val="0"/>
      <w:spacing w:after="0"/>
      <w:ind w:left="1440" w:hanging="720"/>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F5CCC"/>
  </w:style>
  <w:style w:type="table" w:styleId="ColorfulGrid">
    <w:name w:val="Colorful Grid"/>
    <w:basedOn w:val="TableNormal"/>
    <w:uiPriority w:val="64"/>
    <w:unhideWhenUsed/>
    <w:rsid w:val="002F5CC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2">
    <w:name w:val="Medium List 2 Accent 2"/>
    <w:basedOn w:val="TableNormal"/>
    <w:uiPriority w:val="71"/>
    <w:unhideWhenUsed/>
    <w:rsid w:val="002F5CCC"/>
    <w:pPr>
      <w:spacing w:after="0" w:line="240" w:lineRule="auto"/>
    </w:pPr>
    <w:rPr>
      <w:rFonts w:eastAsiaTheme="majorEastAsia"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1"/>
    <w:unhideWhenUsed/>
    <w:qFormat/>
    <w:rsid w:val="002F5CCC"/>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22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rsing.txstate.edu/enteringclass/MSN-Students/student-handbook.html" TargetMode="External"/><Relationship Id="rId18" Type="http://schemas.openxmlformats.org/officeDocument/2006/relationships/hyperlink" Target="http://www.provost.txstate.edu/pps.html" TargetMode="External"/><Relationship Id="rId26" Type="http://schemas.openxmlformats.org/officeDocument/2006/relationships/image" Target="media/image6.jpeg"/><Relationship Id="rId39" Type="http://schemas.openxmlformats.org/officeDocument/2006/relationships/hyperlink" Target="http://www.aacn.nche.edu/faculty/qsen/competencies.pdf" TargetMode="External"/><Relationship Id="rId21" Type="http://schemas.openxmlformats.org/officeDocument/2006/relationships/hyperlink" Target="http://www.nursing.txstate.edu/prospective-nursing-students/msn-admission.html" TargetMode="External"/><Relationship Id="rId34" Type="http://schemas.openxmlformats.org/officeDocument/2006/relationships/hyperlink" Target="http://www.its.txstate.edu/departments/instructional_design/online-course-development.html" TargetMode="External"/><Relationship Id="rId42" Type="http://schemas.openxmlformats.org/officeDocument/2006/relationships/hyperlink" Target="http://www.aacn.nche.edu/ccne-accreditation/Standards-Amended-2013.pdf" TargetMode="External"/><Relationship Id="rId47" Type="http://schemas.openxmlformats.org/officeDocument/2006/relationships/hyperlink" Target="http://www.ahrq.gov/research/pcwork2.htm" TargetMode="External"/><Relationship Id="rId50" Type="http://schemas.openxmlformats.org/officeDocument/2006/relationships/hyperlink" Target="http://www.aacn.nche.edu/media-relations/TPNursingShortage.pdf" TargetMode="External"/><Relationship Id="rId55" Type="http://schemas.openxmlformats.org/officeDocument/2006/relationships/hyperlink" Target="http://www.commonwealthfund.org/~/media/Files/News/News%20Releases/2010/Jun/Mirror%20Mirror/Mirror%20Mirror%20Release%20FINAL%20%2061410%20rev3%20v2%202.pdf" TargetMode="External"/><Relationship Id="rId63" Type="http://schemas.openxmlformats.org/officeDocument/2006/relationships/hyperlink" Target="http://www.dshs.state.tx.us/chs/cnws/2011-APRN-Enrollment-Graduation-Admissions.pdf" TargetMode="External"/><Relationship Id="rId68" Type="http://schemas.openxmlformats.org/officeDocument/2006/relationships/hyperlink" Target="http://hrsa.gov/shortage/" TargetMode="External"/><Relationship Id="rId76" Type="http://schemas.openxmlformats.org/officeDocument/2006/relationships/image" Target="media/image15.png"/><Relationship Id="rId84" Type="http://schemas.openxmlformats.org/officeDocument/2006/relationships/hyperlink" Target="http://www.txstate.edu" TargetMode="External"/><Relationship Id="rId89" Type="http://schemas.openxmlformats.org/officeDocument/2006/relationships/hyperlink" Target="http://www.nursing.txstate.edu/file-host/contentParagraph/00/document/Faculty+Handbook+Fall+2014+updated+8-21-14.docx" TargetMode="Externa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tr.txstate.edu/" TargetMode="External"/><Relationship Id="rId11" Type="http://schemas.openxmlformats.org/officeDocument/2006/relationships/hyperlink" Target="http://www.aacn.nche.edu/education-resources/APRNReport.pdf" TargetMode="External"/><Relationship Id="rId24" Type="http://schemas.openxmlformats.org/officeDocument/2006/relationships/hyperlink" Target="http://www.nursing.txstate.edu/enteringclass/MSN-Students/student-handbook.html%20" TargetMode="External"/><Relationship Id="rId32" Type="http://schemas.openxmlformats.org/officeDocument/2006/relationships/hyperlink" Target="http://www.provost.txstate.edu/pps/policy-and-procedure-statements/8-personnel-dev-promotion/pps8-10.html" TargetMode="External"/><Relationship Id="rId37" Type="http://schemas.openxmlformats.org/officeDocument/2006/relationships/hyperlink" Target="http://www.dos.txstate.edu/services/ombuds.html" TargetMode="External"/><Relationship Id="rId40" Type="http://schemas.openxmlformats.org/officeDocument/2006/relationships/hyperlink" Target="http://www.aacn.nche.edu/aacn-publications/annual-reports/AR2011.pdf" TargetMode="External"/><Relationship Id="rId45" Type="http://schemas.openxmlformats.org/officeDocument/2006/relationships/hyperlink" Target="http://www.aacn.nche.edu/education-resources/evalcriteria2012.pdf" TargetMode="External"/><Relationship Id="rId53" Type="http://schemas.openxmlformats.org/officeDocument/2006/relationships/hyperlink" Target="https://www.aamc.org/download/304026/data/2012aamcworkforcepolicyrecommendations.pdf" TargetMode="External"/><Relationship Id="rId58" Type="http://schemas.openxmlformats.org/officeDocument/2006/relationships/hyperlink" Target="http://www.kff.org/medicaid/upload/8167.pdf" TargetMode="External"/><Relationship Id="rId66" Type="http://schemas.openxmlformats.org/officeDocument/2006/relationships/hyperlink" Target="file:///\\matrix.txstate.edu\bobcatfiles\Dept\nursing\DNP%20Proposal\MSN\Resources\Need\2010.census.gov\2010census\" TargetMode="External"/><Relationship Id="rId74" Type="http://schemas.openxmlformats.org/officeDocument/2006/relationships/image" Target="media/image13.emf"/><Relationship Id="rId79" Type="http://schemas.openxmlformats.org/officeDocument/2006/relationships/footer" Target="footer3.xml"/><Relationship Id="rId87" Type="http://schemas.openxmlformats.org/officeDocument/2006/relationships/hyperlink" Target="http://www.txstate.edu/academicaffairs/pps/pps7/7-03.htm" TargetMode="External"/><Relationship Id="rId5" Type="http://schemas.openxmlformats.org/officeDocument/2006/relationships/webSettings" Target="webSettings.xml"/><Relationship Id="rId61" Type="http://schemas.openxmlformats.org/officeDocument/2006/relationships/hyperlink" Target="http://info.sos.state.tx.us/pls/pub/readtac$ext.TacPage?sl=R&amp;app=9&amp;p_dir=&amp;p_rloc=&amp;p_tloc=&amp;p_ploc=&amp;pg=1&amp;p_tac=&amp;ti=22&amp;pt=11&amp;ch=221&amp;rl=4" TargetMode="External"/><Relationship Id="rId82" Type="http://schemas.openxmlformats.org/officeDocument/2006/relationships/image" Target="media/image19.png"/><Relationship Id="rId90" Type="http://schemas.openxmlformats.org/officeDocument/2006/relationships/hyperlink" Target="http://typhongroup.net/txstate/" TargetMode="External"/><Relationship Id="rId19" Type="http://schemas.openxmlformats.org/officeDocument/2006/relationships/hyperlink" Target="http://www.nursing.txstate.edu/about-nursing-school/Nursing-Accreditation.html" TargetMode="External"/><Relationship Id="rId14" Type="http://schemas.openxmlformats.org/officeDocument/2006/relationships/image" Target="media/image3.png"/><Relationship Id="rId22" Type="http://schemas.openxmlformats.org/officeDocument/2006/relationships/hyperlink" Target="http://www.nursing.txstate.edu/prospective-nursing-students/msn-admission.html" TargetMode="External"/><Relationship Id="rId27" Type="http://schemas.openxmlformats.org/officeDocument/2006/relationships/hyperlink" Target="http://www.txstate.edu/effective/upps/upps-03-02-10.html" TargetMode="External"/><Relationship Id="rId30" Type="http://schemas.openxmlformats.org/officeDocument/2006/relationships/hyperlink" Target="http://www.its.txstate.edu/" TargetMode="External"/><Relationship Id="rId35" Type="http://schemas.openxmlformats.org/officeDocument/2006/relationships/image" Target="media/image8.jpeg"/><Relationship Id="rId43" Type="http://schemas.openxmlformats.org/officeDocument/2006/relationships/hyperlink" Target="http://www.nonpf.org/resource/resmgr/competencies/npcorecompetenciesfinal2012.pdf" TargetMode="External"/><Relationship Id="rId48" Type="http://schemas.openxmlformats.org/officeDocument/2006/relationships/hyperlink" Target="http://www.aanp.org/NR/rdonlyres/9AF1A29F-5C82-4151-98CB-22D1F20A9BD9/0/NPsInPrimaryCare324.pdf" TargetMode="External"/><Relationship Id="rId56" Type="http://schemas.openxmlformats.org/officeDocument/2006/relationships/hyperlink" Target="http://www.tht.org/education/resources/physiciansboard/aamc-report-on-physician-supply-and-demand.asp" TargetMode="External"/><Relationship Id="rId64" Type="http://schemas.openxmlformats.org/officeDocument/2006/relationships/hyperlink" Target="http://www.dshs.state.tx.us/chs/cnws/strategi.pdf" TargetMode="External"/><Relationship Id="rId69" Type="http://schemas.openxmlformats.org/officeDocument/2006/relationships/hyperlink" Target="http://www.acnpweb.org/files/public/HRSA_2008_Initial_RN_National_Survey.pdf" TargetMode="External"/><Relationship Id="rId77"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www.aacn.nche.edu/education-resources/APRNReport.pdf" TargetMode="External"/><Relationship Id="rId72" Type="http://schemas.openxmlformats.org/officeDocument/2006/relationships/image" Target="media/image11.emf"/><Relationship Id="rId80" Type="http://schemas.openxmlformats.org/officeDocument/2006/relationships/image" Target="media/image17.png"/><Relationship Id="rId85" Type="http://schemas.openxmlformats.org/officeDocument/2006/relationships/hyperlink" Target="http://www.clt.uts.edu.au/Scholarship/A.Model.html" TargetMode="External"/><Relationship Id="rId3" Type="http://schemas.openxmlformats.org/officeDocument/2006/relationships/styles" Target="styles.xml"/><Relationship Id="rId12" Type="http://schemas.openxmlformats.org/officeDocument/2006/relationships/hyperlink" Target="http://www.nursing.txstate.edu/enteringclass/BSN-Students/student-handbook.html" TargetMode="External"/><Relationship Id="rId17" Type="http://schemas.openxmlformats.org/officeDocument/2006/relationships/hyperlink" Target="http://www.health.txstate.edu/About/College-Policies-and-Procedures.html" TargetMode="External"/><Relationship Id="rId25" Type="http://schemas.openxmlformats.org/officeDocument/2006/relationships/hyperlink" Target="http://www.dos.txstate.edu/handbook.html" TargetMode="Externa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hyperlink" Target="http://www.ahrq.gov/research/pcwork1.htm" TargetMode="External"/><Relationship Id="rId59" Type="http://schemas.openxmlformats.org/officeDocument/2006/relationships/hyperlink" Target="http://www.missourinurses.org/associations/10264/files/Talking%20Points%20-%20Barrier%20Free%20Care%209-2011.pdf" TargetMode="External"/><Relationship Id="rId67" Type="http://schemas.openxmlformats.org/officeDocument/2006/relationships/hyperlink" Target="http://2010.census.gov/2010census/" TargetMode="External"/><Relationship Id="rId20" Type="http://schemas.openxmlformats.org/officeDocument/2006/relationships/hyperlink" Target="http://www.gradcollege.txstate.edu/Grad_Cats.html" TargetMode="External"/><Relationship Id="rId41" Type="http://schemas.openxmlformats.org/officeDocument/2006/relationships/hyperlink" Target="http://www.aacn.nche.edu/Education/pdf/BaccEssentials08.pdf" TargetMode="External"/><Relationship Id="rId54" Type="http://schemas.openxmlformats.org/officeDocument/2006/relationships/hyperlink" Target="http://www.aacn.nche.edu/Publications/positions/nrsgedag.htm" TargetMode="External"/><Relationship Id="rId62" Type="http://schemas.openxmlformats.org/officeDocument/2006/relationships/hyperlink" Target="http://www.dshs.state.tx.us/chs/cnws/2009_Education_Pipeline.pdf" TargetMode="External"/><Relationship Id="rId70" Type="http://schemas.openxmlformats.org/officeDocument/2006/relationships/hyperlink" Target="http://community.nursingspectrum.com/MagazineArticles/article.cfm?AID=22647"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www.nursing.txstate.edu/enteringclass/MSN-Students/student-handbook/contentParagraph/0/document/MSN%20Handbook%207-17-14.doc"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nursing.txstate.edu/enteringclass/MSN-Students/orientation.html" TargetMode="External"/><Relationship Id="rId28" Type="http://schemas.openxmlformats.org/officeDocument/2006/relationships/hyperlink" Target="http://catalog.library.txstate.edu" TargetMode="External"/><Relationship Id="rId36" Type="http://schemas.openxmlformats.org/officeDocument/2006/relationships/hyperlink" Target="http://www.txstate.edu/effective/upps/upps-07-10-06.html" TargetMode="External"/><Relationship Id="rId49" Type="http://schemas.openxmlformats.org/officeDocument/2006/relationships/hyperlink" Target="http://www.aacn.nche.edu/aacn-publications/annual-reports/AR2011.pdf" TargetMode="External"/><Relationship Id="rId57" Type="http://schemas.openxmlformats.org/officeDocument/2006/relationships/hyperlink" Target="http://graphicsweb.wsj.com/documents/NILF1111/" TargetMode="External"/><Relationship Id="rId10" Type="http://schemas.openxmlformats.org/officeDocument/2006/relationships/image" Target="media/image2.jpeg"/><Relationship Id="rId31" Type="http://schemas.openxmlformats.org/officeDocument/2006/relationships/hyperlink" Target="http://www.library.txstate.edu/" TargetMode="External"/><Relationship Id="rId44" Type="http://schemas.openxmlformats.org/officeDocument/2006/relationships/hyperlink" Target="http://c.ymcdn.com/sites/www.nonpf.org/resource/resmgr/competencies/populationfocusnpcomps2013.pdf" TargetMode="External"/><Relationship Id="rId52" Type="http://schemas.openxmlformats.org/officeDocument/2006/relationships/hyperlink" Target="http://www.aacn.nche.edu/Publications/positions/nrsgedag.htm" TargetMode="External"/><Relationship Id="rId60" Type="http://schemas.openxmlformats.org/officeDocument/2006/relationships/hyperlink" Target="http://info.sos.state.tx.us/pls/pub/readtac$ext.TacPage?sl=R&amp;app=9&amp;p_dir=&amp;p_rloc=&amp;p_tloc=&amp;p_ploc=&amp;pg=1&amp;p_tac=&amp;ti=22&amp;pt=11&amp;ch=221&amp;rl=3" TargetMode="External"/><Relationship Id="rId65" Type="http://schemas.openxmlformats.org/officeDocument/2006/relationships/hyperlink" Target="http://www.americashealthrankings.org/Rankings" TargetMode="External"/><Relationship Id="rId73" Type="http://schemas.openxmlformats.org/officeDocument/2006/relationships/image" Target="media/image12.emf"/><Relationship Id="rId78" Type="http://schemas.openxmlformats.org/officeDocument/2006/relationships/footer" Target="footer2.xml"/><Relationship Id="rId81" Type="http://schemas.openxmlformats.org/officeDocument/2006/relationships/image" Target="media/image18.png"/><Relationship Id="rId86" Type="http://schemas.openxmlformats.org/officeDocument/2006/relationships/hyperlink" Target="http://www.aacn.nche.edu/publications/position/defining-scholarship" TargetMode="Externa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acn.nche.edu/education-resources/APRN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an">
      <a:majorFont>
        <a:latin typeface="Garamond"/>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253DC-5931-4C59-A2E8-D3BFF8508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222</Pages>
  <Words>64486</Words>
  <Characters>367571</Characters>
  <Application>Microsoft Office Word</Application>
  <DocSecurity>0</DocSecurity>
  <Lines>3063</Lines>
  <Paragraphs>862</Paragraphs>
  <ScaleCrop>false</ScaleCrop>
  <HeadingPairs>
    <vt:vector size="2" baseType="variant">
      <vt:variant>
        <vt:lpstr>Title</vt:lpstr>
      </vt:variant>
      <vt:variant>
        <vt:i4>1</vt:i4>
      </vt:variant>
    </vt:vector>
  </HeadingPairs>
  <TitlesOfParts>
    <vt:vector size="1" baseType="lpstr">
      <vt:lpstr/>
    </vt:vector>
  </TitlesOfParts>
  <Company>Texas State University</Company>
  <LinksUpToDate>false</LinksUpToDate>
  <CharactersWithSpaces>431195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tsp</dc:creator>
  <cp:lastModifiedBy>Rawls, Tracy L.</cp:lastModifiedBy>
  <cp:revision>4</cp:revision>
  <cp:lastPrinted>2014-08-29T19:02:00Z</cp:lastPrinted>
  <dcterms:created xsi:type="dcterms:W3CDTF">2014-08-29T18:30:00Z</dcterms:created>
  <dcterms:modified xsi:type="dcterms:W3CDTF">2014-08-29T19:10:00Z</dcterms:modified>
</cp:coreProperties>
</file>