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BAB6D8" w:rsidR="00B16860" w:rsidRPr="00041EA1" w:rsidRDefault="000F6BB6" w:rsidP="00FA3CAC">
      <w:pPr>
        <w:pStyle w:val="Heading1"/>
        <w:spacing w:before="0"/>
        <w:ind w:left="360" w:right="180"/>
        <w:jc w:val="center"/>
      </w:pPr>
      <w:r w:rsidRPr="00041EA1">
        <w:t>Transfer Planning Guide 201</w:t>
      </w:r>
      <w:r w:rsidR="007A083F">
        <w:t>9</w:t>
      </w:r>
      <w:r w:rsidRPr="00041EA1">
        <w:t>-20</w:t>
      </w:r>
      <w:r w:rsidR="007A083F">
        <w:t>20</w:t>
      </w:r>
    </w:p>
    <w:p w14:paraId="3FD47065" w14:textId="2C316686" w:rsidR="00D92587" w:rsidRDefault="000F6BB6" w:rsidP="00FA3CAC">
      <w:pPr>
        <w:pStyle w:val="Heading2"/>
        <w:spacing w:before="0" w:line="240" w:lineRule="auto"/>
        <w:ind w:left="360" w:right="180"/>
      </w:pPr>
      <w:r w:rsidRPr="000F6BB6">
        <w:t xml:space="preserve">Major in </w:t>
      </w:r>
      <w:r w:rsidR="00B8030C">
        <w:t>Wildlife</w:t>
      </w:r>
      <w:r w:rsidR="0052472A">
        <w:t xml:space="preserve"> </w:t>
      </w:r>
      <w:r w:rsidR="00D92587">
        <w:t>Biology</w:t>
      </w:r>
    </w:p>
    <w:p w14:paraId="576B6108" w14:textId="2E8F8C3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EA10AB">
        <w:t xml:space="preserve">Degree </w:t>
      </w:r>
      <w:r w:rsidRPr="000F6BB6">
        <w:t>(B</w:t>
      </w:r>
      <w:r w:rsidR="00D92587">
        <w:t>S</w:t>
      </w:r>
      <w:r w:rsidRPr="000F6BB6">
        <w:t xml:space="preserve">) </w:t>
      </w:r>
    </w:p>
    <w:p w14:paraId="1271F32E" w14:textId="1B0FD3B2" w:rsidR="00B16860" w:rsidRPr="000F6BB6" w:rsidRDefault="000F6BB6" w:rsidP="00FA3CAC">
      <w:pPr>
        <w:pStyle w:val="Heading2"/>
        <w:spacing w:before="0" w:line="240" w:lineRule="auto"/>
        <w:ind w:left="360" w:right="180"/>
      </w:pPr>
      <w:r w:rsidRPr="000F6BB6">
        <w:t>12</w:t>
      </w:r>
      <w:r w:rsidR="00B8030C">
        <w:t>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08B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8F004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EA10AB">
        <w:rPr>
          <w:rFonts w:asciiTheme="majorHAnsi" w:hAnsiTheme="majorHAnsi"/>
          <w:sz w:val="21"/>
          <w:szCs w:val="21"/>
        </w:rPr>
        <w:t>WILDLIFE</w:t>
      </w:r>
      <w:r w:rsidR="0052472A">
        <w:rPr>
          <w:rFonts w:asciiTheme="majorHAnsi" w:hAnsiTheme="majorHAnsi"/>
          <w:sz w:val="21"/>
          <w:szCs w:val="21"/>
        </w:rPr>
        <w:t xml:space="preserve">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3240"/>
      </w:tblGrid>
      <w:tr w:rsidR="00E11A6D" w:rsidRPr="002975B6" w14:paraId="448423A5" w14:textId="77777777" w:rsidTr="0052472A">
        <w:trPr>
          <w:trHeight w:val="265"/>
          <w:tblHeader/>
        </w:trPr>
        <w:tc>
          <w:tcPr>
            <w:tcW w:w="3762"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2472A">
        <w:trPr>
          <w:trHeight w:val="265"/>
          <w:tblHeader/>
        </w:trPr>
        <w:tc>
          <w:tcPr>
            <w:tcW w:w="3762"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324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2472A">
        <w:trPr>
          <w:trHeight w:val="265"/>
          <w:tblHeader/>
        </w:trPr>
        <w:tc>
          <w:tcPr>
            <w:tcW w:w="3762"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324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2472A">
        <w:trPr>
          <w:trHeight w:val="249"/>
          <w:tblHeader/>
        </w:trPr>
        <w:tc>
          <w:tcPr>
            <w:tcW w:w="3762" w:type="dxa"/>
          </w:tcPr>
          <w:p w14:paraId="0A30ACCB" w14:textId="59BC073A"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p>
        </w:tc>
        <w:tc>
          <w:tcPr>
            <w:tcW w:w="324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6FB619CF" w14:textId="77777777" w:rsidTr="0052472A">
        <w:trPr>
          <w:trHeight w:val="265"/>
          <w:tblHeader/>
        </w:trPr>
        <w:tc>
          <w:tcPr>
            <w:tcW w:w="3762" w:type="dxa"/>
          </w:tcPr>
          <w:p w14:paraId="7EF7DF43" w14:textId="19D71098" w:rsidR="00D92587" w:rsidRDefault="00D92587" w:rsidP="0052472A">
            <w:pPr>
              <w:ind w:right="180"/>
              <w:rPr>
                <w:rFonts w:asciiTheme="majorHAnsi" w:hAnsiTheme="majorHAnsi"/>
                <w:sz w:val="21"/>
                <w:szCs w:val="21"/>
              </w:rPr>
            </w:pPr>
            <w:r>
              <w:rPr>
                <w:rFonts w:asciiTheme="majorHAnsi" w:hAnsiTheme="majorHAnsi"/>
                <w:sz w:val="21"/>
                <w:szCs w:val="21"/>
              </w:rPr>
              <w:t>MATH 1342 or 2342</w:t>
            </w:r>
          </w:p>
        </w:tc>
        <w:tc>
          <w:tcPr>
            <w:tcW w:w="3240" w:type="dxa"/>
          </w:tcPr>
          <w:p w14:paraId="063D10B1" w14:textId="6AB942FB" w:rsidR="00D92587" w:rsidRDefault="00D92587" w:rsidP="0052472A">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52472A">
        <w:trPr>
          <w:trHeight w:val="265"/>
          <w:tblHeader/>
        </w:trPr>
        <w:tc>
          <w:tcPr>
            <w:tcW w:w="3762" w:type="dxa"/>
          </w:tcPr>
          <w:p w14:paraId="18A6EBD8" w14:textId="50091645"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A1362C">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3240" w:type="dxa"/>
          </w:tcPr>
          <w:p w14:paraId="56B28540" w14:textId="1B4BE7EC"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AE62676"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A5E2913" w14:textId="77777777" w:rsidR="00EA10AB" w:rsidRPr="002975B6" w:rsidRDefault="00EA10AB" w:rsidP="00EA10AB">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4735A93" w14:textId="77777777" w:rsidR="00EA10AB" w:rsidRDefault="00EA10AB" w:rsidP="00FA3CAC">
      <w:pPr>
        <w:pStyle w:val="BodyText"/>
        <w:ind w:left="360" w:right="180"/>
        <w:rPr>
          <w:rFonts w:asciiTheme="majorHAnsi" w:hAnsiTheme="majorHAnsi"/>
        </w:rPr>
      </w:pPr>
    </w:p>
    <w:p w14:paraId="73CE4AA6" w14:textId="495A9E2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A1362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A1362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482BC2"/>
    <w:rsid w:val="0052472A"/>
    <w:rsid w:val="00644C5C"/>
    <w:rsid w:val="007A083F"/>
    <w:rsid w:val="009639A7"/>
    <w:rsid w:val="00A1362C"/>
    <w:rsid w:val="00AC2F6F"/>
    <w:rsid w:val="00B16860"/>
    <w:rsid w:val="00B8030C"/>
    <w:rsid w:val="00C13710"/>
    <w:rsid w:val="00D92587"/>
    <w:rsid w:val="00E11A6D"/>
    <w:rsid w:val="00EA10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2019-11-04T17:53:00Z</dcterms:created>
  <dcterms:modified xsi:type="dcterms:W3CDTF">2019-12-06T14:37:00Z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