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6542" w14:textId="77777777" w:rsidR="00A4369F" w:rsidRPr="00A4369F" w:rsidRDefault="00A4369F" w:rsidP="00A4369F">
      <w:pPr>
        <w:spacing w:after="0"/>
        <w:jc w:val="center"/>
        <w:rPr>
          <w:b/>
          <w:bCs/>
        </w:rPr>
      </w:pPr>
      <w:r w:rsidRPr="00A4369F">
        <w:rPr>
          <w:b/>
          <w:bCs/>
        </w:rPr>
        <w:t>Faculty Senate Minutes</w:t>
      </w:r>
    </w:p>
    <w:p w14:paraId="7467636C" w14:textId="772336A8" w:rsidR="00A4369F" w:rsidRPr="00A4369F" w:rsidRDefault="00A4369F" w:rsidP="00A4369F">
      <w:pPr>
        <w:spacing w:after="0"/>
        <w:jc w:val="center"/>
        <w:rPr>
          <w:b/>
          <w:bCs/>
        </w:rPr>
      </w:pPr>
      <w:r w:rsidRPr="2D238A01">
        <w:rPr>
          <w:b/>
          <w:bCs/>
        </w:rPr>
        <w:t>Wednesday, October</w:t>
      </w:r>
      <w:r w:rsidR="73B8A647" w:rsidRPr="2D238A01">
        <w:rPr>
          <w:b/>
          <w:bCs/>
        </w:rPr>
        <w:t xml:space="preserve"> 13</w:t>
      </w:r>
      <w:r w:rsidRPr="2D238A01">
        <w:rPr>
          <w:b/>
          <w:bCs/>
        </w:rPr>
        <w:t>, 2021</w:t>
      </w:r>
    </w:p>
    <w:p w14:paraId="3D5E2D41" w14:textId="055703F4" w:rsidR="00A4369F" w:rsidRPr="00A4369F" w:rsidRDefault="00A4369F" w:rsidP="00A4369F">
      <w:pPr>
        <w:spacing w:after="0"/>
        <w:jc w:val="center"/>
        <w:rPr>
          <w:b/>
          <w:bCs/>
        </w:rPr>
      </w:pPr>
      <w:r>
        <w:rPr>
          <w:b/>
          <w:bCs/>
        </w:rPr>
        <w:t>4</w:t>
      </w:r>
      <w:r w:rsidRPr="00A4369F">
        <w:rPr>
          <w:b/>
          <w:bCs/>
        </w:rPr>
        <w:t xml:space="preserve">:00 pm – </w:t>
      </w:r>
      <w:r>
        <w:rPr>
          <w:b/>
          <w:bCs/>
        </w:rPr>
        <w:t>6</w:t>
      </w:r>
      <w:r w:rsidRPr="00A4369F">
        <w:rPr>
          <w:b/>
          <w:bCs/>
        </w:rPr>
        <w:t>:00 pm, Zoom</w:t>
      </w:r>
    </w:p>
    <w:p w14:paraId="75D5CE5A" w14:textId="77777777" w:rsidR="00A4369F" w:rsidRDefault="00A4369F" w:rsidP="00A4369F">
      <w:pPr>
        <w:spacing w:after="0"/>
        <w:jc w:val="center"/>
        <w:rPr>
          <w:b/>
          <w:bCs/>
        </w:rPr>
      </w:pPr>
    </w:p>
    <w:p w14:paraId="3678D649" w14:textId="2C060E52" w:rsidR="000F7F28" w:rsidRPr="009661F9" w:rsidRDefault="000F7F28" w:rsidP="000F7F28">
      <w:pPr>
        <w:rPr>
          <w:rFonts w:cstheme="minorHAnsi"/>
        </w:rPr>
      </w:pPr>
      <w:r w:rsidRPr="009661F9">
        <w:rPr>
          <w:rFonts w:cstheme="minorHAnsi"/>
          <w:b/>
          <w:bCs/>
        </w:rPr>
        <w:t>Attending Senators:</w:t>
      </w:r>
      <w:r w:rsidRPr="009661F9">
        <w:rPr>
          <w:rFonts w:cstheme="minorHAnsi"/>
        </w:rPr>
        <w:t xml:space="preserve"> </w:t>
      </w:r>
      <w:r>
        <w:rPr>
          <w:rFonts w:cstheme="minorHAnsi"/>
        </w:rPr>
        <w:t xml:space="preserve">Taylor Acee, Rebecca Bell-Metereau, Stacey Bender, Peter Dedek, Rachel Davenport, Danette Myers, Lynn Ledbetter, Ben Martin, Stan McClellan, Roque Mendez, </w:t>
      </w:r>
      <w:r w:rsidR="00452CB7">
        <w:rPr>
          <w:rStyle w:val="normaltextrun"/>
          <w:rFonts w:ascii="Calibri" w:hAnsi="Calibri" w:cs="Calibri"/>
          <w:color w:val="000000"/>
          <w:shd w:val="clear" w:color="auto" w:fill="FFFFFF"/>
        </w:rPr>
        <w:t xml:space="preserve">Andrew Ojede, </w:t>
      </w:r>
      <w:r>
        <w:rPr>
          <w:rFonts w:cstheme="minorHAnsi"/>
        </w:rPr>
        <w:t>Michael Supancic, Nicole Wesley</w:t>
      </w:r>
    </w:p>
    <w:p w14:paraId="71A9B931" w14:textId="0E35B199" w:rsidR="00A4369F" w:rsidRPr="00183D88" w:rsidRDefault="00452CB7" w:rsidP="004F46D8">
      <w:pPr>
        <w:spacing w:after="0"/>
      </w:pPr>
      <w:r w:rsidRPr="2D238A01">
        <w:rPr>
          <w:b/>
          <w:bCs/>
        </w:rPr>
        <w:t>Guests:</w:t>
      </w:r>
      <w:r w:rsidR="00183D88" w:rsidRPr="2D238A01">
        <w:rPr>
          <w:b/>
          <w:bCs/>
        </w:rPr>
        <w:t xml:space="preserve"> </w:t>
      </w:r>
      <w:proofErr w:type="spellStart"/>
      <w:r w:rsidR="00183D88">
        <w:t>Timia</w:t>
      </w:r>
      <w:proofErr w:type="spellEnd"/>
      <w:r w:rsidR="00183D88">
        <w:t xml:space="preserve"> Cobb (University Star), Aimee Rountree, Judy O</w:t>
      </w:r>
      <w:r w:rsidR="4018585A">
        <w:t>sk</w:t>
      </w:r>
      <w:r w:rsidR="00183D88">
        <w:t xml:space="preserve">am, </w:t>
      </w:r>
      <w:r w:rsidR="5DC9BB43">
        <w:t xml:space="preserve">Karen Sigler, Amy Benton, </w:t>
      </w:r>
      <w:r w:rsidR="1F6ACAF3">
        <w:t xml:space="preserve">Sarah Angulo (Senate Fellow), </w:t>
      </w:r>
      <w:proofErr w:type="spellStart"/>
      <w:r w:rsidR="1F6ACAF3">
        <w:t>Dwonna</w:t>
      </w:r>
      <w:proofErr w:type="spellEnd"/>
      <w:r w:rsidR="1F6ACAF3">
        <w:t xml:space="preserve"> Naomi Goldstone, Joaquin Palacios, Jesse Backstrom, </w:t>
      </w:r>
      <w:r w:rsidR="4D544DCC">
        <w:t>Ewelina McBroom</w:t>
      </w:r>
    </w:p>
    <w:p w14:paraId="5372371C" w14:textId="5FB913AD" w:rsidR="00452CB7" w:rsidRDefault="00452CB7" w:rsidP="004F46D8">
      <w:pPr>
        <w:spacing w:after="0"/>
        <w:rPr>
          <w:b/>
          <w:bCs/>
        </w:rPr>
      </w:pPr>
    </w:p>
    <w:p w14:paraId="5A34B0E8" w14:textId="6C9B81D1" w:rsidR="00452CB7" w:rsidRDefault="00644979" w:rsidP="004F46D8">
      <w:pPr>
        <w:spacing w:after="0"/>
      </w:pPr>
      <w:r>
        <w:t>Senator Ledbetter called the meeting to order at 4:01 pm</w:t>
      </w:r>
    </w:p>
    <w:p w14:paraId="6E4DFDE5" w14:textId="77777777" w:rsidR="00644979" w:rsidRPr="00644979" w:rsidRDefault="00644979" w:rsidP="004F46D8">
      <w:pPr>
        <w:spacing w:after="0"/>
      </w:pPr>
    </w:p>
    <w:p w14:paraId="14F8428B" w14:textId="265A4F87" w:rsidR="009C1772" w:rsidRPr="009440B7" w:rsidRDefault="009C1772" w:rsidP="004F46D8">
      <w:pPr>
        <w:spacing w:after="0"/>
        <w:rPr>
          <w:b/>
          <w:bCs/>
        </w:rPr>
      </w:pPr>
      <w:r w:rsidRPr="009440B7">
        <w:rPr>
          <w:b/>
          <w:bCs/>
        </w:rPr>
        <w:t>Council of Chairs Report</w:t>
      </w:r>
    </w:p>
    <w:p w14:paraId="705D449D" w14:textId="10ACAAA5" w:rsidR="009C1772" w:rsidRDefault="00452CB7" w:rsidP="004F46D8">
      <w:pPr>
        <w:spacing w:after="0"/>
      </w:pPr>
      <w:r>
        <w:t xml:space="preserve">Senator Ledbetter provided an update </w:t>
      </w:r>
      <w:r w:rsidR="003654E6">
        <w:t xml:space="preserve">about the </w:t>
      </w:r>
      <w:r w:rsidR="009C1772" w:rsidRPr="004F46D8">
        <w:t xml:space="preserve">Personnel Committee </w:t>
      </w:r>
      <w:r w:rsidR="00086CE6">
        <w:t xml:space="preserve">(PC) </w:t>
      </w:r>
      <w:r w:rsidR="009C1772" w:rsidRPr="004F46D8">
        <w:t>Guidelines approved by the Faculty Senate on July 23</w:t>
      </w:r>
      <w:r w:rsidR="003654E6">
        <w:t xml:space="preserve">, </w:t>
      </w:r>
      <w:proofErr w:type="gramStart"/>
      <w:r w:rsidR="003654E6">
        <w:t>2021</w:t>
      </w:r>
      <w:proofErr w:type="gramEnd"/>
      <w:r w:rsidR="003654E6">
        <w:t xml:space="preserve"> and presented to the Council of Chairs on </w:t>
      </w:r>
      <w:r w:rsidR="005341B4">
        <w:t xml:space="preserve">October 7, 2021. In general, chairs liked the idea that the document is simply guidelines but were not in favor of implementing </w:t>
      </w:r>
      <w:r w:rsidR="00854494">
        <w:t>them as policy</w:t>
      </w:r>
      <w:r w:rsidR="004B61C9">
        <w:t xml:space="preserve"> and </w:t>
      </w:r>
      <w:r w:rsidR="00854494">
        <w:t xml:space="preserve">Dr. Thorne explained that there are currently eight policies that mention </w:t>
      </w:r>
      <w:r w:rsidR="00086CE6">
        <w:t>PC</w:t>
      </w:r>
      <w:r w:rsidR="004B61C9">
        <w:t>. Some chairs pushed back against the guidelines</w:t>
      </w:r>
      <w:r w:rsidR="00A90C09">
        <w:t xml:space="preserve"> </w:t>
      </w:r>
      <w:r w:rsidR="00331776">
        <w:t xml:space="preserve">by claiming that these appeared to be designed to address problems in certain departments, and it would be better to address these problems individually.  Representatives from the governance committee responded that the guidelines are designed to promote transparency.  </w:t>
      </w:r>
      <w:r w:rsidR="00854494">
        <w:t xml:space="preserve"> Senator Wesley </w:t>
      </w:r>
      <w:r w:rsidR="00954774">
        <w:t>described reactions as open and receptive to NLF being participants on the PC</w:t>
      </w:r>
      <w:r w:rsidR="000D5254">
        <w:t xml:space="preserve">, but that much of the discussion from the chairs was focused on </w:t>
      </w:r>
      <w:r w:rsidR="00134206">
        <w:t xml:space="preserve">their disagreement that </w:t>
      </w:r>
      <w:r w:rsidR="005D12DE">
        <w:t>PCs</w:t>
      </w:r>
      <w:r w:rsidR="00134206">
        <w:t xml:space="preserve"> should have a chair that is separate from the department chair. Senator Ledbetter </w:t>
      </w:r>
      <w:r w:rsidR="00E37807">
        <w:t xml:space="preserve">explained that some of the disagreement with the guidelines stemmed from the diverse work different committees do across departments/programs and that the council suggested the senate </w:t>
      </w:r>
      <w:r w:rsidR="00110D30">
        <w:t xml:space="preserve">conduct a survey of department </w:t>
      </w:r>
      <w:r w:rsidR="005D12DE">
        <w:t>PCs</w:t>
      </w:r>
      <w:r w:rsidR="00110D30">
        <w:t xml:space="preserve"> to collect data the senate could use </w:t>
      </w:r>
      <w:r w:rsidR="0054192D">
        <w:t xml:space="preserve">to draft revised guidelines. </w:t>
      </w:r>
    </w:p>
    <w:p w14:paraId="6F43AC93" w14:textId="32A51C08" w:rsidR="0054192D" w:rsidRPr="004F46D8" w:rsidRDefault="0054192D" w:rsidP="004F46D8">
      <w:pPr>
        <w:spacing w:after="0"/>
      </w:pPr>
      <w:r>
        <w:t xml:space="preserve">A senator asked if any of the chairs spoke in favor of having </w:t>
      </w:r>
      <w:r w:rsidR="00086CE6">
        <w:t xml:space="preserve">separate </w:t>
      </w:r>
      <w:r w:rsidR="005D12DE">
        <w:t xml:space="preserve">PC and department chairs since their department </w:t>
      </w:r>
      <w:r w:rsidR="00880717">
        <w:t>operates in that manner and it has worked well. Senator Ledbetter responded that no chairs spoke up in favor of that guideline. Another senator pointed out that the guidelines are helpful for departments to know there are options to address inequities</w:t>
      </w:r>
      <w:r w:rsidR="00D54E04">
        <w:t xml:space="preserve">. </w:t>
      </w:r>
    </w:p>
    <w:p w14:paraId="11ADA6D9" w14:textId="4DE69EE2" w:rsidR="009C1772" w:rsidRPr="004F46D8" w:rsidRDefault="009C1772" w:rsidP="004F46D8">
      <w:pPr>
        <w:spacing w:after="0"/>
      </w:pPr>
    </w:p>
    <w:p w14:paraId="07921D58" w14:textId="2A44BC41" w:rsidR="00AF0F85" w:rsidRPr="004F46D8" w:rsidRDefault="00D54E04" w:rsidP="004F46D8">
      <w:pPr>
        <w:spacing w:after="0"/>
      </w:pPr>
      <w:r>
        <w:t xml:space="preserve">The council also discussed the </w:t>
      </w:r>
      <w:r w:rsidR="0000428E">
        <w:t xml:space="preserve">application to become a </w:t>
      </w:r>
      <w:r w:rsidR="00AF0F85">
        <w:t xml:space="preserve">Phi Beta Kappa </w:t>
      </w:r>
      <w:r w:rsidR="008F6C1B">
        <w:t xml:space="preserve">chapter </w:t>
      </w:r>
      <w:r w:rsidR="0000428E">
        <w:t xml:space="preserve">and how having a chapter at Texas State would </w:t>
      </w:r>
      <w:r w:rsidR="00443633">
        <w:t xml:space="preserve">help enable the push to become an R1 institution. </w:t>
      </w:r>
    </w:p>
    <w:p w14:paraId="451E39F7" w14:textId="77777777" w:rsidR="009C1772" w:rsidRPr="004F46D8" w:rsidRDefault="009C1772" w:rsidP="004F46D8">
      <w:pPr>
        <w:spacing w:after="0"/>
      </w:pPr>
      <w:r w:rsidRPr="004F46D8">
        <w:t>  </w:t>
      </w:r>
    </w:p>
    <w:p w14:paraId="33A2872E" w14:textId="19297886" w:rsidR="009C1772" w:rsidRPr="009440B7" w:rsidRDefault="009C1772" w:rsidP="004F46D8">
      <w:pPr>
        <w:spacing w:after="0"/>
        <w:rPr>
          <w:b/>
          <w:bCs/>
        </w:rPr>
      </w:pPr>
      <w:r w:rsidRPr="009440B7">
        <w:rPr>
          <w:b/>
          <w:bCs/>
        </w:rPr>
        <w:t>Mandatory COVID vaccinations</w:t>
      </w:r>
    </w:p>
    <w:p w14:paraId="3A9E313B" w14:textId="595DDA58" w:rsidR="009C1772" w:rsidRDefault="00867D72" w:rsidP="004F46D8">
      <w:pPr>
        <w:spacing w:after="0"/>
      </w:pPr>
      <w:r>
        <w:t>The senate discussed the university policy regarding mandatory meningitis vaccination, which requires all students under the age of 22 to provide proof of immunization for bacterial meningitis at least ten days before the start of classes.  Since the FDA has now fully approved Pfizer vaccinations for COVID, s</w:t>
      </w:r>
      <w:r w:rsidR="00903B8C">
        <w:t xml:space="preserve">enators discussed the possibility of </w:t>
      </w:r>
      <w:r w:rsidR="0049331B">
        <w:t xml:space="preserve">issuing a statement </w:t>
      </w:r>
      <w:r>
        <w:t>for</w:t>
      </w:r>
      <w:r w:rsidR="00173655">
        <w:t xml:space="preserve"> requiring </w:t>
      </w:r>
      <w:r>
        <w:t>COVID</w:t>
      </w:r>
      <w:r w:rsidR="00173655">
        <w:t xml:space="preserve">-19 vaccines. </w:t>
      </w:r>
    </w:p>
    <w:p w14:paraId="2307D1C6" w14:textId="1B7A334D" w:rsidR="00173655" w:rsidRDefault="00796419" w:rsidP="004F46D8">
      <w:pPr>
        <w:spacing w:after="0"/>
      </w:pPr>
      <w:r>
        <w:t xml:space="preserve">A senator pointed out that meningitis is a one-time vaccination while a </w:t>
      </w:r>
      <w:r w:rsidR="00867D72">
        <w:t>COVID</w:t>
      </w:r>
      <w:r>
        <w:t xml:space="preserve">-19 vaccine would be a recurring </w:t>
      </w:r>
      <w:r w:rsidR="003D56D2">
        <w:t xml:space="preserve">treatment (e.g., boosters). </w:t>
      </w:r>
      <w:r w:rsidR="68A47E0F">
        <w:t xml:space="preserve">It was also noted that the meningitis vaccination is required by law. </w:t>
      </w:r>
      <w:r w:rsidR="00585C4F">
        <w:t>A senator requested asking PAAG at the next meeting</w:t>
      </w:r>
      <w:r w:rsidR="00644979">
        <w:t xml:space="preserve"> whether the university would pursue mandatory vaccinations and another senator pointed out that the </w:t>
      </w:r>
      <w:r w:rsidR="00C97273">
        <w:t>senate already knows what PAAG will say</w:t>
      </w:r>
      <w:r w:rsidR="00644979">
        <w:t xml:space="preserve"> in </w:t>
      </w:r>
      <w:r w:rsidR="00644979">
        <w:lastRenderedPageBreak/>
        <w:t>response</w:t>
      </w:r>
      <w:r w:rsidR="00C97273">
        <w:t xml:space="preserve">. </w:t>
      </w:r>
      <w:r w:rsidR="00D85D29">
        <w:t xml:space="preserve">A senator </w:t>
      </w:r>
      <w:r w:rsidR="00C96968">
        <w:t xml:space="preserve">suggested asking PAAG </w:t>
      </w:r>
      <w:r w:rsidR="00876BE6">
        <w:t xml:space="preserve">if the university </w:t>
      </w:r>
      <w:r w:rsidR="00FF3DE3">
        <w:t xml:space="preserve">will </w:t>
      </w:r>
      <w:r w:rsidR="00876BE6">
        <w:t xml:space="preserve">follow </w:t>
      </w:r>
      <w:r w:rsidR="00D2192C">
        <w:t xml:space="preserve">the </w:t>
      </w:r>
      <w:r w:rsidR="00876BE6">
        <w:t xml:space="preserve">federal </w:t>
      </w:r>
      <w:r w:rsidR="00D2192C">
        <w:t>executive order</w:t>
      </w:r>
      <w:r w:rsidR="00876BE6">
        <w:t xml:space="preserve"> </w:t>
      </w:r>
      <w:r w:rsidR="00FF3DE3">
        <w:t xml:space="preserve">that requires all employers with more than 100 employees to require vaccination or </w:t>
      </w:r>
      <w:r w:rsidR="00275F43">
        <w:t>regular testing</w:t>
      </w:r>
      <w:r w:rsidR="00644979">
        <w:t>,</w:t>
      </w:r>
      <w:r w:rsidR="009D111A">
        <w:t xml:space="preserve"> or </w:t>
      </w:r>
      <w:r w:rsidR="00781777">
        <w:t>the executive order issued by Governor Abbott</w:t>
      </w:r>
      <w:r w:rsidR="00275F43">
        <w:t xml:space="preserve">, which bans requiring </w:t>
      </w:r>
      <w:r w:rsidR="006C7723">
        <w:t xml:space="preserve">employees receive </w:t>
      </w:r>
      <w:r w:rsidR="00275F43">
        <w:t>the COVID-19 vaccine</w:t>
      </w:r>
      <w:r w:rsidR="006C7723">
        <w:t>.</w:t>
      </w:r>
    </w:p>
    <w:p w14:paraId="04A3BF21" w14:textId="18E7FB81" w:rsidR="00C97273" w:rsidRDefault="00C97273" w:rsidP="004F46D8">
      <w:pPr>
        <w:spacing w:after="0"/>
      </w:pPr>
    </w:p>
    <w:p w14:paraId="61D36C70" w14:textId="2DB9CD9E" w:rsidR="009C1772" w:rsidRPr="009440B7" w:rsidRDefault="009C1772" w:rsidP="004F46D8">
      <w:pPr>
        <w:spacing w:after="0"/>
        <w:rPr>
          <w:b/>
          <w:bCs/>
        </w:rPr>
      </w:pPr>
      <w:r w:rsidRPr="009440B7">
        <w:rPr>
          <w:b/>
          <w:bCs/>
        </w:rPr>
        <w:t>Faculty Senate with Liaisons Meeting Agenda </w:t>
      </w:r>
    </w:p>
    <w:p w14:paraId="04E5365C" w14:textId="57052F9B" w:rsidR="00876BE6" w:rsidRDefault="00876BE6" w:rsidP="004F46D8">
      <w:pPr>
        <w:spacing w:after="0"/>
      </w:pPr>
      <w:r>
        <w:t xml:space="preserve">Senators discussed </w:t>
      </w:r>
      <w:r w:rsidR="00FF6B26">
        <w:t xml:space="preserve">the format for the upcoming full senate meeting. Senators agreed the meeting with liaisons will last from 4:00 pm – 5:30 pm with a 15 minute debrief after the </w:t>
      </w:r>
      <w:r w:rsidR="009D111A">
        <w:t xml:space="preserve">combined meeting. </w:t>
      </w:r>
      <w:r w:rsidR="00694226">
        <w:t>The meeting will be an open discussion</w:t>
      </w:r>
      <w:r w:rsidR="008C7742">
        <w:t xml:space="preserve"> to listen to concerns brought forth by senate liaisons. </w:t>
      </w:r>
    </w:p>
    <w:p w14:paraId="44B4D2B5" w14:textId="77777777" w:rsidR="009C1772" w:rsidRPr="004F46D8" w:rsidRDefault="009C1772" w:rsidP="004F46D8">
      <w:pPr>
        <w:spacing w:after="0"/>
      </w:pPr>
      <w:r w:rsidRPr="004F46D8">
        <w:t> </w:t>
      </w:r>
    </w:p>
    <w:p w14:paraId="15EAF2DC" w14:textId="2A3D3D21" w:rsidR="00F16E40" w:rsidRDefault="00426167" w:rsidP="004F46D8">
      <w:pPr>
        <w:spacing w:after="0"/>
        <w:rPr>
          <w:b/>
          <w:bCs/>
        </w:rPr>
      </w:pPr>
      <w:r>
        <w:rPr>
          <w:b/>
          <w:bCs/>
        </w:rPr>
        <w:t>Miscellaneous</w:t>
      </w:r>
    </w:p>
    <w:p w14:paraId="5B4E9DC6" w14:textId="2D8BABC4" w:rsidR="005E218D" w:rsidRDefault="00426167" w:rsidP="004F46D8">
      <w:pPr>
        <w:spacing w:after="0"/>
      </w:pPr>
      <w:r>
        <w:t xml:space="preserve">Senators discussed returning to in-person meetings while providing an online participation option for </w:t>
      </w:r>
      <w:r w:rsidR="005E218D">
        <w:t xml:space="preserve">guests. Senators were asked to consider </w:t>
      </w:r>
      <w:r w:rsidR="00A90DB8">
        <w:t>returning to in-person meetings in the future.</w:t>
      </w:r>
    </w:p>
    <w:p w14:paraId="62493A5E" w14:textId="2E5122E2" w:rsidR="00A90DB8" w:rsidRDefault="00A90DB8" w:rsidP="004F46D8">
      <w:pPr>
        <w:spacing w:after="0"/>
      </w:pPr>
    </w:p>
    <w:p w14:paraId="79B3FFCE" w14:textId="50C62858" w:rsidR="00A90DB8" w:rsidRPr="00426167" w:rsidRDefault="00A90DB8" w:rsidP="004F46D8">
      <w:pPr>
        <w:spacing w:after="0"/>
      </w:pPr>
      <w:r>
        <w:t xml:space="preserve">Senator Supancic read an email from Dr. Scott Bowman that thanked and congratulated the Faculty Senate for their advocacy </w:t>
      </w:r>
      <w:r w:rsidR="00937EC4">
        <w:t xml:space="preserve">and hard work </w:t>
      </w:r>
      <w:r w:rsidR="00970C83">
        <w:t xml:space="preserve">to have the university </w:t>
      </w:r>
      <w:r w:rsidR="00B202CB">
        <w:t xml:space="preserve">require faculty search committee members complete diversity and inclusion </w:t>
      </w:r>
      <w:r w:rsidR="000C6C22">
        <w:t xml:space="preserve">training. </w:t>
      </w:r>
    </w:p>
    <w:p w14:paraId="7DCC3278" w14:textId="77777777" w:rsidR="00F16E40" w:rsidRDefault="00F16E40" w:rsidP="004F46D8">
      <w:pPr>
        <w:spacing w:after="0"/>
        <w:rPr>
          <w:b/>
          <w:bCs/>
        </w:rPr>
      </w:pPr>
    </w:p>
    <w:p w14:paraId="4F701A51" w14:textId="7173AD4C" w:rsidR="00043E87" w:rsidRDefault="00043E87" w:rsidP="004F46D8">
      <w:pPr>
        <w:spacing w:after="0"/>
      </w:pPr>
      <w:r w:rsidRPr="00043E87">
        <w:rPr>
          <w:b/>
          <w:bCs/>
        </w:rPr>
        <w:t>Approval</w:t>
      </w:r>
      <w:r>
        <w:t xml:space="preserve"> </w:t>
      </w:r>
      <w:r w:rsidRPr="00043E87">
        <w:rPr>
          <w:b/>
          <w:bCs/>
        </w:rPr>
        <w:t>of Minutes</w:t>
      </w:r>
    </w:p>
    <w:p w14:paraId="68045606" w14:textId="3BBC58BD" w:rsidR="009C1772" w:rsidRPr="004F46D8" w:rsidRDefault="00043E87" w:rsidP="004F46D8">
      <w:pPr>
        <w:spacing w:after="0"/>
      </w:pPr>
      <w:r>
        <w:t xml:space="preserve">Senators approved the minutes of the </w:t>
      </w:r>
      <w:r w:rsidR="009C1772" w:rsidRPr="004F46D8">
        <w:t xml:space="preserve">October 6, </w:t>
      </w:r>
      <w:proofErr w:type="gramStart"/>
      <w:r w:rsidR="009C1772" w:rsidRPr="004F46D8">
        <w:t>2021</w:t>
      </w:r>
      <w:proofErr w:type="gramEnd"/>
      <w:r>
        <w:t xml:space="preserve"> meeting.</w:t>
      </w:r>
    </w:p>
    <w:p w14:paraId="09651015" w14:textId="77777777" w:rsidR="009C1772" w:rsidRPr="004F46D8" w:rsidRDefault="009C1772" w:rsidP="004F46D8">
      <w:pPr>
        <w:spacing w:after="0"/>
      </w:pPr>
      <w:r w:rsidRPr="004F46D8">
        <w:t> </w:t>
      </w:r>
    </w:p>
    <w:p w14:paraId="05269853" w14:textId="04DF5A08" w:rsidR="009C1772" w:rsidRDefault="009C1772" w:rsidP="004F46D8">
      <w:pPr>
        <w:spacing w:after="0"/>
      </w:pPr>
      <w:r w:rsidRPr="00043E87">
        <w:rPr>
          <w:b/>
          <w:bCs/>
        </w:rPr>
        <w:t>Executive Session</w:t>
      </w:r>
      <w:r w:rsidRPr="004F46D8">
        <w:t> </w:t>
      </w:r>
    </w:p>
    <w:p w14:paraId="03FFED0F" w14:textId="77777777" w:rsidR="00587A7C" w:rsidRDefault="00BF37BA" w:rsidP="00505723">
      <w:pPr>
        <w:spacing w:after="0"/>
      </w:pPr>
      <w:r>
        <w:t>Senators voted to suspend the rules</w:t>
      </w:r>
      <w:r w:rsidR="00587A7C">
        <w:t xml:space="preserve"> vote on two items:</w:t>
      </w:r>
    </w:p>
    <w:p w14:paraId="640DB496" w14:textId="77777777" w:rsidR="00F92525" w:rsidRDefault="00505723" w:rsidP="00D93311">
      <w:pPr>
        <w:pStyle w:val="ListParagraph"/>
        <w:numPr>
          <w:ilvl w:val="0"/>
          <w:numId w:val="1"/>
        </w:numPr>
        <w:spacing w:after="0"/>
      </w:pPr>
      <w:r>
        <w:t xml:space="preserve">Christa Oliver (Department of Theater and Dance) to serve on the Presidential Work Life Advisory Council. </w:t>
      </w:r>
    </w:p>
    <w:p w14:paraId="6DFD57D7" w14:textId="77777777" w:rsidR="00F92525" w:rsidRDefault="0001548E" w:rsidP="00D93311">
      <w:pPr>
        <w:pStyle w:val="ListParagraph"/>
        <w:numPr>
          <w:ilvl w:val="0"/>
          <w:numId w:val="1"/>
        </w:numPr>
        <w:spacing w:after="0"/>
      </w:pPr>
      <w:r>
        <w:t xml:space="preserve">Senators </w:t>
      </w:r>
      <w:r w:rsidR="00057FF4">
        <w:t xml:space="preserve">also </w:t>
      </w:r>
      <w:r w:rsidR="008D4C28">
        <w:t xml:space="preserve">voted to </w:t>
      </w:r>
      <w:r w:rsidR="00505723">
        <w:t>approve the recommendations from the Piper Committee.</w:t>
      </w:r>
    </w:p>
    <w:p w14:paraId="640B4DF8" w14:textId="77777777" w:rsidR="00F92525" w:rsidRDefault="00F92525" w:rsidP="00F92525">
      <w:pPr>
        <w:spacing w:after="0"/>
      </w:pPr>
    </w:p>
    <w:p w14:paraId="3F103B63" w14:textId="7C4E5477" w:rsidR="00FD4B1B" w:rsidRDefault="006E4C80" w:rsidP="00F92525">
      <w:pPr>
        <w:spacing w:after="0"/>
      </w:pPr>
      <w:r>
        <w:t xml:space="preserve">Senator Ledbetter reminded everyone that the FDL applications </w:t>
      </w:r>
      <w:r w:rsidR="00B67B49">
        <w:t xml:space="preserve">need to be reviewed by </w:t>
      </w:r>
      <w:r w:rsidR="00387565">
        <w:t>November 10, 2021.</w:t>
      </w:r>
    </w:p>
    <w:p w14:paraId="133145A4" w14:textId="77777777" w:rsidR="00FD4B1B" w:rsidRDefault="00FD4B1B" w:rsidP="004F46D8">
      <w:pPr>
        <w:spacing w:after="0"/>
      </w:pPr>
    </w:p>
    <w:p w14:paraId="15A9A245" w14:textId="23A124F1" w:rsidR="00B13C6B" w:rsidRDefault="00FD4B1B" w:rsidP="004F46D8">
      <w:pPr>
        <w:spacing w:after="0"/>
      </w:pPr>
      <w:r>
        <w:t xml:space="preserve">Senator Supancic provided a brief report that the Commencement </w:t>
      </w:r>
      <w:r w:rsidR="41B77DF6">
        <w:t xml:space="preserve">Team </w:t>
      </w:r>
      <w:r w:rsidR="467209B9">
        <w:t>offered</w:t>
      </w:r>
      <w:r>
        <w:t xml:space="preserve"> </w:t>
      </w:r>
      <w:r w:rsidR="000C6C22">
        <w:t>recommendations,</w:t>
      </w:r>
      <w:r w:rsidR="00D02876">
        <w:t xml:space="preserve"> </w:t>
      </w:r>
      <w:r w:rsidR="00365884">
        <w:t xml:space="preserve">but they have not been approved by the Cabinet yet. Additionally, because of </w:t>
      </w:r>
      <w:r w:rsidR="000670A8">
        <w:t xml:space="preserve">the platform party being interrupted during their exit from the arena during a summer commencement, </w:t>
      </w:r>
      <w:r w:rsidR="00587A7C">
        <w:t xml:space="preserve">additional arena staff will be present at future commencements. </w:t>
      </w:r>
    </w:p>
    <w:p w14:paraId="7BD4AE02" w14:textId="77777777" w:rsidR="00B13C6B" w:rsidRDefault="00B13C6B" w:rsidP="004F46D8">
      <w:pPr>
        <w:spacing w:after="0"/>
      </w:pPr>
    </w:p>
    <w:p w14:paraId="4F2EC4FE" w14:textId="39F86AE7" w:rsidR="00CE7C96" w:rsidRDefault="005671EB" w:rsidP="004F46D8">
      <w:pPr>
        <w:spacing w:after="0"/>
      </w:pPr>
      <w:r>
        <w:t xml:space="preserve">A senator inquired about why salary information is not available through </w:t>
      </w:r>
      <w:r w:rsidR="0050350F">
        <w:t>public access</w:t>
      </w:r>
      <w:r>
        <w:t xml:space="preserve"> in the library. </w:t>
      </w:r>
      <w:r w:rsidR="00CE7C96">
        <w:t xml:space="preserve">A senator clarified that faculty salary data is available on the Faculty Senate website. </w:t>
      </w:r>
    </w:p>
    <w:p w14:paraId="78A9DC5C" w14:textId="77777777" w:rsidR="00CE7C96" w:rsidRDefault="00CE7C96" w:rsidP="004F46D8">
      <w:pPr>
        <w:spacing w:after="0"/>
      </w:pPr>
    </w:p>
    <w:p w14:paraId="5D901361" w14:textId="70A55F61" w:rsidR="00DB6E1E" w:rsidRDefault="006553AC" w:rsidP="004F46D8">
      <w:pPr>
        <w:spacing w:after="0"/>
      </w:pPr>
      <w:r>
        <w:t>Sena</w:t>
      </w:r>
      <w:r w:rsidR="002B5843">
        <w:t xml:space="preserve">tors </w:t>
      </w:r>
      <w:r w:rsidR="00DB6E1E">
        <w:t>voiced</w:t>
      </w:r>
      <w:r w:rsidR="002B5843">
        <w:t xml:space="preserve"> concerns about the increasing number of administrative positions on campus. </w:t>
      </w:r>
    </w:p>
    <w:p w14:paraId="134902C7" w14:textId="72FC4D8D" w:rsidR="00DB6E1E" w:rsidRDefault="00DB6E1E" w:rsidP="004F46D8">
      <w:pPr>
        <w:spacing w:after="0"/>
      </w:pPr>
    </w:p>
    <w:p w14:paraId="54382271" w14:textId="660E9DE4" w:rsidR="00DB6E1E" w:rsidRDefault="00DB6E1E" w:rsidP="004F46D8">
      <w:pPr>
        <w:spacing w:after="0"/>
      </w:pPr>
      <w:r>
        <w:t xml:space="preserve">The senate received a concern about </w:t>
      </w:r>
      <w:r w:rsidR="00E553C8">
        <w:t>a recent change in the law about constitutional carry and how th</w:t>
      </w:r>
      <w:r w:rsidR="00C24B61">
        <w:t>at</w:t>
      </w:r>
      <w:r w:rsidR="000C6C22">
        <w:t xml:space="preserve"> may</w:t>
      </w:r>
      <w:r w:rsidR="00E553C8">
        <w:t xml:space="preserve"> affect campus carry. Senator Ledbetter </w:t>
      </w:r>
      <w:r w:rsidR="00C24B61">
        <w:t xml:space="preserve">forwarded the concern to Dr. Thorne who recommended that the senate contact Dr. Lisa Lloyd about </w:t>
      </w:r>
      <w:r w:rsidR="00354D53">
        <w:t xml:space="preserve">how the university is going to address any necessary changes. </w:t>
      </w:r>
      <w:r w:rsidR="000C6C22">
        <w:t>The senate will consider inviting Dr. Ll</w:t>
      </w:r>
      <w:r w:rsidR="00AC5FB0">
        <w:t xml:space="preserve">oyd to a future meeting. </w:t>
      </w:r>
    </w:p>
    <w:p w14:paraId="71FF7860" w14:textId="77777777" w:rsidR="0060501D" w:rsidRDefault="0060501D" w:rsidP="004F46D8">
      <w:pPr>
        <w:spacing w:after="0"/>
      </w:pPr>
    </w:p>
    <w:p w14:paraId="4059F7F9" w14:textId="568AF28F" w:rsidR="007C3720" w:rsidRDefault="007C3720" w:rsidP="004F46D8">
      <w:pPr>
        <w:spacing w:after="0"/>
        <w:rPr>
          <w:b/>
          <w:bCs/>
        </w:rPr>
      </w:pPr>
      <w:r w:rsidRPr="007C3720">
        <w:rPr>
          <w:b/>
          <w:bCs/>
        </w:rPr>
        <w:t>Policy Review</w:t>
      </w:r>
    </w:p>
    <w:p w14:paraId="2B882F64" w14:textId="0A3A460B" w:rsidR="007C3720" w:rsidRPr="007C3720" w:rsidRDefault="00AF30B1" w:rsidP="004F46D8">
      <w:pPr>
        <w:spacing w:after="0"/>
      </w:pPr>
      <w:r>
        <w:t>UPPS 04.05.11 Confined Space Entry (Senator Jensen)</w:t>
      </w:r>
    </w:p>
    <w:p w14:paraId="668673B5" w14:textId="604EA60A" w:rsidR="009C1772" w:rsidRDefault="00773D7C" w:rsidP="004F46D8">
      <w:pPr>
        <w:spacing w:after="0"/>
      </w:pPr>
      <w:r>
        <w:br/>
      </w:r>
      <w:r w:rsidR="008D4C28">
        <w:t xml:space="preserve">Meeting adjourned at </w:t>
      </w:r>
      <w:r w:rsidR="007C3720">
        <w:t>5:21 pm</w:t>
      </w:r>
    </w:p>
    <w:p w14:paraId="08EF545A" w14:textId="6083AB1A" w:rsidR="00AC5FB0" w:rsidRDefault="00AC5FB0" w:rsidP="004F46D8">
      <w:pPr>
        <w:spacing w:after="0"/>
      </w:pPr>
    </w:p>
    <w:p w14:paraId="3647FD4E" w14:textId="4444A48D" w:rsidR="00AC5FB0" w:rsidRPr="004F46D8" w:rsidRDefault="00AC5FB0" w:rsidP="004F46D8">
      <w:pPr>
        <w:spacing w:after="0"/>
      </w:pPr>
      <w:r>
        <w:t>Minutes submitted by Jennifer Jensen</w:t>
      </w:r>
      <w:r w:rsidR="00694E6E">
        <w:t xml:space="preserve"> with supplemental notes from Ben Martin</w:t>
      </w:r>
    </w:p>
    <w:p w14:paraId="4F11C816" w14:textId="77777777" w:rsidR="009C1772" w:rsidRPr="004F46D8" w:rsidRDefault="009C1772" w:rsidP="004F46D8">
      <w:pPr>
        <w:spacing w:after="0"/>
      </w:pPr>
      <w:r w:rsidRPr="004F46D8">
        <w:t> </w:t>
      </w:r>
    </w:p>
    <w:p w14:paraId="20C730F4" w14:textId="77777777" w:rsidR="007101CE" w:rsidRPr="004F46D8" w:rsidRDefault="00DE0B2D" w:rsidP="004F46D8">
      <w:pPr>
        <w:spacing w:after="0"/>
      </w:pPr>
    </w:p>
    <w:sectPr w:rsidR="007101CE" w:rsidRPr="004F46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0B64" w14:textId="77777777" w:rsidR="00000000" w:rsidRDefault="00DE0B2D">
      <w:pPr>
        <w:spacing w:after="0" w:line="240" w:lineRule="auto"/>
      </w:pPr>
      <w:r>
        <w:separator/>
      </w:r>
    </w:p>
  </w:endnote>
  <w:endnote w:type="continuationSeparator" w:id="0">
    <w:p w14:paraId="10CEB950" w14:textId="77777777" w:rsidR="00000000" w:rsidRDefault="00DE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105A3D" w14:paraId="1872E4B8" w14:textId="77777777" w:rsidTr="1D105A3D">
      <w:tc>
        <w:tcPr>
          <w:tcW w:w="3120" w:type="dxa"/>
        </w:tcPr>
        <w:p w14:paraId="7EBDCD40" w14:textId="371AABA4" w:rsidR="1D105A3D" w:rsidRDefault="1D105A3D" w:rsidP="1D105A3D">
          <w:pPr>
            <w:pStyle w:val="Header"/>
            <w:ind w:left="-115"/>
          </w:pPr>
        </w:p>
      </w:tc>
      <w:tc>
        <w:tcPr>
          <w:tcW w:w="3120" w:type="dxa"/>
        </w:tcPr>
        <w:p w14:paraId="74F374FB" w14:textId="12CE6CB1" w:rsidR="1D105A3D" w:rsidRDefault="1D105A3D" w:rsidP="1D105A3D">
          <w:pPr>
            <w:pStyle w:val="Header"/>
            <w:jc w:val="center"/>
          </w:pPr>
        </w:p>
      </w:tc>
      <w:tc>
        <w:tcPr>
          <w:tcW w:w="3120" w:type="dxa"/>
        </w:tcPr>
        <w:p w14:paraId="42C7583E" w14:textId="5982EFAB" w:rsidR="1D105A3D" w:rsidRDefault="1D105A3D" w:rsidP="1D105A3D">
          <w:pPr>
            <w:pStyle w:val="Header"/>
            <w:ind w:right="-115"/>
            <w:jc w:val="right"/>
          </w:pPr>
        </w:p>
      </w:tc>
    </w:tr>
  </w:tbl>
  <w:p w14:paraId="673A4109" w14:textId="29D5D4EA" w:rsidR="1D105A3D" w:rsidRDefault="1D105A3D" w:rsidP="1D105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117A" w14:textId="77777777" w:rsidR="00000000" w:rsidRDefault="00DE0B2D">
      <w:pPr>
        <w:spacing w:after="0" w:line="240" w:lineRule="auto"/>
      </w:pPr>
      <w:r>
        <w:separator/>
      </w:r>
    </w:p>
  </w:footnote>
  <w:footnote w:type="continuationSeparator" w:id="0">
    <w:p w14:paraId="1F339853" w14:textId="77777777" w:rsidR="00000000" w:rsidRDefault="00DE0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105A3D" w14:paraId="245949EB" w14:textId="77777777" w:rsidTr="1D105A3D">
      <w:tc>
        <w:tcPr>
          <w:tcW w:w="3120" w:type="dxa"/>
        </w:tcPr>
        <w:p w14:paraId="2126A8F5" w14:textId="1387FE2E" w:rsidR="1D105A3D" w:rsidRDefault="1D105A3D" w:rsidP="1D105A3D">
          <w:pPr>
            <w:pStyle w:val="Header"/>
            <w:ind w:left="-115"/>
          </w:pPr>
        </w:p>
      </w:tc>
      <w:tc>
        <w:tcPr>
          <w:tcW w:w="3120" w:type="dxa"/>
        </w:tcPr>
        <w:p w14:paraId="4DC8EF5C" w14:textId="6A16BEA8" w:rsidR="1D105A3D" w:rsidRDefault="1D105A3D" w:rsidP="1D105A3D">
          <w:pPr>
            <w:pStyle w:val="Header"/>
            <w:jc w:val="center"/>
          </w:pPr>
        </w:p>
      </w:tc>
      <w:tc>
        <w:tcPr>
          <w:tcW w:w="3120" w:type="dxa"/>
        </w:tcPr>
        <w:p w14:paraId="51700EE6" w14:textId="4F67B2AD" w:rsidR="1D105A3D" w:rsidRDefault="1D105A3D" w:rsidP="1D105A3D">
          <w:pPr>
            <w:pStyle w:val="Header"/>
            <w:ind w:right="-115"/>
            <w:jc w:val="right"/>
          </w:pPr>
        </w:p>
      </w:tc>
    </w:tr>
  </w:tbl>
  <w:p w14:paraId="1E820B92" w14:textId="550335A6" w:rsidR="1D105A3D" w:rsidRDefault="1D105A3D" w:rsidP="1D105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857DF"/>
    <w:multiLevelType w:val="hybridMultilevel"/>
    <w:tmpl w:val="9CA0134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wveSUkCRQGDc/sQax/gkXVvkUrM6L+TqaRH9aNG14qb51q5PZ3emnMAvVH4uN3TBVICrg2C5vbHRDJGlFXozA==" w:salt="5qdHxmFSQ8yUdJ04pvcc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7C"/>
    <w:rsid w:val="0000428E"/>
    <w:rsid w:val="0001548E"/>
    <w:rsid w:val="00043E87"/>
    <w:rsid w:val="00057FF4"/>
    <w:rsid w:val="000670A8"/>
    <w:rsid w:val="00086CE6"/>
    <w:rsid w:val="00087472"/>
    <w:rsid w:val="000C6C22"/>
    <w:rsid w:val="000D5254"/>
    <w:rsid w:val="000F7F28"/>
    <w:rsid w:val="00110D30"/>
    <w:rsid w:val="00134206"/>
    <w:rsid w:val="00173655"/>
    <w:rsid w:val="00183D88"/>
    <w:rsid w:val="001927DF"/>
    <w:rsid w:val="00207CE6"/>
    <w:rsid w:val="00275F43"/>
    <w:rsid w:val="002B5843"/>
    <w:rsid w:val="002B7F74"/>
    <w:rsid w:val="00331776"/>
    <w:rsid w:val="00354D53"/>
    <w:rsid w:val="003654E6"/>
    <w:rsid w:val="00365884"/>
    <w:rsid w:val="00383A6F"/>
    <w:rsid w:val="00387565"/>
    <w:rsid w:val="003C252D"/>
    <w:rsid w:val="003D56D2"/>
    <w:rsid w:val="0040030B"/>
    <w:rsid w:val="00426167"/>
    <w:rsid w:val="00443633"/>
    <w:rsid w:val="00452CB7"/>
    <w:rsid w:val="0049331B"/>
    <w:rsid w:val="00494FD8"/>
    <w:rsid w:val="004B61C9"/>
    <w:rsid w:val="004F46D8"/>
    <w:rsid w:val="0050350F"/>
    <w:rsid w:val="00505723"/>
    <w:rsid w:val="005341B4"/>
    <w:rsid w:val="00540295"/>
    <w:rsid w:val="0054192D"/>
    <w:rsid w:val="005671EB"/>
    <w:rsid w:val="00577F2D"/>
    <w:rsid w:val="00585C4F"/>
    <w:rsid w:val="00587A7C"/>
    <w:rsid w:val="005D12DE"/>
    <w:rsid w:val="005E218D"/>
    <w:rsid w:val="0060501D"/>
    <w:rsid w:val="0062295D"/>
    <w:rsid w:val="00644979"/>
    <w:rsid w:val="006553AC"/>
    <w:rsid w:val="00656B8B"/>
    <w:rsid w:val="0066517C"/>
    <w:rsid w:val="006741D1"/>
    <w:rsid w:val="00694226"/>
    <w:rsid w:val="00694E6E"/>
    <w:rsid w:val="006C7723"/>
    <w:rsid w:val="006E4C80"/>
    <w:rsid w:val="00773D7C"/>
    <w:rsid w:val="00781777"/>
    <w:rsid w:val="00796419"/>
    <w:rsid w:val="007C3720"/>
    <w:rsid w:val="00844CE5"/>
    <w:rsid w:val="00854494"/>
    <w:rsid w:val="00867D72"/>
    <w:rsid w:val="00876BE6"/>
    <w:rsid w:val="00880717"/>
    <w:rsid w:val="008B14E9"/>
    <w:rsid w:val="008C7742"/>
    <w:rsid w:val="008D4C28"/>
    <w:rsid w:val="008F6C1B"/>
    <w:rsid w:val="00903B8C"/>
    <w:rsid w:val="00937EC4"/>
    <w:rsid w:val="009440B7"/>
    <w:rsid w:val="0094668F"/>
    <w:rsid w:val="00954774"/>
    <w:rsid w:val="00970C83"/>
    <w:rsid w:val="009764C0"/>
    <w:rsid w:val="009B730F"/>
    <w:rsid w:val="009C1772"/>
    <w:rsid w:val="009D111A"/>
    <w:rsid w:val="009D1604"/>
    <w:rsid w:val="009D2AAE"/>
    <w:rsid w:val="00A4369F"/>
    <w:rsid w:val="00A90C09"/>
    <w:rsid w:val="00A90DB8"/>
    <w:rsid w:val="00AC5FB0"/>
    <w:rsid w:val="00AE6032"/>
    <w:rsid w:val="00AF0F85"/>
    <w:rsid w:val="00AF30B1"/>
    <w:rsid w:val="00B13C6B"/>
    <w:rsid w:val="00B202CB"/>
    <w:rsid w:val="00B67B49"/>
    <w:rsid w:val="00B718D6"/>
    <w:rsid w:val="00BF37BA"/>
    <w:rsid w:val="00BF781E"/>
    <w:rsid w:val="00C24B61"/>
    <w:rsid w:val="00C96968"/>
    <w:rsid w:val="00C97273"/>
    <w:rsid w:val="00CE7C96"/>
    <w:rsid w:val="00D02876"/>
    <w:rsid w:val="00D2192C"/>
    <w:rsid w:val="00D54E04"/>
    <w:rsid w:val="00D61BC8"/>
    <w:rsid w:val="00D85D29"/>
    <w:rsid w:val="00DB6E1E"/>
    <w:rsid w:val="00DE0B2D"/>
    <w:rsid w:val="00E06A5E"/>
    <w:rsid w:val="00E128AC"/>
    <w:rsid w:val="00E37807"/>
    <w:rsid w:val="00E553C8"/>
    <w:rsid w:val="00EB1777"/>
    <w:rsid w:val="00EC60F1"/>
    <w:rsid w:val="00F16E40"/>
    <w:rsid w:val="00F92525"/>
    <w:rsid w:val="00FD4B1B"/>
    <w:rsid w:val="00FF3DE3"/>
    <w:rsid w:val="00FF6B26"/>
    <w:rsid w:val="1D105A3D"/>
    <w:rsid w:val="1F6ACAF3"/>
    <w:rsid w:val="20F5FE0C"/>
    <w:rsid w:val="2D238A01"/>
    <w:rsid w:val="31A2F46D"/>
    <w:rsid w:val="3A39EDFE"/>
    <w:rsid w:val="3D6FE1DC"/>
    <w:rsid w:val="4018585A"/>
    <w:rsid w:val="41B77DF6"/>
    <w:rsid w:val="435CD61E"/>
    <w:rsid w:val="44F8A67F"/>
    <w:rsid w:val="467209B9"/>
    <w:rsid w:val="4D544DCC"/>
    <w:rsid w:val="58F357EF"/>
    <w:rsid w:val="5DC9BB43"/>
    <w:rsid w:val="68A47E0F"/>
    <w:rsid w:val="73B8A647"/>
    <w:rsid w:val="771CFDE2"/>
    <w:rsid w:val="7957D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B28E"/>
  <w15:chartTrackingRefBased/>
  <w15:docId w15:val="{0C898611-B00E-42B1-8293-373AE32B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1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1772"/>
  </w:style>
  <w:style w:type="character" w:customStyle="1" w:styleId="tabchar">
    <w:name w:val="tabchar"/>
    <w:basedOn w:val="DefaultParagraphFont"/>
    <w:rsid w:val="009C1772"/>
  </w:style>
  <w:style w:type="character" w:customStyle="1" w:styleId="eop">
    <w:name w:val="eop"/>
    <w:basedOn w:val="DefaultParagraphFont"/>
    <w:rsid w:val="009C1772"/>
  </w:style>
  <w:style w:type="paragraph" w:styleId="ListParagraph">
    <w:name w:val="List Paragraph"/>
    <w:basedOn w:val="Normal"/>
    <w:uiPriority w:val="34"/>
    <w:qFormat/>
    <w:rsid w:val="00F92525"/>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2068">
      <w:bodyDiv w:val="1"/>
      <w:marLeft w:val="0"/>
      <w:marRight w:val="0"/>
      <w:marTop w:val="0"/>
      <w:marBottom w:val="0"/>
      <w:divBdr>
        <w:top w:val="none" w:sz="0" w:space="0" w:color="auto"/>
        <w:left w:val="none" w:sz="0" w:space="0" w:color="auto"/>
        <w:bottom w:val="none" w:sz="0" w:space="0" w:color="auto"/>
        <w:right w:val="none" w:sz="0" w:space="0" w:color="auto"/>
      </w:divBdr>
      <w:divsChild>
        <w:div w:id="1052191039">
          <w:marLeft w:val="0"/>
          <w:marRight w:val="0"/>
          <w:marTop w:val="0"/>
          <w:marBottom w:val="0"/>
          <w:divBdr>
            <w:top w:val="none" w:sz="0" w:space="0" w:color="auto"/>
            <w:left w:val="none" w:sz="0" w:space="0" w:color="auto"/>
            <w:bottom w:val="none" w:sz="0" w:space="0" w:color="auto"/>
            <w:right w:val="none" w:sz="0" w:space="0" w:color="auto"/>
          </w:divBdr>
        </w:div>
        <w:div w:id="2062750906">
          <w:marLeft w:val="0"/>
          <w:marRight w:val="0"/>
          <w:marTop w:val="0"/>
          <w:marBottom w:val="0"/>
          <w:divBdr>
            <w:top w:val="none" w:sz="0" w:space="0" w:color="auto"/>
            <w:left w:val="none" w:sz="0" w:space="0" w:color="auto"/>
            <w:bottom w:val="none" w:sz="0" w:space="0" w:color="auto"/>
            <w:right w:val="none" w:sz="0" w:space="0" w:color="auto"/>
          </w:divBdr>
        </w:div>
        <w:div w:id="808941251">
          <w:marLeft w:val="0"/>
          <w:marRight w:val="0"/>
          <w:marTop w:val="0"/>
          <w:marBottom w:val="0"/>
          <w:divBdr>
            <w:top w:val="none" w:sz="0" w:space="0" w:color="auto"/>
            <w:left w:val="none" w:sz="0" w:space="0" w:color="auto"/>
            <w:bottom w:val="none" w:sz="0" w:space="0" w:color="auto"/>
            <w:right w:val="none" w:sz="0" w:space="0" w:color="auto"/>
          </w:divBdr>
        </w:div>
        <w:div w:id="853808364">
          <w:marLeft w:val="0"/>
          <w:marRight w:val="0"/>
          <w:marTop w:val="0"/>
          <w:marBottom w:val="0"/>
          <w:divBdr>
            <w:top w:val="none" w:sz="0" w:space="0" w:color="auto"/>
            <w:left w:val="none" w:sz="0" w:space="0" w:color="auto"/>
            <w:bottom w:val="none" w:sz="0" w:space="0" w:color="auto"/>
            <w:right w:val="none" w:sz="0" w:space="0" w:color="auto"/>
          </w:divBdr>
        </w:div>
        <w:div w:id="917977490">
          <w:marLeft w:val="0"/>
          <w:marRight w:val="0"/>
          <w:marTop w:val="0"/>
          <w:marBottom w:val="0"/>
          <w:divBdr>
            <w:top w:val="none" w:sz="0" w:space="0" w:color="auto"/>
            <w:left w:val="none" w:sz="0" w:space="0" w:color="auto"/>
            <w:bottom w:val="none" w:sz="0" w:space="0" w:color="auto"/>
            <w:right w:val="none" w:sz="0" w:space="0" w:color="auto"/>
          </w:divBdr>
        </w:div>
        <w:div w:id="683940474">
          <w:marLeft w:val="0"/>
          <w:marRight w:val="0"/>
          <w:marTop w:val="0"/>
          <w:marBottom w:val="0"/>
          <w:divBdr>
            <w:top w:val="none" w:sz="0" w:space="0" w:color="auto"/>
            <w:left w:val="none" w:sz="0" w:space="0" w:color="auto"/>
            <w:bottom w:val="none" w:sz="0" w:space="0" w:color="auto"/>
            <w:right w:val="none" w:sz="0" w:space="0" w:color="auto"/>
          </w:divBdr>
        </w:div>
        <w:div w:id="945845114">
          <w:marLeft w:val="0"/>
          <w:marRight w:val="0"/>
          <w:marTop w:val="0"/>
          <w:marBottom w:val="0"/>
          <w:divBdr>
            <w:top w:val="none" w:sz="0" w:space="0" w:color="auto"/>
            <w:left w:val="none" w:sz="0" w:space="0" w:color="auto"/>
            <w:bottom w:val="none" w:sz="0" w:space="0" w:color="auto"/>
            <w:right w:val="none" w:sz="0" w:space="0" w:color="auto"/>
          </w:divBdr>
        </w:div>
        <w:div w:id="1175220419">
          <w:marLeft w:val="0"/>
          <w:marRight w:val="0"/>
          <w:marTop w:val="0"/>
          <w:marBottom w:val="0"/>
          <w:divBdr>
            <w:top w:val="none" w:sz="0" w:space="0" w:color="auto"/>
            <w:left w:val="none" w:sz="0" w:space="0" w:color="auto"/>
            <w:bottom w:val="none" w:sz="0" w:space="0" w:color="auto"/>
            <w:right w:val="none" w:sz="0" w:space="0" w:color="auto"/>
          </w:divBdr>
        </w:div>
        <w:div w:id="600067684">
          <w:marLeft w:val="0"/>
          <w:marRight w:val="0"/>
          <w:marTop w:val="0"/>
          <w:marBottom w:val="0"/>
          <w:divBdr>
            <w:top w:val="none" w:sz="0" w:space="0" w:color="auto"/>
            <w:left w:val="none" w:sz="0" w:space="0" w:color="auto"/>
            <w:bottom w:val="none" w:sz="0" w:space="0" w:color="auto"/>
            <w:right w:val="none" w:sz="0" w:space="0" w:color="auto"/>
          </w:divBdr>
        </w:div>
        <w:div w:id="1710030864">
          <w:marLeft w:val="0"/>
          <w:marRight w:val="0"/>
          <w:marTop w:val="0"/>
          <w:marBottom w:val="0"/>
          <w:divBdr>
            <w:top w:val="none" w:sz="0" w:space="0" w:color="auto"/>
            <w:left w:val="none" w:sz="0" w:space="0" w:color="auto"/>
            <w:bottom w:val="none" w:sz="0" w:space="0" w:color="auto"/>
            <w:right w:val="none" w:sz="0" w:space="0" w:color="auto"/>
          </w:divBdr>
        </w:div>
        <w:div w:id="2021153787">
          <w:marLeft w:val="0"/>
          <w:marRight w:val="0"/>
          <w:marTop w:val="0"/>
          <w:marBottom w:val="0"/>
          <w:divBdr>
            <w:top w:val="none" w:sz="0" w:space="0" w:color="auto"/>
            <w:left w:val="none" w:sz="0" w:space="0" w:color="auto"/>
            <w:bottom w:val="none" w:sz="0" w:space="0" w:color="auto"/>
            <w:right w:val="none" w:sz="0" w:space="0" w:color="auto"/>
          </w:divBdr>
        </w:div>
        <w:div w:id="1588929113">
          <w:marLeft w:val="0"/>
          <w:marRight w:val="0"/>
          <w:marTop w:val="0"/>
          <w:marBottom w:val="0"/>
          <w:divBdr>
            <w:top w:val="none" w:sz="0" w:space="0" w:color="auto"/>
            <w:left w:val="none" w:sz="0" w:space="0" w:color="auto"/>
            <w:bottom w:val="none" w:sz="0" w:space="0" w:color="auto"/>
            <w:right w:val="none" w:sz="0" w:space="0" w:color="auto"/>
          </w:divBdr>
        </w:div>
        <w:div w:id="1205630901">
          <w:marLeft w:val="0"/>
          <w:marRight w:val="0"/>
          <w:marTop w:val="0"/>
          <w:marBottom w:val="0"/>
          <w:divBdr>
            <w:top w:val="none" w:sz="0" w:space="0" w:color="auto"/>
            <w:left w:val="none" w:sz="0" w:space="0" w:color="auto"/>
            <w:bottom w:val="none" w:sz="0" w:space="0" w:color="auto"/>
            <w:right w:val="none" w:sz="0" w:space="0" w:color="auto"/>
          </w:divBdr>
        </w:div>
        <w:div w:id="345595810">
          <w:marLeft w:val="0"/>
          <w:marRight w:val="0"/>
          <w:marTop w:val="0"/>
          <w:marBottom w:val="0"/>
          <w:divBdr>
            <w:top w:val="none" w:sz="0" w:space="0" w:color="auto"/>
            <w:left w:val="none" w:sz="0" w:space="0" w:color="auto"/>
            <w:bottom w:val="none" w:sz="0" w:space="0" w:color="auto"/>
            <w:right w:val="none" w:sz="0" w:space="0" w:color="auto"/>
          </w:divBdr>
        </w:div>
        <w:div w:id="1684625169">
          <w:marLeft w:val="0"/>
          <w:marRight w:val="0"/>
          <w:marTop w:val="0"/>
          <w:marBottom w:val="0"/>
          <w:divBdr>
            <w:top w:val="none" w:sz="0" w:space="0" w:color="auto"/>
            <w:left w:val="none" w:sz="0" w:space="0" w:color="auto"/>
            <w:bottom w:val="none" w:sz="0" w:space="0" w:color="auto"/>
            <w:right w:val="none" w:sz="0" w:space="0" w:color="auto"/>
          </w:divBdr>
        </w:div>
        <w:div w:id="1426002851">
          <w:marLeft w:val="0"/>
          <w:marRight w:val="0"/>
          <w:marTop w:val="0"/>
          <w:marBottom w:val="0"/>
          <w:divBdr>
            <w:top w:val="none" w:sz="0" w:space="0" w:color="auto"/>
            <w:left w:val="none" w:sz="0" w:space="0" w:color="auto"/>
            <w:bottom w:val="none" w:sz="0" w:space="0" w:color="auto"/>
            <w:right w:val="none" w:sz="0" w:space="0" w:color="auto"/>
          </w:divBdr>
        </w:div>
        <w:div w:id="1572734706">
          <w:marLeft w:val="0"/>
          <w:marRight w:val="0"/>
          <w:marTop w:val="0"/>
          <w:marBottom w:val="0"/>
          <w:divBdr>
            <w:top w:val="none" w:sz="0" w:space="0" w:color="auto"/>
            <w:left w:val="none" w:sz="0" w:space="0" w:color="auto"/>
            <w:bottom w:val="none" w:sz="0" w:space="0" w:color="auto"/>
            <w:right w:val="none" w:sz="0" w:space="0" w:color="auto"/>
          </w:divBdr>
        </w:div>
        <w:div w:id="1991058951">
          <w:marLeft w:val="0"/>
          <w:marRight w:val="0"/>
          <w:marTop w:val="0"/>
          <w:marBottom w:val="0"/>
          <w:divBdr>
            <w:top w:val="none" w:sz="0" w:space="0" w:color="auto"/>
            <w:left w:val="none" w:sz="0" w:space="0" w:color="auto"/>
            <w:bottom w:val="none" w:sz="0" w:space="0" w:color="auto"/>
            <w:right w:val="none" w:sz="0" w:space="0" w:color="auto"/>
          </w:divBdr>
        </w:div>
        <w:div w:id="1896886390">
          <w:marLeft w:val="0"/>
          <w:marRight w:val="0"/>
          <w:marTop w:val="0"/>
          <w:marBottom w:val="0"/>
          <w:divBdr>
            <w:top w:val="none" w:sz="0" w:space="0" w:color="auto"/>
            <w:left w:val="none" w:sz="0" w:space="0" w:color="auto"/>
            <w:bottom w:val="none" w:sz="0" w:space="0" w:color="auto"/>
            <w:right w:val="none" w:sz="0" w:space="0" w:color="auto"/>
          </w:divBdr>
        </w:div>
        <w:div w:id="624704222">
          <w:marLeft w:val="0"/>
          <w:marRight w:val="0"/>
          <w:marTop w:val="0"/>
          <w:marBottom w:val="0"/>
          <w:divBdr>
            <w:top w:val="none" w:sz="0" w:space="0" w:color="auto"/>
            <w:left w:val="none" w:sz="0" w:space="0" w:color="auto"/>
            <w:bottom w:val="none" w:sz="0" w:space="0" w:color="auto"/>
            <w:right w:val="none" w:sz="0" w:space="0" w:color="auto"/>
          </w:divBdr>
        </w:div>
        <w:div w:id="1619606569">
          <w:marLeft w:val="0"/>
          <w:marRight w:val="0"/>
          <w:marTop w:val="0"/>
          <w:marBottom w:val="0"/>
          <w:divBdr>
            <w:top w:val="none" w:sz="0" w:space="0" w:color="auto"/>
            <w:left w:val="none" w:sz="0" w:space="0" w:color="auto"/>
            <w:bottom w:val="none" w:sz="0" w:space="0" w:color="auto"/>
            <w:right w:val="none" w:sz="0" w:space="0" w:color="auto"/>
          </w:divBdr>
        </w:div>
        <w:div w:id="75904122">
          <w:marLeft w:val="0"/>
          <w:marRight w:val="0"/>
          <w:marTop w:val="0"/>
          <w:marBottom w:val="0"/>
          <w:divBdr>
            <w:top w:val="none" w:sz="0" w:space="0" w:color="auto"/>
            <w:left w:val="none" w:sz="0" w:space="0" w:color="auto"/>
            <w:bottom w:val="none" w:sz="0" w:space="0" w:color="auto"/>
            <w:right w:val="none" w:sz="0" w:space="0" w:color="auto"/>
          </w:divBdr>
        </w:div>
        <w:div w:id="1036852282">
          <w:marLeft w:val="0"/>
          <w:marRight w:val="0"/>
          <w:marTop w:val="0"/>
          <w:marBottom w:val="0"/>
          <w:divBdr>
            <w:top w:val="none" w:sz="0" w:space="0" w:color="auto"/>
            <w:left w:val="none" w:sz="0" w:space="0" w:color="auto"/>
            <w:bottom w:val="none" w:sz="0" w:space="0" w:color="auto"/>
            <w:right w:val="none" w:sz="0" w:space="0" w:color="auto"/>
          </w:divBdr>
        </w:div>
        <w:div w:id="2095735304">
          <w:marLeft w:val="0"/>
          <w:marRight w:val="0"/>
          <w:marTop w:val="0"/>
          <w:marBottom w:val="0"/>
          <w:divBdr>
            <w:top w:val="none" w:sz="0" w:space="0" w:color="auto"/>
            <w:left w:val="none" w:sz="0" w:space="0" w:color="auto"/>
            <w:bottom w:val="none" w:sz="0" w:space="0" w:color="auto"/>
            <w:right w:val="none" w:sz="0" w:space="0" w:color="auto"/>
          </w:divBdr>
        </w:div>
        <w:div w:id="1697852354">
          <w:marLeft w:val="0"/>
          <w:marRight w:val="0"/>
          <w:marTop w:val="0"/>
          <w:marBottom w:val="0"/>
          <w:divBdr>
            <w:top w:val="none" w:sz="0" w:space="0" w:color="auto"/>
            <w:left w:val="none" w:sz="0" w:space="0" w:color="auto"/>
            <w:bottom w:val="none" w:sz="0" w:space="0" w:color="auto"/>
            <w:right w:val="none" w:sz="0" w:space="0" w:color="auto"/>
          </w:divBdr>
        </w:div>
        <w:div w:id="1285844299">
          <w:marLeft w:val="0"/>
          <w:marRight w:val="0"/>
          <w:marTop w:val="0"/>
          <w:marBottom w:val="0"/>
          <w:divBdr>
            <w:top w:val="none" w:sz="0" w:space="0" w:color="auto"/>
            <w:left w:val="none" w:sz="0" w:space="0" w:color="auto"/>
            <w:bottom w:val="none" w:sz="0" w:space="0" w:color="auto"/>
            <w:right w:val="none" w:sz="0" w:space="0" w:color="auto"/>
          </w:divBdr>
        </w:div>
        <w:div w:id="2061246821">
          <w:marLeft w:val="0"/>
          <w:marRight w:val="0"/>
          <w:marTop w:val="0"/>
          <w:marBottom w:val="0"/>
          <w:divBdr>
            <w:top w:val="none" w:sz="0" w:space="0" w:color="auto"/>
            <w:left w:val="none" w:sz="0" w:space="0" w:color="auto"/>
            <w:bottom w:val="none" w:sz="0" w:space="0" w:color="auto"/>
            <w:right w:val="none" w:sz="0" w:space="0" w:color="auto"/>
          </w:divBdr>
        </w:div>
        <w:div w:id="765541168">
          <w:marLeft w:val="0"/>
          <w:marRight w:val="0"/>
          <w:marTop w:val="0"/>
          <w:marBottom w:val="0"/>
          <w:divBdr>
            <w:top w:val="none" w:sz="0" w:space="0" w:color="auto"/>
            <w:left w:val="none" w:sz="0" w:space="0" w:color="auto"/>
            <w:bottom w:val="none" w:sz="0" w:space="0" w:color="auto"/>
            <w:right w:val="none" w:sz="0" w:space="0" w:color="auto"/>
          </w:divBdr>
        </w:div>
        <w:div w:id="102394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6BDDD-6E43-457B-860D-5F0A20215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5EA16-E52B-4A66-B883-CCB12C63446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3a4ca36d-3634-4907-9686-1059fdce6d09"/>
    <ds:schemaRef ds:uri="38ae5b8f-f462-4440-a5dd-9b7f837c1630"/>
    <ds:schemaRef ds:uri="http://www.w3.org/XML/1998/namespace"/>
    <ds:schemaRef ds:uri="http://purl.org/dc/dcmitype/"/>
  </ds:schemaRefs>
</ds:datastoreItem>
</file>

<file path=customXml/itemProps3.xml><?xml version="1.0" encoding="utf-8"?>
<ds:datastoreItem xmlns:ds="http://schemas.openxmlformats.org/officeDocument/2006/customXml" ds:itemID="{2AF8D60C-545D-4D17-A0CA-952C0C1BD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5065</Characters>
  <Application>Microsoft Office Word</Application>
  <DocSecurity>8</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Jennifer</dc:creator>
  <cp:keywords/>
  <dc:description/>
  <cp:lastModifiedBy>Anderson, Valerie J</cp:lastModifiedBy>
  <cp:revision>2</cp:revision>
  <dcterms:created xsi:type="dcterms:W3CDTF">2021-10-21T16:00:00Z</dcterms:created>
  <dcterms:modified xsi:type="dcterms:W3CDTF">2021-10-21T16:00:00Z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