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B9B28" w:rsidR="00AF7A21" w:rsidRPr="00AC4E0E" w:rsidRDefault="00AF7A21" w:rsidP="00AC4E0E">
      <w:pPr>
        <w:pStyle w:val="Heading2"/>
        <w:jc w:val="center"/>
        <w:rPr>
          <w:b/>
          <w:bCs/>
          <w:sz w:val="26"/>
          <w:szCs w:val="26"/>
        </w:rPr>
      </w:pPr>
      <w:r w:rsidRPr="00AC4E0E">
        <w:rPr>
          <w:sz w:val="26"/>
          <w:szCs w:val="26"/>
        </w:rPr>
        <w:t xml:space="preserve">Transfer Planning Guide </w:t>
      </w:r>
      <w:r w:rsidR="00374C88" w:rsidRPr="00AC4E0E">
        <w:rPr>
          <w:sz w:val="26"/>
          <w:szCs w:val="26"/>
        </w:rPr>
        <w:t>2019-2020</w:t>
      </w:r>
    </w:p>
    <w:p w14:paraId="0117E974" w14:textId="0323D0FD" w:rsidR="00792CAE" w:rsidRPr="00AC4E0E" w:rsidRDefault="00AF7A21" w:rsidP="00AC4E0E">
      <w:pPr>
        <w:pStyle w:val="Heading2"/>
        <w:jc w:val="center"/>
        <w:rPr>
          <w:b/>
          <w:bCs/>
          <w:sz w:val="26"/>
          <w:szCs w:val="26"/>
        </w:rPr>
      </w:pPr>
      <w:r w:rsidRPr="00AC4E0E">
        <w:rPr>
          <w:sz w:val="26"/>
          <w:szCs w:val="26"/>
        </w:rPr>
        <w:t xml:space="preserve">Major in </w:t>
      </w:r>
      <w:r w:rsidR="003A1067">
        <w:rPr>
          <w:sz w:val="26"/>
          <w:szCs w:val="26"/>
        </w:rPr>
        <w:t>Respiratory Care</w:t>
      </w:r>
    </w:p>
    <w:p w14:paraId="03B072AF" w14:textId="7C8A74EB"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3A1067">
        <w:rPr>
          <w:sz w:val="26"/>
          <w:szCs w:val="26"/>
        </w:rPr>
        <w:t xml:space="preserve">Respiratory </w:t>
      </w:r>
      <w:r w:rsidR="003A1067" w:rsidRPr="001D3A2C">
        <w:rPr>
          <w:sz w:val="26"/>
          <w:szCs w:val="26"/>
        </w:rPr>
        <w:t xml:space="preserve">Care </w:t>
      </w:r>
      <w:r w:rsidR="001D3A2C" w:rsidRPr="001D3A2C">
        <w:rPr>
          <w:sz w:val="26"/>
          <w:szCs w:val="26"/>
        </w:rPr>
        <w:t>Degree</w:t>
      </w:r>
      <w:r w:rsidR="001D3A2C">
        <w:t xml:space="preserve"> </w:t>
      </w:r>
      <w:r w:rsidRPr="00AC4E0E">
        <w:rPr>
          <w:sz w:val="26"/>
          <w:szCs w:val="26"/>
        </w:rPr>
        <w:t>(B</w:t>
      </w:r>
      <w:r w:rsidR="00792CAE" w:rsidRPr="00AC4E0E">
        <w:rPr>
          <w:sz w:val="26"/>
          <w:szCs w:val="26"/>
        </w:rPr>
        <w:t>S</w:t>
      </w:r>
      <w:r w:rsidR="000B336B">
        <w:rPr>
          <w:sz w:val="26"/>
          <w:szCs w:val="26"/>
        </w:rPr>
        <w:t>R</w:t>
      </w:r>
      <w:r w:rsidR="003A1067">
        <w:rPr>
          <w:sz w:val="26"/>
          <w:szCs w:val="26"/>
        </w:rPr>
        <w:t>C</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36060367" w:rsidR="00803AB3" w:rsidRPr="003E6A59" w:rsidRDefault="00803AB3" w:rsidP="003722F6">
      <w:pPr>
        <w:pStyle w:val="Heading2"/>
      </w:pPr>
      <w:r w:rsidRPr="003E6A59">
        <w:t>RECOMMENDED CORE CURRICULUM CHOICES FOR THE BS</w:t>
      </w:r>
      <w:r w:rsidR="0000025C">
        <w:t>R</w:t>
      </w:r>
      <w:r w:rsidR="003A1067">
        <w:t>C</w:t>
      </w:r>
    </w:p>
    <w:p w14:paraId="56D03505" w14:textId="77777777" w:rsidR="00803AB3" w:rsidRPr="003E6A59" w:rsidRDefault="00803AB3" w:rsidP="00803AB3">
      <w:pPr>
        <w:pStyle w:val="BodyText"/>
        <w:ind w:left="360" w:right="180"/>
        <w:rPr>
          <w:b/>
        </w:rPr>
      </w:pPr>
    </w:p>
    <w:p w14:paraId="0C8EE646" w14:textId="3B84FF4B"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w:t>
      </w:r>
      <w:r w:rsidR="003A1067">
        <w:t>C</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90"/>
        <w:gridCol w:w="2493"/>
      </w:tblGrid>
      <w:tr w:rsidR="00803AB3" w:rsidRPr="003E6A59" w14:paraId="024A450A" w14:textId="77777777" w:rsidTr="003A1067">
        <w:trPr>
          <w:trHeight w:val="257"/>
          <w:tblHeader/>
        </w:trPr>
        <w:tc>
          <w:tcPr>
            <w:tcW w:w="3960"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790"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493"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3A1067">
        <w:trPr>
          <w:trHeight w:val="265"/>
        </w:trPr>
        <w:tc>
          <w:tcPr>
            <w:tcW w:w="3960"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790" w:type="dxa"/>
          </w:tcPr>
          <w:p w14:paraId="790741BE" w14:textId="33D0E5B5"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1314, 1324</w:t>
            </w:r>
            <w:r w:rsidR="000B336B">
              <w:rPr>
                <w:sz w:val="21"/>
                <w:szCs w:val="21"/>
              </w:rPr>
              <w:t xml:space="preserve"> or </w:t>
            </w:r>
            <w:r w:rsidR="003A1067">
              <w:rPr>
                <w:sz w:val="21"/>
                <w:szCs w:val="21"/>
              </w:rPr>
              <w:t>1325</w:t>
            </w:r>
            <w:r w:rsidRPr="003E6A59">
              <w:rPr>
                <w:sz w:val="21"/>
                <w:szCs w:val="21"/>
              </w:rPr>
              <w:t xml:space="preserve"> </w:t>
            </w:r>
          </w:p>
        </w:tc>
        <w:tc>
          <w:tcPr>
            <w:tcW w:w="2493" w:type="dxa"/>
          </w:tcPr>
          <w:p w14:paraId="03105222" w14:textId="2AB4E38D"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1315, 1319</w:t>
            </w:r>
            <w:r w:rsidR="000B336B">
              <w:rPr>
                <w:sz w:val="21"/>
                <w:szCs w:val="21"/>
              </w:rPr>
              <w:t xml:space="preserve"> or </w:t>
            </w:r>
            <w:r w:rsidR="003A1067">
              <w:rPr>
                <w:sz w:val="21"/>
                <w:szCs w:val="21"/>
              </w:rPr>
              <w:t>1329</w:t>
            </w:r>
          </w:p>
        </w:tc>
      </w:tr>
      <w:tr w:rsidR="00803AB3" w:rsidRPr="003E6A59" w14:paraId="75C221CB" w14:textId="77777777" w:rsidTr="003A1067">
        <w:trPr>
          <w:trHeight w:val="266"/>
        </w:trPr>
        <w:tc>
          <w:tcPr>
            <w:tcW w:w="3960"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790" w:type="dxa"/>
          </w:tcPr>
          <w:p w14:paraId="2BA8F1C0" w14:textId="074819F5"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493" w:type="dxa"/>
          </w:tcPr>
          <w:p w14:paraId="0B4F216E" w14:textId="12E51A0F" w:rsidR="00803AB3" w:rsidRPr="003E6A59" w:rsidRDefault="00803AB3" w:rsidP="0015023D">
            <w:pPr>
              <w:pStyle w:val="TableParagraph"/>
              <w:spacing w:line="240" w:lineRule="auto"/>
              <w:jc w:val="both"/>
              <w:rPr>
                <w:sz w:val="21"/>
                <w:szCs w:val="21"/>
              </w:rPr>
            </w:pPr>
            <w:r w:rsidRPr="003E6A59">
              <w:rPr>
                <w:sz w:val="21"/>
                <w:szCs w:val="21"/>
              </w:rPr>
              <w:t>BIO 1330</w:t>
            </w:r>
          </w:p>
        </w:tc>
      </w:tr>
      <w:tr w:rsidR="003A1067" w:rsidRPr="003E6A59" w14:paraId="78FAD528" w14:textId="77777777" w:rsidTr="003A1067">
        <w:trPr>
          <w:trHeight w:val="266"/>
        </w:trPr>
        <w:tc>
          <w:tcPr>
            <w:tcW w:w="3960" w:type="dxa"/>
          </w:tcPr>
          <w:p w14:paraId="70ABAFEA" w14:textId="6C815032" w:rsidR="003A1067" w:rsidRPr="003E6A59" w:rsidRDefault="003A1067" w:rsidP="003A1067">
            <w:pPr>
              <w:pStyle w:val="TableParagraph"/>
              <w:spacing w:line="240" w:lineRule="auto"/>
              <w:jc w:val="both"/>
              <w:rPr>
                <w:sz w:val="21"/>
                <w:szCs w:val="21"/>
              </w:rPr>
            </w:pPr>
            <w:r w:rsidRPr="003E6A59">
              <w:rPr>
                <w:sz w:val="21"/>
                <w:szCs w:val="21"/>
              </w:rPr>
              <w:t>030 Life and Physical Sciences</w:t>
            </w:r>
            <w:r>
              <w:rPr>
                <w:sz w:val="21"/>
                <w:szCs w:val="21"/>
              </w:rPr>
              <w:t xml:space="preserve"> continued</w:t>
            </w:r>
          </w:p>
        </w:tc>
        <w:tc>
          <w:tcPr>
            <w:tcW w:w="2790" w:type="dxa"/>
          </w:tcPr>
          <w:p w14:paraId="058888CA" w14:textId="62A27DC8" w:rsidR="003A1067" w:rsidRPr="003E6A59" w:rsidRDefault="003A1067" w:rsidP="003A1067">
            <w:pPr>
              <w:pStyle w:val="TableParagraph"/>
              <w:spacing w:line="240" w:lineRule="auto"/>
              <w:jc w:val="both"/>
              <w:rPr>
                <w:sz w:val="21"/>
                <w:szCs w:val="21"/>
              </w:rPr>
            </w:pPr>
            <w:r>
              <w:rPr>
                <w:sz w:val="21"/>
                <w:szCs w:val="21"/>
              </w:rPr>
              <w:t>CHEM 1311</w:t>
            </w:r>
          </w:p>
        </w:tc>
        <w:tc>
          <w:tcPr>
            <w:tcW w:w="2493" w:type="dxa"/>
          </w:tcPr>
          <w:p w14:paraId="61F46CB2" w14:textId="2287273B" w:rsidR="003A1067" w:rsidRPr="003E6A59" w:rsidRDefault="003A1067" w:rsidP="003A1067">
            <w:pPr>
              <w:pStyle w:val="TableParagraph"/>
              <w:spacing w:line="240" w:lineRule="auto"/>
              <w:jc w:val="both"/>
              <w:rPr>
                <w:sz w:val="21"/>
                <w:szCs w:val="21"/>
              </w:rPr>
            </w:pPr>
            <w:r>
              <w:rPr>
                <w:sz w:val="21"/>
                <w:szCs w:val="21"/>
              </w:rPr>
              <w:t>CHEM 1341</w:t>
            </w:r>
          </w:p>
        </w:tc>
      </w:tr>
      <w:tr w:rsidR="007D663C" w:rsidRPr="003E6A59" w14:paraId="784E8263" w14:textId="77777777" w:rsidTr="003A1067">
        <w:trPr>
          <w:trHeight w:val="265"/>
        </w:trPr>
        <w:tc>
          <w:tcPr>
            <w:tcW w:w="3960"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790"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493"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307CCB9A" w:rsidR="00803AB3" w:rsidRPr="003E6A59" w:rsidRDefault="00803AB3" w:rsidP="003722F6">
      <w:pPr>
        <w:pStyle w:val="Heading2"/>
      </w:pPr>
      <w:r w:rsidRPr="003E6A59">
        <w:t>ADDITIONAL LOWER-DIVISION BS</w:t>
      </w:r>
      <w:r w:rsidR="0000025C">
        <w:t>R</w:t>
      </w:r>
      <w:r w:rsidR="003A1067">
        <w:t>C</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803AB3" w:rsidRPr="003E6A59" w14:paraId="32817231" w14:textId="77777777" w:rsidTr="003A1067">
        <w:trPr>
          <w:trHeight w:val="265"/>
          <w:tblHeader/>
        </w:trPr>
        <w:tc>
          <w:tcPr>
            <w:tcW w:w="4590" w:type="dxa"/>
          </w:tcPr>
          <w:p w14:paraId="52129F71"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TCCN</w:t>
            </w:r>
          </w:p>
        </w:tc>
        <w:tc>
          <w:tcPr>
            <w:tcW w:w="5040" w:type="dxa"/>
          </w:tcPr>
          <w:p w14:paraId="2F7B9149"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3A1067" w:rsidRPr="003E6A59" w14:paraId="4536D268" w14:textId="77777777" w:rsidTr="003A1067">
        <w:trPr>
          <w:trHeight w:val="265"/>
          <w:tblHeader/>
        </w:trPr>
        <w:tc>
          <w:tcPr>
            <w:tcW w:w="4590" w:type="dxa"/>
          </w:tcPr>
          <w:p w14:paraId="2B067F05" w14:textId="3873B71B" w:rsidR="003A1067" w:rsidRPr="003E6A59" w:rsidRDefault="003A1067" w:rsidP="004406DD">
            <w:pPr>
              <w:ind w:right="180"/>
              <w:rPr>
                <w:rFonts w:ascii="Cambria" w:hAnsi="Cambria"/>
                <w:sz w:val="21"/>
                <w:szCs w:val="21"/>
              </w:rPr>
            </w:pPr>
            <w:r w:rsidRPr="003E6A59">
              <w:rPr>
                <w:rFonts w:ascii="Cambria" w:hAnsi="Cambria"/>
                <w:sz w:val="21"/>
                <w:szCs w:val="21"/>
              </w:rPr>
              <w:t>BIOL 240</w:t>
            </w:r>
            <w:r>
              <w:rPr>
                <w:rFonts w:ascii="Cambria" w:hAnsi="Cambria"/>
                <w:sz w:val="21"/>
                <w:szCs w:val="21"/>
              </w:rPr>
              <w:t>4</w:t>
            </w:r>
          </w:p>
        </w:tc>
        <w:tc>
          <w:tcPr>
            <w:tcW w:w="5040" w:type="dxa"/>
          </w:tcPr>
          <w:p w14:paraId="3343A5A7" w14:textId="3C8A2E7C" w:rsidR="003A1067" w:rsidRPr="003E6A59" w:rsidRDefault="003A1067" w:rsidP="004406DD">
            <w:pPr>
              <w:ind w:right="180"/>
              <w:rPr>
                <w:rFonts w:ascii="Cambria" w:hAnsi="Cambria"/>
                <w:sz w:val="21"/>
                <w:szCs w:val="21"/>
              </w:rPr>
            </w:pPr>
            <w:r w:rsidRPr="003E6A59">
              <w:rPr>
                <w:rFonts w:ascii="Cambria" w:hAnsi="Cambria"/>
                <w:sz w:val="21"/>
                <w:szCs w:val="21"/>
              </w:rPr>
              <w:t>BIO 24</w:t>
            </w:r>
            <w:r>
              <w:rPr>
                <w:rFonts w:ascii="Cambria" w:hAnsi="Cambria"/>
                <w:sz w:val="21"/>
                <w:szCs w:val="21"/>
              </w:rPr>
              <w:t>30</w:t>
            </w:r>
          </w:p>
        </w:tc>
      </w:tr>
      <w:tr w:rsidR="003A1067" w:rsidRPr="003E6A59" w14:paraId="747B5C71" w14:textId="77777777" w:rsidTr="003A1067">
        <w:trPr>
          <w:trHeight w:val="265"/>
          <w:tblHeader/>
        </w:trPr>
        <w:tc>
          <w:tcPr>
            <w:tcW w:w="4590" w:type="dxa"/>
          </w:tcPr>
          <w:p w14:paraId="6FC0B72E" w14:textId="5CDD0593" w:rsidR="003A1067" w:rsidRPr="003E6A59" w:rsidRDefault="003A1067" w:rsidP="004406DD">
            <w:pPr>
              <w:ind w:right="180"/>
              <w:rPr>
                <w:rFonts w:ascii="Cambria" w:hAnsi="Cambria"/>
                <w:sz w:val="21"/>
                <w:szCs w:val="21"/>
              </w:rPr>
            </w:pPr>
            <w:r>
              <w:rPr>
                <w:rFonts w:ascii="Cambria" w:hAnsi="Cambria"/>
                <w:sz w:val="21"/>
                <w:szCs w:val="21"/>
              </w:rPr>
              <w:t>BIOL 2420 or 2421</w:t>
            </w:r>
          </w:p>
        </w:tc>
        <w:tc>
          <w:tcPr>
            <w:tcW w:w="5040" w:type="dxa"/>
          </w:tcPr>
          <w:p w14:paraId="4F40654F" w14:textId="0DA4BEDD" w:rsidR="003A1067" w:rsidRPr="003E6A59" w:rsidRDefault="003A1067" w:rsidP="004406DD">
            <w:pPr>
              <w:ind w:right="180"/>
              <w:rPr>
                <w:rFonts w:ascii="Cambria" w:hAnsi="Cambria"/>
                <w:sz w:val="21"/>
                <w:szCs w:val="21"/>
              </w:rPr>
            </w:pPr>
            <w:r>
              <w:rPr>
                <w:rFonts w:ascii="Cambria" w:hAnsi="Cambria"/>
                <w:sz w:val="21"/>
                <w:szCs w:val="21"/>
              </w:rPr>
              <w:t>BIO 2440 or 2400</w:t>
            </w:r>
          </w:p>
        </w:tc>
      </w:tr>
      <w:tr w:rsidR="00803AB3" w:rsidRPr="003E6A59" w14:paraId="71A6A592" w14:textId="77777777" w:rsidTr="003A1067">
        <w:trPr>
          <w:trHeight w:val="265"/>
          <w:tblHeader/>
        </w:trPr>
        <w:tc>
          <w:tcPr>
            <w:tcW w:w="4590" w:type="dxa"/>
          </w:tcPr>
          <w:p w14:paraId="6332B858" w14:textId="624E2F43" w:rsidR="00803AB3"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1305, 1307, 1301 or 1302</w:t>
            </w:r>
          </w:p>
        </w:tc>
        <w:tc>
          <w:tcPr>
            <w:tcW w:w="5040" w:type="dxa"/>
          </w:tcPr>
          <w:p w14:paraId="2BD6FCA2" w14:textId="771EE339" w:rsidR="000B336B"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1310, 1320, 1315 or 1325</w:t>
            </w:r>
          </w:p>
        </w:tc>
      </w:tr>
      <w:tr w:rsidR="00803AB3" w:rsidRPr="003E6A59" w14:paraId="2DECFFAB" w14:textId="77777777" w:rsidTr="003A1067">
        <w:trPr>
          <w:trHeight w:val="249"/>
          <w:tblHeader/>
        </w:trPr>
        <w:tc>
          <w:tcPr>
            <w:tcW w:w="4590" w:type="dxa"/>
          </w:tcPr>
          <w:p w14:paraId="212AC043" w14:textId="460C6302" w:rsidR="00803AB3" w:rsidRPr="003E6A59" w:rsidRDefault="003A1067" w:rsidP="004406DD">
            <w:pPr>
              <w:ind w:right="180"/>
              <w:rPr>
                <w:rFonts w:ascii="Cambria" w:hAnsi="Cambria"/>
                <w:sz w:val="21"/>
                <w:szCs w:val="21"/>
              </w:rPr>
            </w:pPr>
            <w:r>
              <w:rPr>
                <w:rFonts w:ascii="Cambria" w:hAnsi="Cambria"/>
                <w:sz w:val="21"/>
                <w:szCs w:val="21"/>
              </w:rPr>
              <w:t>HITT 1305</w:t>
            </w:r>
          </w:p>
        </w:tc>
        <w:tc>
          <w:tcPr>
            <w:tcW w:w="5040" w:type="dxa"/>
          </w:tcPr>
          <w:p w14:paraId="001E8550" w14:textId="01F383F3" w:rsidR="00803AB3" w:rsidRPr="003E6A59" w:rsidRDefault="003A1067" w:rsidP="004406DD">
            <w:pPr>
              <w:ind w:right="180"/>
              <w:rPr>
                <w:rFonts w:ascii="Cambria" w:hAnsi="Cambria"/>
                <w:sz w:val="21"/>
                <w:szCs w:val="21"/>
              </w:rPr>
            </w:pPr>
            <w:r>
              <w:rPr>
                <w:rFonts w:ascii="Cambria" w:hAnsi="Cambria"/>
                <w:sz w:val="21"/>
                <w:szCs w:val="21"/>
              </w:rPr>
              <w:t>HIM 2360</w:t>
            </w:r>
          </w:p>
        </w:tc>
      </w:tr>
      <w:tr w:rsidR="00803AB3" w:rsidRPr="003E6A59" w14:paraId="51742565" w14:textId="77777777" w:rsidTr="003A1067">
        <w:trPr>
          <w:trHeight w:val="265"/>
          <w:tblHeader/>
        </w:trPr>
        <w:tc>
          <w:tcPr>
            <w:tcW w:w="4590" w:type="dxa"/>
          </w:tcPr>
          <w:p w14:paraId="78190009" w14:textId="7CCE1FCD" w:rsidR="00803AB3" w:rsidRPr="003E6A59" w:rsidRDefault="002A58F7" w:rsidP="004406DD">
            <w:pPr>
              <w:ind w:right="180"/>
              <w:rPr>
                <w:rFonts w:ascii="Cambria" w:hAnsi="Cambria"/>
                <w:sz w:val="21"/>
                <w:szCs w:val="21"/>
              </w:rPr>
            </w:pPr>
            <w:r>
              <w:rPr>
                <w:rFonts w:ascii="Cambria" w:hAnsi="Cambria"/>
                <w:sz w:val="21"/>
                <w:szCs w:val="21"/>
              </w:rPr>
              <w:t xml:space="preserve">MATH </w:t>
            </w:r>
            <w:r w:rsidR="003A1067">
              <w:rPr>
                <w:rFonts w:ascii="Cambria" w:hAnsi="Cambria"/>
                <w:sz w:val="21"/>
                <w:szCs w:val="21"/>
              </w:rPr>
              <w:t xml:space="preserve">1342 or MATH </w:t>
            </w:r>
            <w:r>
              <w:rPr>
                <w:rFonts w:ascii="Cambria" w:hAnsi="Cambria"/>
                <w:sz w:val="21"/>
                <w:szCs w:val="21"/>
              </w:rPr>
              <w:t>2342 or PSYC 2317</w:t>
            </w:r>
          </w:p>
        </w:tc>
        <w:tc>
          <w:tcPr>
            <w:tcW w:w="5040" w:type="dxa"/>
          </w:tcPr>
          <w:p w14:paraId="72235B58" w14:textId="6B2519B8" w:rsidR="00803AB3" w:rsidRPr="003E6A59" w:rsidRDefault="002A58F7" w:rsidP="004406DD">
            <w:pPr>
              <w:pStyle w:val="BodyText"/>
              <w:tabs>
                <w:tab w:val="left" w:pos="7501"/>
              </w:tabs>
              <w:ind w:left="0" w:right="180"/>
            </w:pPr>
            <w:r>
              <w:t>MATH 2328 or PSY 2301</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033A7A07" w:rsidR="008A619A" w:rsidRDefault="00792CAE" w:rsidP="003722F6">
      <w:pPr>
        <w:pStyle w:val="Heading2"/>
      </w:pPr>
      <w:r w:rsidRPr="003E6A59">
        <w:lastRenderedPageBreak/>
        <w:t xml:space="preserve">ADMISSION TO THE </w:t>
      </w:r>
      <w:r w:rsidR="003A1067">
        <w:t>RESPIRATORY CARE</w:t>
      </w:r>
      <w:r w:rsidR="002A58F7">
        <w:t xml:space="preserve"> PROGRAM</w:t>
      </w:r>
    </w:p>
    <w:p w14:paraId="3DA765BC" w14:textId="77777777" w:rsidR="00716A79" w:rsidRDefault="00716A79" w:rsidP="00716A79">
      <w:pPr>
        <w:pStyle w:val="BodyText"/>
      </w:pPr>
    </w:p>
    <w:p w14:paraId="6D129E59" w14:textId="59982A9B" w:rsidR="002A58F7" w:rsidRDefault="003A1067" w:rsidP="003A1067">
      <w:pPr>
        <w:rPr>
          <w:rFonts w:ascii="Cambria" w:hAnsi="Cambria"/>
          <w:sz w:val="21"/>
          <w:szCs w:val="21"/>
        </w:rPr>
      </w:pPr>
      <w:r>
        <w:rPr>
          <w:rFonts w:ascii="Cambria" w:hAnsi="Cambria" w:cstheme="minorHAnsi"/>
          <w:sz w:val="21"/>
          <w:szCs w:val="21"/>
        </w:rPr>
        <w:t xml:space="preserve">The </w:t>
      </w:r>
      <w:r>
        <w:rPr>
          <w:rFonts w:ascii="Cambria" w:hAnsi="Cambria"/>
          <w:sz w:val="21"/>
          <w:szCs w:val="21"/>
        </w:rPr>
        <w:t>BSRC Program is a 120-hour degree and competitive admission to the BSRC Program is granted each fall with a cohort size of 44.</w:t>
      </w:r>
    </w:p>
    <w:p w14:paraId="1AC8C520" w14:textId="6D5667A7" w:rsidR="003A1067" w:rsidRPr="002A58F7" w:rsidRDefault="003A1067" w:rsidP="003A1067">
      <w:pPr>
        <w:rPr>
          <w:rStyle w:val="Hyperlink"/>
          <w:color w:val="auto"/>
          <w:sz w:val="21"/>
          <w:szCs w:val="21"/>
          <w:u w:val="none"/>
          <w:lang w:val="en"/>
        </w:rPr>
      </w:pPr>
      <w:r>
        <w:rPr>
          <w:rFonts w:ascii="Cambria" w:hAnsi="Cambria"/>
          <w:sz w:val="21"/>
          <w:szCs w:val="21"/>
        </w:rPr>
        <w:t>Admission Requirements:</w:t>
      </w:r>
    </w:p>
    <w:p w14:paraId="3438B92B" w14:textId="77777777" w:rsidR="003A1067" w:rsidRPr="003A1067" w:rsidRDefault="003A1067" w:rsidP="003A1067">
      <w:pPr>
        <w:pStyle w:val="ListParagraph"/>
        <w:numPr>
          <w:ilvl w:val="0"/>
          <w:numId w:val="8"/>
        </w:numPr>
        <w:rPr>
          <w:sz w:val="21"/>
          <w:szCs w:val="21"/>
          <w:lang w:val="en"/>
        </w:rPr>
      </w:pPr>
      <w:r>
        <w:rPr>
          <w:sz w:val="21"/>
          <w:szCs w:val="21"/>
          <w:lang w:val="en"/>
        </w:rPr>
        <w:t>The Bachelor of Science in Respiratory Care (B.S.R.C.) degree with a major in Respiratory Care requires admission to the university and admission to the program.  For more information visit: </w:t>
      </w:r>
      <w:hyperlink r:id="rId9" w:tgtFrame="_blank" w:history="1">
        <w:r>
          <w:rPr>
            <w:rStyle w:val="Hyperlink"/>
            <w:sz w:val="21"/>
            <w:szCs w:val="21"/>
            <w:lang w:val="en"/>
          </w:rPr>
          <w:t>http://www.health.txstate.edu/rc/</w:t>
        </w:r>
      </w:hyperlink>
    </w:p>
    <w:p w14:paraId="326EECAA" w14:textId="77777777" w:rsidR="003A1067" w:rsidRDefault="003A1067" w:rsidP="003A1067">
      <w:pPr>
        <w:pStyle w:val="ListParagraph"/>
        <w:numPr>
          <w:ilvl w:val="0"/>
          <w:numId w:val="8"/>
        </w:numPr>
        <w:rPr>
          <w:sz w:val="21"/>
          <w:szCs w:val="21"/>
          <w:lang w:val="en"/>
        </w:rPr>
      </w:pPr>
      <w:r w:rsidRPr="003A1067">
        <w:rPr>
          <w:sz w:val="21"/>
          <w:szCs w:val="21"/>
          <w:lang w:val="en"/>
        </w:rPr>
        <w:t>Application for admission to the Respiratory Care (R.C.) undergraduate program must be made to the R.C. department in addition to regular university admission procedures.</w:t>
      </w:r>
    </w:p>
    <w:p w14:paraId="600F73F5" w14:textId="77777777" w:rsidR="003A1067" w:rsidRDefault="003A1067" w:rsidP="003A1067">
      <w:pPr>
        <w:pStyle w:val="ListParagraph"/>
        <w:numPr>
          <w:ilvl w:val="0"/>
          <w:numId w:val="8"/>
        </w:numPr>
        <w:rPr>
          <w:sz w:val="21"/>
          <w:szCs w:val="21"/>
          <w:lang w:val="en"/>
        </w:rPr>
      </w:pPr>
      <w:r w:rsidRPr="003A1067">
        <w:rPr>
          <w:sz w:val="21"/>
          <w:szCs w:val="21"/>
          <w:lang w:val="en"/>
        </w:rPr>
        <w:t>All applicants must have an overall GPA of 2.50 to apply.</w:t>
      </w:r>
    </w:p>
    <w:p w14:paraId="5C09DA5B" w14:textId="77777777" w:rsidR="003A1067" w:rsidRDefault="003A1067" w:rsidP="003A1067">
      <w:pPr>
        <w:pStyle w:val="ListParagraph"/>
        <w:numPr>
          <w:ilvl w:val="0"/>
          <w:numId w:val="8"/>
        </w:numPr>
        <w:rPr>
          <w:sz w:val="21"/>
          <w:szCs w:val="21"/>
          <w:lang w:val="en"/>
        </w:rPr>
      </w:pPr>
      <w:r w:rsidRPr="003A1067">
        <w:rPr>
          <w:sz w:val="21"/>
          <w:szCs w:val="21"/>
          <w:lang w:val="en"/>
        </w:rPr>
        <w:t>It is highly recommended that individuals interested in applying for the R.C. program complete RC 2213 prior to application.</w:t>
      </w:r>
    </w:p>
    <w:p w14:paraId="4458C05C" w14:textId="77777777" w:rsidR="003A1067" w:rsidRDefault="003A1067" w:rsidP="003A1067">
      <w:pPr>
        <w:pStyle w:val="ListParagraph"/>
        <w:numPr>
          <w:ilvl w:val="0"/>
          <w:numId w:val="8"/>
        </w:numPr>
        <w:rPr>
          <w:sz w:val="21"/>
          <w:szCs w:val="21"/>
          <w:lang w:val="en"/>
        </w:rPr>
      </w:pPr>
      <w:r w:rsidRPr="003A1067">
        <w:rPr>
          <w:sz w:val="21"/>
          <w:szCs w:val="21"/>
          <w:lang w:val="en"/>
        </w:rPr>
        <w:t>Admission is competitive and enrollment is limited depending on student/faculty ratios in the clinical phase of the program.</w:t>
      </w:r>
    </w:p>
    <w:p w14:paraId="7B8E3E61" w14:textId="77777777" w:rsidR="003A1067" w:rsidRDefault="003A1067" w:rsidP="003A1067">
      <w:pPr>
        <w:pStyle w:val="ListParagraph"/>
        <w:numPr>
          <w:ilvl w:val="0"/>
          <w:numId w:val="8"/>
        </w:numPr>
        <w:rPr>
          <w:sz w:val="21"/>
          <w:szCs w:val="21"/>
          <w:lang w:val="en"/>
        </w:rPr>
      </w:pPr>
      <w:r w:rsidRPr="003A1067">
        <w:rPr>
          <w:sz w:val="21"/>
          <w:szCs w:val="21"/>
          <w:lang w:val="en"/>
        </w:rPr>
        <w:t>Due to performance standards of the profession, students must meet specific ADA standards in accordance with physical and emotional requirements of the academic program in order to qualify for admission.</w:t>
      </w:r>
    </w:p>
    <w:p w14:paraId="0DC6C0E8" w14:textId="77777777" w:rsidR="003A1067" w:rsidRDefault="003A1067" w:rsidP="003A1067">
      <w:pPr>
        <w:pStyle w:val="ListParagraph"/>
        <w:numPr>
          <w:ilvl w:val="0"/>
          <w:numId w:val="8"/>
        </w:numPr>
        <w:rPr>
          <w:sz w:val="21"/>
          <w:szCs w:val="21"/>
          <w:lang w:val="en"/>
        </w:rPr>
      </w:pPr>
      <w:r w:rsidRPr="003A1067">
        <w:rPr>
          <w:sz w:val="21"/>
          <w:szCs w:val="21"/>
          <w:lang w:val="en"/>
        </w:rPr>
        <w:t>The deadline for submission of applications is May 1.</w:t>
      </w:r>
    </w:p>
    <w:p w14:paraId="4050682A" w14:textId="77777777" w:rsidR="003A1067" w:rsidRPr="003A1067" w:rsidRDefault="003A1067" w:rsidP="003A1067">
      <w:pPr>
        <w:pStyle w:val="ListParagraph"/>
        <w:numPr>
          <w:ilvl w:val="0"/>
          <w:numId w:val="8"/>
        </w:numPr>
        <w:rPr>
          <w:sz w:val="21"/>
          <w:szCs w:val="21"/>
          <w:lang w:val="en"/>
        </w:rPr>
      </w:pPr>
      <w:r w:rsidRPr="003A1067">
        <w:rPr>
          <w:rFonts w:eastAsia="Times New Roman" w:cs="Times New Roman"/>
          <w:sz w:val="21"/>
          <w:szCs w:val="21"/>
          <w:lang w:val="en"/>
        </w:rPr>
        <w:t>All RC courses must be taken in a lock-step sequence and completed with a grade of "C" or higher in order to progress to the next semester in the curriculum. Students with a grade of less than a “C” in a RC course will be ineligible to continue the program and must reapply to the program the following year. To be considered for program readmission, all original program admission criteria must be met. If readmitted, an assessment of clinical skills will be required to determine appropriate clinical placement in the curriculum sequence.</w:t>
      </w:r>
    </w:p>
    <w:p w14:paraId="4B9475D8" w14:textId="2129167C" w:rsidR="003A1067" w:rsidRPr="003A1067" w:rsidRDefault="003A1067" w:rsidP="003A1067">
      <w:pPr>
        <w:pStyle w:val="ListParagraph"/>
        <w:numPr>
          <w:ilvl w:val="0"/>
          <w:numId w:val="8"/>
        </w:numPr>
        <w:rPr>
          <w:sz w:val="21"/>
          <w:szCs w:val="21"/>
          <w:lang w:val="en"/>
        </w:rPr>
      </w:pPr>
      <w:r w:rsidRPr="003A1067">
        <w:rPr>
          <w:rFonts w:eastAsia="Times New Roman" w:cs="Times New Roman"/>
          <w:sz w:val="21"/>
          <w:szCs w:val="21"/>
          <w:lang w:val="en"/>
        </w:rPr>
        <w:t>Requirements for B.S.R.C. completion and graduation include a Texas State GPA of 2.0 with a RC major GPA of 2.25.</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666147F7" w14:textId="77777777" w:rsidR="00716A79" w:rsidRDefault="00716A79" w:rsidP="005D055F">
      <w:pPr>
        <w:pStyle w:val="BodyText"/>
      </w:pPr>
    </w:p>
    <w:p w14:paraId="49CCFFF6" w14:textId="59F6A693" w:rsidR="005D055F" w:rsidRPr="003E6A59" w:rsidRDefault="008A619A" w:rsidP="005D055F">
      <w:pPr>
        <w:pStyle w:val="BodyText"/>
      </w:pPr>
      <w:r w:rsidRPr="003E6A59">
        <w:t xml:space="preserve">It </w:t>
      </w:r>
      <w:r w:rsidR="00902221" w:rsidRPr="003E6A59">
        <w:t xml:space="preserve">is a policy of the College of Health Professions </w:t>
      </w:r>
      <w:r w:rsidR="003A1067">
        <w:rPr>
          <w:lang w:val="en"/>
        </w:rPr>
        <w:t>that each student must provide the College Health Report completed by a physician or licensed healthcare provider and must complete specific immunizations before being placed in a clinical or internship assignment. Information on these requirements and forms may be obtained through the departmental office.</w:t>
      </w:r>
    </w:p>
    <w:p w14:paraId="0DD320DC" w14:textId="77777777" w:rsidR="005D055F" w:rsidRPr="003E6A59" w:rsidRDefault="005D055F" w:rsidP="005D055F">
      <w:pPr>
        <w:pStyle w:val="BodyText"/>
        <w:ind w:left="0"/>
        <w:rPr>
          <w:rStyle w:val="course-header"/>
          <w:lang w:val="en"/>
        </w:rPr>
      </w:pPr>
    </w:p>
    <w:p w14:paraId="60DB9E3C" w14:textId="31846335" w:rsidR="005D055F" w:rsidRPr="003E6A59" w:rsidRDefault="005D055F" w:rsidP="005D055F">
      <w:pPr>
        <w:pStyle w:val="Heading2"/>
      </w:pPr>
      <w:r w:rsidRPr="003E6A59">
        <w:t>CRIMINAL BACKGROUND CHECK</w:t>
      </w:r>
      <w:r w:rsidR="003A1067">
        <w:t xml:space="preserve">S AND </w:t>
      </w:r>
      <w:r w:rsidRPr="003E6A59">
        <w:t>DRUG SCREENING</w:t>
      </w:r>
    </w:p>
    <w:p w14:paraId="1409EA7A" w14:textId="77777777" w:rsidR="00716A79" w:rsidRDefault="00716A79" w:rsidP="005D055F">
      <w:pPr>
        <w:pStyle w:val="BodyText"/>
      </w:pPr>
    </w:p>
    <w:p w14:paraId="22BF6CBE" w14:textId="3D12C485" w:rsidR="008A619A" w:rsidRPr="003E6A59" w:rsidRDefault="0000025C" w:rsidP="005D055F">
      <w:pPr>
        <w:pStyle w:val="BodyText"/>
      </w:pPr>
      <w:r>
        <w:t>As a</w:t>
      </w:r>
      <w:r w:rsidR="00902221" w:rsidRPr="003E6A59">
        <w:t xml:space="preserve"> </w:t>
      </w:r>
      <w:r w:rsidRPr="00F41A6D">
        <w:rPr>
          <w:lang w:val="en"/>
        </w:rPr>
        <w:t xml:space="preserve">condition for placement </w:t>
      </w:r>
      <w:r w:rsidR="003A1067">
        <w:rPr>
          <w:lang w:val="en"/>
        </w:rPr>
        <w:t>in some professional practice sites, all students are required to have a background check and/or drug screening to meet requirements of individual sites. Information on the drug screening process will be provided by the department to clinical facilities as required. Previous misdemeanor or felony convictions under various titles of the Texas Penal Code may affect eligibility for state respiratory care practitioner license status following graduation and future employment in healthcare.</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31C37216" w14:textId="77777777" w:rsidR="00716A79" w:rsidRDefault="00716A79" w:rsidP="0000025C">
      <w:pPr>
        <w:pStyle w:val="BodyText"/>
        <w:rPr>
          <w:lang w:val="en"/>
        </w:rPr>
      </w:pPr>
    </w:p>
    <w:p w14:paraId="1498F613" w14:textId="5B74FAB9"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 xml:space="preserve">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w:t>
      </w:r>
      <w:r w:rsidRPr="003F7055">
        <w:rPr>
          <w:lang w:val="en"/>
        </w:rPr>
        <w:lastRenderedPageBreak/>
        <w:t>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1EA80A6F"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2FA51061" w14:textId="77777777" w:rsidR="00917190" w:rsidRDefault="00917190" w:rsidP="0000025C">
      <w:pPr>
        <w:pStyle w:val="BodyText"/>
        <w:rPr>
          <w:lang w:val="en"/>
        </w:rPr>
      </w:pPr>
    </w:p>
    <w:p w14:paraId="5C52341F" w14:textId="31FC7888" w:rsidR="00E16D7C" w:rsidRDefault="00E16D7C" w:rsidP="005D055F">
      <w:pPr>
        <w:pStyle w:val="Heading2"/>
      </w:pPr>
      <w:r w:rsidRPr="003E6A59">
        <w:t>UNIVERSITY ADMISSION:</w:t>
      </w:r>
    </w:p>
    <w:p w14:paraId="3DA8B846" w14:textId="77777777" w:rsidR="00716A79" w:rsidRPr="003E6A59" w:rsidRDefault="00716A79" w:rsidP="00716A79">
      <w:pPr>
        <w:pStyle w:val="BodyText"/>
      </w:pPr>
    </w:p>
    <w:p w14:paraId="7871DBEF" w14:textId="0E211E4C" w:rsidR="00716A79" w:rsidRDefault="00E16D7C" w:rsidP="00716A79">
      <w:pPr>
        <w:pStyle w:val="ListParagraph"/>
        <w:numPr>
          <w:ilvl w:val="0"/>
          <w:numId w:val="13"/>
        </w:numPr>
        <w:spacing w:before="0"/>
        <w:rPr>
          <w:sz w:val="21"/>
          <w:szCs w:val="21"/>
        </w:rPr>
      </w:pPr>
      <w:r w:rsidRPr="003E6A59">
        <w:rPr>
          <w:sz w:val="21"/>
          <w:szCs w:val="21"/>
        </w:rPr>
        <w:t xml:space="preserve">Submit a completed </w:t>
      </w:r>
      <w:hyperlink r:id="rId10"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3E6A59">
          <w:rPr>
            <w:sz w:val="21"/>
            <w:szCs w:val="21"/>
          </w:rPr>
          <w:t>priority date.</w:t>
        </w:r>
      </w:hyperlink>
    </w:p>
    <w:p w14:paraId="279405EE" w14:textId="77777777" w:rsidR="00716A79" w:rsidRPr="00716A79" w:rsidRDefault="00716A79" w:rsidP="00716A79">
      <w:pPr>
        <w:pStyle w:val="ListParagraph"/>
        <w:spacing w:before="0"/>
        <w:ind w:left="720" w:firstLine="0"/>
        <w:rPr>
          <w:sz w:val="21"/>
          <w:szCs w:val="21"/>
        </w:rPr>
      </w:pPr>
      <w:bookmarkStart w:id="0" w:name="_GoBack"/>
      <w:bookmarkEnd w:id="0"/>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2">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3">
        <w:r w:rsidRPr="003E6A59">
          <w:rPr>
            <w:color w:val="0000FF"/>
            <w:u w:val="single"/>
          </w:rPr>
          <w:t>Texas State Undergraduate Catalog</w:t>
        </w:r>
        <w:r w:rsidRPr="003E6A59">
          <w:rPr>
            <w:color w:val="0000FF"/>
          </w:rPr>
          <w:t xml:space="preserve"> </w:t>
        </w:r>
      </w:hyperlink>
      <w:r w:rsidRPr="003E6A59">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E6A59">
        <w:rPr>
          <w:spacing w:val="-7"/>
        </w:rPr>
        <w:t xml:space="preserve"> </w:t>
      </w:r>
      <w:r w:rsidRPr="003E6A59">
        <w:t>information.</w:t>
      </w:r>
      <w:bookmarkStart w:id="1" w:name="FOR_MORE_INFORMATION,_CONTACT:"/>
      <w:bookmarkEnd w:id="1"/>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40B874B8" w14:textId="77777777" w:rsidR="00716A79" w:rsidRDefault="00716A79" w:rsidP="00E16D7C">
      <w:pPr>
        <w:pStyle w:val="BodyText"/>
        <w:ind w:left="0"/>
      </w:pPr>
    </w:p>
    <w:p w14:paraId="079D09FA" w14:textId="430F6592"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716A79" w:rsidP="00E16D7C">
      <w:pPr>
        <w:pStyle w:val="BodyText"/>
        <w:ind w:left="0"/>
      </w:pPr>
      <w:hyperlink r:id="rId14"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716A79" w:rsidP="00BC4AE8">
      <w:pPr>
        <w:spacing w:after="0" w:line="240" w:lineRule="auto"/>
        <w:rPr>
          <w:rStyle w:val="Hyperlink"/>
          <w:rFonts w:ascii="Cambria" w:eastAsia="MS Mincho" w:hAnsi="Cambria" w:cs="Times New Roman"/>
          <w:sz w:val="21"/>
          <w:szCs w:val="21"/>
        </w:rPr>
      </w:pPr>
      <w:hyperlink r:id="rId15"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D776A52" w:rsidR="00E16D7C" w:rsidRPr="00E16D7C" w:rsidRDefault="0059611A" w:rsidP="00E16D7C">
      <w:pPr>
        <w:spacing w:after="0" w:line="240" w:lineRule="auto"/>
        <w:jc w:val="right"/>
        <w:rPr>
          <w:rFonts w:ascii="Cambria" w:hAnsi="Cambria"/>
          <w:b/>
          <w:sz w:val="17"/>
        </w:rPr>
      </w:pPr>
      <w:r>
        <w:rPr>
          <w:rFonts w:ascii="Cambria" w:hAnsi="Cambria"/>
          <w:b/>
          <w:sz w:val="17"/>
        </w:rPr>
        <w:t>OCT</w:t>
      </w:r>
      <w:r w:rsidR="00E16D7C" w:rsidRPr="00E16D7C">
        <w:rPr>
          <w:rFonts w:ascii="Cambria" w:hAnsi="Cambria"/>
          <w:b/>
          <w:sz w:val="17"/>
        </w:rPr>
        <w:t xml:space="preserve"> 2019</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2BB2"/>
    <w:multiLevelType w:val="multilevel"/>
    <w:tmpl w:val="2B08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7"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10"/>
  </w:num>
  <w:num w:numId="3">
    <w:abstractNumId w:val="14"/>
  </w:num>
  <w:num w:numId="4">
    <w:abstractNumId w:val="11"/>
  </w:num>
  <w:num w:numId="5">
    <w:abstractNumId w:val="5"/>
  </w:num>
  <w:num w:numId="6">
    <w:abstractNumId w:val="13"/>
  </w:num>
  <w:num w:numId="7">
    <w:abstractNumId w:val="6"/>
  </w:num>
  <w:num w:numId="8">
    <w:abstractNumId w:val="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 w:numId="14">
    <w:abstractNumId w:val="7"/>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D3A2C"/>
    <w:rsid w:val="00202EC2"/>
    <w:rsid w:val="002A58F7"/>
    <w:rsid w:val="002B6969"/>
    <w:rsid w:val="002C76A1"/>
    <w:rsid w:val="002F3ADE"/>
    <w:rsid w:val="00335866"/>
    <w:rsid w:val="003722F6"/>
    <w:rsid w:val="00374C88"/>
    <w:rsid w:val="003A1067"/>
    <w:rsid w:val="003C4C25"/>
    <w:rsid w:val="003E6A59"/>
    <w:rsid w:val="004406DD"/>
    <w:rsid w:val="0044372F"/>
    <w:rsid w:val="00466EA5"/>
    <w:rsid w:val="004F70F6"/>
    <w:rsid w:val="004F744D"/>
    <w:rsid w:val="0059611A"/>
    <w:rsid w:val="005D055F"/>
    <w:rsid w:val="00716A79"/>
    <w:rsid w:val="00792CAE"/>
    <w:rsid w:val="007D663C"/>
    <w:rsid w:val="00803AB3"/>
    <w:rsid w:val="008A619A"/>
    <w:rsid w:val="008B33C2"/>
    <w:rsid w:val="008C71B2"/>
    <w:rsid w:val="00902221"/>
    <w:rsid w:val="0091007D"/>
    <w:rsid w:val="00913D52"/>
    <w:rsid w:val="00917190"/>
    <w:rsid w:val="009D4A85"/>
    <w:rsid w:val="00AB1F6C"/>
    <w:rsid w:val="00AC4E0E"/>
    <w:rsid w:val="00AF7A21"/>
    <w:rsid w:val="00B17390"/>
    <w:rsid w:val="00BC4AE8"/>
    <w:rsid w:val="00BD3CB6"/>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485">
      <w:bodyDiv w:val="1"/>
      <w:marLeft w:val="0"/>
      <w:marRight w:val="0"/>
      <w:marTop w:val="0"/>
      <w:marBottom w:val="0"/>
      <w:divBdr>
        <w:top w:val="none" w:sz="0" w:space="0" w:color="auto"/>
        <w:left w:val="none" w:sz="0" w:space="0" w:color="auto"/>
        <w:bottom w:val="none" w:sz="0" w:space="0" w:color="auto"/>
        <w:right w:val="none" w:sz="0" w:space="0" w:color="auto"/>
      </w:divBdr>
    </w:div>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065252883">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rc/"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D699-90A2-4909-8CC6-60CCDA9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5</cp:revision>
  <cp:lastPrinted>2019-02-13T14:43:00Z</cp:lastPrinted>
  <dcterms:created xsi:type="dcterms:W3CDTF">2019-10-30T13:57:00Z</dcterms:created>
  <dcterms:modified xsi:type="dcterms:W3CDTF">2019-11-05T21:21:00Z</dcterms:modified>
</cp:coreProperties>
</file>