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F4B4E" w14:textId="77777777" w:rsidR="002B52B4" w:rsidRDefault="002B52B4" w:rsidP="00B92599">
      <w:pPr>
        <w:tabs>
          <w:tab w:val="left" w:pos="5760"/>
        </w:tabs>
        <w:spacing w:after="0" w:line="240" w:lineRule="auto"/>
        <w:rPr>
          <w:rFonts w:ascii="Arial" w:eastAsia="Times New Roman" w:hAnsi="Arial" w:cs="Arial"/>
          <w:sz w:val="24"/>
          <w:szCs w:val="24"/>
        </w:rPr>
      </w:pPr>
    </w:p>
    <w:p w14:paraId="140896E7" w14:textId="77777777" w:rsidR="00531B86" w:rsidRDefault="00531B86" w:rsidP="00B92599">
      <w:pPr>
        <w:tabs>
          <w:tab w:val="left" w:pos="5760"/>
        </w:tabs>
        <w:spacing w:after="0" w:line="240" w:lineRule="auto"/>
        <w:rPr>
          <w:rFonts w:ascii="Arial" w:eastAsia="Times New Roman" w:hAnsi="Arial" w:cs="Arial"/>
          <w:sz w:val="24"/>
          <w:szCs w:val="24"/>
        </w:rPr>
      </w:pPr>
    </w:p>
    <w:p w14:paraId="2891CBCD" w14:textId="77777777" w:rsidR="00531B86" w:rsidRDefault="00531B86" w:rsidP="00B92599">
      <w:pPr>
        <w:tabs>
          <w:tab w:val="left" w:pos="5760"/>
        </w:tabs>
        <w:spacing w:after="0" w:line="240" w:lineRule="auto"/>
        <w:rPr>
          <w:rFonts w:ascii="Arial" w:eastAsia="Times New Roman" w:hAnsi="Arial" w:cs="Arial"/>
          <w:sz w:val="24"/>
          <w:szCs w:val="24"/>
        </w:rPr>
      </w:pPr>
    </w:p>
    <w:p w14:paraId="620791B8" w14:textId="0477127C" w:rsidR="002B52B4" w:rsidRDefault="002B52B4" w:rsidP="00B4478F">
      <w:pPr>
        <w:tabs>
          <w:tab w:val="left" w:pos="5040"/>
        </w:tabs>
        <w:spacing w:after="0" w:line="240" w:lineRule="auto"/>
        <w:rPr>
          <w:rFonts w:ascii="Arial" w:eastAsia="Times New Roman" w:hAnsi="Arial" w:cs="Arial"/>
          <w:sz w:val="24"/>
          <w:szCs w:val="24"/>
        </w:rPr>
      </w:pPr>
    </w:p>
    <w:p w14:paraId="576E2346" w14:textId="77777777" w:rsidR="00B92599" w:rsidRPr="002B52B4" w:rsidRDefault="00B92599" w:rsidP="00060E1D">
      <w:pPr>
        <w:tabs>
          <w:tab w:val="left" w:pos="5040"/>
        </w:tabs>
        <w:spacing w:after="0" w:line="240" w:lineRule="auto"/>
        <w:rPr>
          <w:rFonts w:ascii="Arial" w:eastAsia="Times New Roman" w:hAnsi="Arial" w:cs="Arial"/>
          <w:b/>
          <w:sz w:val="24"/>
          <w:szCs w:val="24"/>
        </w:rPr>
      </w:pPr>
      <w:r w:rsidRPr="002B52B4">
        <w:rPr>
          <w:rFonts w:ascii="Arial" w:eastAsia="Times New Roman" w:hAnsi="Arial" w:cs="Arial"/>
          <w:b/>
          <w:sz w:val="24"/>
          <w:szCs w:val="24"/>
        </w:rPr>
        <w:t>Conflicts of Commitment in Research</w:t>
      </w:r>
      <w:r w:rsidRPr="002B52B4">
        <w:rPr>
          <w:rFonts w:ascii="Arial" w:eastAsia="Times New Roman" w:hAnsi="Arial" w:cs="Arial"/>
          <w:b/>
          <w:sz w:val="24"/>
          <w:szCs w:val="24"/>
        </w:rPr>
        <w:tab/>
        <w:t>UPPS No. 02.02.08</w:t>
      </w:r>
      <w:r w:rsidRPr="002B52B4">
        <w:rPr>
          <w:rFonts w:ascii="Arial" w:eastAsia="Times New Roman" w:hAnsi="Arial" w:cs="Arial"/>
          <w:b/>
          <w:color w:val="FF0000"/>
          <w:sz w:val="24"/>
          <w:szCs w:val="24"/>
        </w:rPr>
        <w:t xml:space="preserve"> </w:t>
      </w:r>
    </w:p>
    <w:p w14:paraId="374C0FB1" w14:textId="6C2153C9" w:rsidR="00B92599" w:rsidRDefault="00B92599" w:rsidP="00060E1D">
      <w:pPr>
        <w:tabs>
          <w:tab w:val="left" w:pos="5040"/>
        </w:tabs>
        <w:spacing w:after="0" w:line="240" w:lineRule="auto"/>
        <w:rPr>
          <w:rFonts w:ascii="Arial" w:eastAsia="Times New Roman" w:hAnsi="Arial" w:cs="Arial"/>
          <w:b/>
          <w:sz w:val="24"/>
          <w:szCs w:val="24"/>
        </w:rPr>
      </w:pPr>
      <w:r w:rsidRPr="002B52B4">
        <w:rPr>
          <w:rFonts w:ascii="Arial" w:eastAsia="Times New Roman" w:hAnsi="Arial" w:cs="Arial"/>
          <w:b/>
          <w:sz w:val="24"/>
          <w:szCs w:val="24"/>
        </w:rPr>
        <w:t>and Sponsored Program Activities</w:t>
      </w:r>
      <w:r w:rsidRPr="002B52B4">
        <w:rPr>
          <w:rFonts w:ascii="Arial" w:eastAsia="Times New Roman" w:hAnsi="Arial" w:cs="Arial"/>
          <w:b/>
          <w:sz w:val="24"/>
          <w:szCs w:val="24"/>
        </w:rPr>
        <w:tab/>
        <w:t xml:space="preserve">Issue No. </w:t>
      </w:r>
      <w:r w:rsidR="00893B5F">
        <w:rPr>
          <w:rFonts w:ascii="Arial" w:eastAsia="Times New Roman" w:hAnsi="Arial" w:cs="Arial"/>
          <w:b/>
          <w:sz w:val="24"/>
          <w:szCs w:val="24"/>
        </w:rPr>
        <w:t>2</w:t>
      </w:r>
    </w:p>
    <w:p w14:paraId="55983057" w14:textId="07399E28" w:rsidR="00893B5F" w:rsidRPr="002B52B4" w:rsidRDefault="00893B5F" w:rsidP="00060E1D">
      <w:pPr>
        <w:tabs>
          <w:tab w:val="left" w:pos="5040"/>
        </w:tabs>
        <w:spacing w:after="0" w:line="240" w:lineRule="auto"/>
        <w:rPr>
          <w:rFonts w:ascii="Arial" w:eastAsia="Times New Roman" w:hAnsi="Arial" w:cs="Arial"/>
          <w:b/>
          <w:sz w:val="24"/>
          <w:szCs w:val="24"/>
        </w:rPr>
      </w:pPr>
      <w:r>
        <w:rPr>
          <w:rFonts w:ascii="Arial" w:eastAsia="Times New Roman" w:hAnsi="Arial" w:cs="Arial"/>
          <w:b/>
          <w:sz w:val="24"/>
          <w:szCs w:val="24"/>
        </w:rPr>
        <w:tab/>
        <w:t>Revised Date: 01/21/2020</w:t>
      </w:r>
    </w:p>
    <w:p w14:paraId="7C02DC47" w14:textId="478EC529" w:rsidR="00B92599" w:rsidRPr="002B52B4" w:rsidRDefault="00B92599" w:rsidP="00060E1D">
      <w:pPr>
        <w:tabs>
          <w:tab w:val="left" w:pos="5760"/>
        </w:tabs>
        <w:spacing w:after="0" w:line="240" w:lineRule="auto"/>
        <w:ind w:left="5040"/>
        <w:rPr>
          <w:rFonts w:ascii="Arial" w:eastAsia="Times New Roman" w:hAnsi="Arial" w:cs="Arial"/>
          <w:b/>
          <w:sz w:val="24"/>
          <w:szCs w:val="24"/>
        </w:rPr>
      </w:pPr>
      <w:r w:rsidRPr="002B52B4">
        <w:rPr>
          <w:rFonts w:ascii="Arial" w:eastAsia="Times New Roman" w:hAnsi="Arial" w:cs="Arial"/>
          <w:b/>
          <w:sz w:val="24"/>
          <w:szCs w:val="24"/>
        </w:rPr>
        <w:t xml:space="preserve">Effective Date: </w:t>
      </w:r>
      <w:r w:rsidR="00893B5F">
        <w:rPr>
          <w:rFonts w:ascii="Arial" w:eastAsia="Times New Roman" w:hAnsi="Arial" w:cs="Arial"/>
          <w:b/>
          <w:sz w:val="24"/>
          <w:szCs w:val="24"/>
        </w:rPr>
        <w:t>05/09/2014</w:t>
      </w:r>
    </w:p>
    <w:p w14:paraId="14C98DFA" w14:textId="40162C33" w:rsidR="00B92599" w:rsidRDefault="00060E1D" w:rsidP="00060E1D">
      <w:pPr>
        <w:tabs>
          <w:tab w:val="left" w:pos="5760"/>
        </w:tabs>
        <w:spacing w:after="0" w:line="240" w:lineRule="auto"/>
        <w:ind w:left="5040"/>
        <w:rPr>
          <w:rFonts w:ascii="Arial" w:eastAsia="Times New Roman" w:hAnsi="Arial" w:cs="Arial"/>
          <w:b/>
          <w:sz w:val="24"/>
          <w:szCs w:val="24"/>
        </w:rPr>
      </w:pPr>
      <w:r>
        <w:rPr>
          <w:rFonts w:ascii="Arial" w:eastAsia="Times New Roman" w:hAnsi="Arial" w:cs="Arial"/>
          <w:b/>
          <w:sz w:val="24"/>
          <w:szCs w:val="24"/>
        </w:rPr>
        <w:t xml:space="preserve">Next Review Date: </w:t>
      </w:r>
      <w:r w:rsidR="00893B5F">
        <w:rPr>
          <w:rFonts w:ascii="Arial" w:eastAsia="Times New Roman" w:hAnsi="Arial" w:cs="Arial"/>
          <w:b/>
          <w:sz w:val="24"/>
          <w:szCs w:val="24"/>
        </w:rPr>
        <w:t xml:space="preserve">05/01/2023 </w:t>
      </w:r>
      <w:r>
        <w:rPr>
          <w:rFonts w:ascii="Arial" w:eastAsia="Times New Roman" w:hAnsi="Arial" w:cs="Arial"/>
          <w:b/>
          <w:sz w:val="24"/>
          <w:szCs w:val="24"/>
        </w:rPr>
        <w:t>(E3Y)</w:t>
      </w:r>
    </w:p>
    <w:p w14:paraId="13585ECE" w14:textId="67E61B64" w:rsidR="00060E1D" w:rsidRDefault="00060E1D" w:rsidP="00060E1D">
      <w:pPr>
        <w:tabs>
          <w:tab w:val="left" w:pos="5760"/>
        </w:tabs>
        <w:spacing w:after="0" w:line="240" w:lineRule="auto"/>
        <w:ind w:left="5040"/>
        <w:rPr>
          <w:rFonts w:ascii="Arial" w:eastAsia="Times New Roman" w:hAnsi="Arial" w:cs="Arial"/>
          <w:b/>
          <w:sz w:val="24"/>
          <w:szCs w:val="24"/>
        </w:rPr>
      </w:pPr>
      <w:r>
        <w:rPr>
          <w:rFonts w:ascii="Arial" w:eastAsia="Times New Roman" w:hAnsi="Arial" w:cs="Arial"/>
          <w:b/>
          <w:sz w:val="24"/>
          <w:szCs w:val="24"/>
        </w:rPr>
        <w:t>Sr. Reviewer: Assistant Vice President for Research and Federal Relations</w:t>
      </w:r>
    </w:p>
    <w:p w14:paraId="4304619B" w14:textId="77777777" w:rsidR="00326C4D" w:rsidRPr="002B52B4" w:rsidRDefault="00326C4D" w:rsidP="00060E1D">
      <w:pPr>
        <w:tabs>
          <w:tab w:val="left" w:pos="5760"/>
        </w:tabs>
        <w:spacing w:after="0" w:line="240" w:lineRule="auto"/>
        <w:ind w:left="5040"/>
        <w:rPr>
          <w:rFonts w:ascii="Arial" w:eastAsia="Times New Roman" w:hAnsi="Arial" w:cs="Arial"/>
          <w:b/>
          <w:sz w:val="24"/>
          <w:szCs w:val="24"/>
        </w:rPr>
      </w:pPr>
    </w:p>
    <w:p w14:paraId="00BCCE1C" w14:textId="77777777" w:rsidR="00B92599" w:rsidRPr="002B52B4" w:rsidRDefault="00B92599" w:rsidP="00B92599">
      <w:pPr>
        <w:spacing w:after="0" w:line="240" w:lineRule="auto"/>
        <w:rPr>
          <w:rFonts w:ascii="Arial" w:eastAsia="Arial" w:hAnsi="Arial" w:cs="Arial"/>
          <w:color w:val="000000"/>
          <w:sz w:val="24"/>
          <w:szCs w:val="24"/>
        </w:rPr>
      </w:pPr>
    </w:p>
    <w:p w14:paraId="663BBFEB" w14:textId="77777777" w:rsidR="00B92599" w:rsidRPr="002B52B4" w:rsidRDefault="00B92599" w:rsidP="00B92599">
      <w:pPr>
        <w:numPr>
          <w:ilvl w:val="0"/>
          <w:numId w:val="1"/>
        </w:numPr>
        <w:tabs>
          <w:tab w:val="left" w:pos="720"/>
        </w:tabs>
        <w:spacing w:after="0" w:line="240" w:lineRule="auto"/>
        <w:ind w:hanging="720"/>
        <w:rPr>
          <w:rFonts w:ascii="Arial" w:eastAsia="Arial" w:hAnsi="Arial" w:cs="Arial"/>
          <w:b/>
          <w:color w:val="000000"/>
          <w:sz w:val="24"/>
          <w:szCs w:val="24"/>
        </w:rPr>
      </w:pPr>
      <w:r w:rsidRPr="002B52B4">
        <w:rPr>
          <w:rFonts w:ascii="Arial" w:eastAsia="Arial" w:hAnsi="Arial" w:cs="Arial"/>
          <w:b/>
          <w:color w:val="000000"/>
          <w:sz w:val="24"/>
          <w:szCs w:val="24"/>
        </w:rPr>
        <w:t>POLICY STATEMENTS</w:t>
      </w:r>
    </w:p>
    <w:p w14:paraId="1D3E799C" w14:textId="77777777" w:rsidR="00B92599" w:rsidRPr="002B52B4" w:rsidRDefault="00B92599" w:rsidP="00B92599">
      <w:pPr>
        <w:spacing w:after="0" w:line="240" w:lineRule="auto"/>
        <w:rPr>
          <w:rFonts w:ascii="Arial" w:eastAsia="Arial" w:hAnsi="Arial" w:cs="Arial"/>
          <w:color w:val="000000"/>
          <w:sz w:val="24"/>
          <w:szCs w:val="24"/>
        </w:rPr>
      </w:pPr>
    </w:p>
    <w:p w14:paraId="00CC0F72" w14:textId="16CB79E4" w:rsidR="00B92599" w:rsidRPr="002B52B4" w:rsidRDefault="00B92599" w:rsidP="00B92599">
      <w:pPr>
        <w:tabs>
          <w:tab w:val="left" w:pos="1440"/>
        </w:tabs>
        <w:spacing w:after="0" w:line="240" w:lineRule="auto"/>
        <w:ind w:left="1440" w:hanging="720"/>
        <w:rPr>
          <w:rFonts w:ascii="Arial" w:eastAsia="Arial" w:hAnsi="Arial" w:cs="Arial"/>
          <w:color w:val="000000"/>
          <w:sz w:val="24"/>
          <w:szCs w:val="24"/>
        </w:rPr>
      </w:pPr>
      <w:r w:rsidRPr="002B52B4">
        <w:rPr>
          <w:rFonts w:ascii="Arial" w:eastAsia="Arial" w:hAnsi="Arial" w:cs="Arial"/>
          <w:color w:val="000000"/>
          <w:sz w:val="24"/>
          <w:szCs w:val="24"/>
        </w:rPr>
        <w:t>01.01</w:t>
      </w:r>
      <w:r w:rsidRPr="002B52B4">
        <w:rPr>
          <w:rFonts w:ascii="Arial" w:eastAsia="Arial" w:hAnsi="Arial" w:cs="Arial"/>
          <w:color w:val="000000"/>
          <w:sz w:val="24"/>
          <w:szCs w:val="24"/>
        </w:rPr>
        <w:tab/>
        <w:t xml:space="preserve">This policy relates to the participation of researchers in outside activities or employment that may conflict with their primary research commitment to </w:t>
      </w:r>
      <w:r w:rsidR="00A50FF4">
        <w:rPr>
          <w:rFonts w:ascii="Arial" w:eastAsia="Arial" w:hAnsi="Arial" w:cs="Arial"/>
          <w:color w:val="000000"/>
          <w:sz w:val="24"/>
          <w:szCs w:val="24"/>
        </w:rPr>
        <w:t>Texas State University</w:t>
      </w:r>
      <w:r w:rsidRPr="002B52B4">
        <w:rPr>
          <w:rFonts w:ascii="Arial" w:eastAsia="Arial" w:hAnsi="Arial" w:cs="Arial"/>
          <w:color w:val="000000"/>
          <w:sz w:val="24"/>
          <w:szCs w:val="24"/>
        </w:rPr>
        <w:t xml:space="preserve"> and to its research mission.</w:t>
      </w:r>
    </w:p>
    <w:p w14:paraId="2F793D9D" w14:textId="77777777" w:rsidR="00B92599" w:rsidRPr="002B52B4" w:rsidRDefault="00B92599" w:rsidP="00B92599">
      <w:pPr>
        <w:spacing w:after="0" w:line="240" w:lineRule="auto"/>
        <w:rPr>
          <w:rFonts w:ascii="Arial" w:eastAsia="Arial" w:hAnsi="Arial" w:cs="Arial"/>
          <w:color w:val="000000"/>
          <w:sz w:val="24"/>
          <w:szCs w:val="24"/>
        </w:rPr>
      </w:pPr>
    </w:p>
    <w:p w14:paraId="593D8887" w14:textId="77777777" w:rsidR="00B92599" w:rsidRPr="002B52B4" w:rsidRDefault="00B92599" w:rsidP="00B92599">
      <w:pPr>
        <w:spacing w:after="0" w:line="240" w:lineRule="auto"/>
        <w:ind w:left="1440" w:hanging="720"/>
        <w:rPr>
          <w:rFonts w:ascii="Arial" w:eastAsia="Arial" w:hAnsi="Arial" w:cs="Arial"/>
          <w:color w:val="000000"/>
          <w:sz w:val="24"/>
          <w:szCs w:val="24"/>
        </w:rPr>
      </w:pPr>
      <w:r w:rsidRPr="002B52B4">
        <w:rPr>
          <w:rFonts w:ascii="Arial" w:eastAsia="Arial" w:hAnsi="Arial" w:cs="Arial"/>
          <w:color w:val="000000"/>
          <w:sz w:val="24"/>
          <w:szCs w:val="24"/>
        </w:rPr>
        <w:t>01.02</w:t>
      </w:r>
      <w:r w:rsidRPr="002B52B4">
        <w:rPr>
          <w:rFonts w:ascii="Arial" w:eastAsia="Arial" w:hAnsi="Arial" w:cs="Arial"/>
          <w:color w:val="000000"/>
          <w:sz w:val="24"/>
          <w:szCs w:val="24"/>
        </w:rPr>
        <w:tab/>
        <w:t xml:space="preserve">Expansion of the research mission is a critical priority as </w:t>
      </w:r>
      <w:r w:rsidR="00AB1490">
        <w:rPr>
          <w:rFonts w:ascii="Arial" w:eastAsia="Arial" w:hAnsi="Arial" w:cs="Arial"/>
          <w:color w:val="000000"/>
          <w:sz w:val="24"/>
          <w:szCs w:val="24"/>
        </w:rPr>
        <w:t>Texas State</w:t>
      </w:r>
      <w:r w:rsidRPr="002B52B4">
        <w:rPr>
          <w:rFonts w:ascii="Arial" w:eastAsia="Arial" w:hAnsi="Arial" w:cs="Arial"/>
          <w:color w:val="000000"/>
          <w:sz w:val="24"/>
          <w:szCs w:val="24"/>
        </w:rPr>
        <w:t xml:space="preserve"> moves into the future. Promoting public good by fostering the transfer of knowledge gained through research to the private sector is vital to this mission.</w:t>
      </w:r>
    </w:p>
    <w:p w14:paraId="28AB75E1" w14:textId="77777777" w:rsidR="00B92599" w:rsidRPr="002B52B4" w:rsidRDefault="00B92599" w:rsidP="00B92599">
      <w:pPr>
        <w:spacing w:after="0" w:line="240" w:lineRule="auto"/>
        <w:ind w:left="720" w:hanging="720"/>
        <w:rPr>
          <w:rFonts w:ascii="Arial" w:eastAsia="Arial" w:hAnsi="Arial" w:cs="Arial"/>
          <w:color w:val="000000"/>
          <w:sz w:val="24"/>
          <w:szCs w:val="24"/>
        </w:rPr>
      </w:pPr>
    </w:p>
    <w:p w14:paraId="54D5F7D4" w14:textId="77777777" w:rsidR="00B92599" w:rsidRPr="002B52B4" w:rsidRDefault="00B92599" w:rsidP="00B92599">
      <w:pPr>
        <w:spacing w:after="0" w:line="240" w:lineRule="auto"/>
        <w:ind w:left="1440" w:hanging="720"/>
        <w:rPr>
          <w:rFonts w:ascii="Arial" w:eastAsia="Arial" w:hAnsi="Arial" w:cs="Arial"/>
          <w:color w:val="000000"/>
          <w:sz w:val="24"/>
          <w:szCs w:val="24"/>
        </w:rPr>
      </w:pPr>
      <w:r w:rsidRPr="002B52B4">
        <w:rPr>
          <w:rFonts w:ascii="Arial" w:eastAsia="Arial" w:hAnsi="Arial" w:cs="Arial"/>
          <w:color w:val="000000"/>
          <w:sz w:val="24"/>
          <w:szCs w:val="24"/>
        </w:rPr>
        <w:t>01.03</w:t>
      </w:r>
      <w:r w:rsidRPr="002B52B4">
        <w:rPr>
          <w:rFonts w:ascii="Arial" w:eastAsia="Arial" w:hAnsi="Arial" w:cs="Arial"/>
          <w:color w:val="000000"/>
          <w:sz w:val="24"/>
          <w:szCs w:val="24"/>
        </w:rPr>
        <w:tab/>
      </w:r>
      <w:r w:rsidR="00AB1490">
        <w:rPr>
          <w:rFonts w:ascii="Arial" w:eastAsia="Arial" w:hAnsi="Arial" w:cs="Arial"/>
          <w:color w:val="000000"/>
          <w:sz w:val="24"/>
          <w:szCs w:val="24"/>
        </w:rPr>
        <w:t>Texas State</w:t>
      </w:r>
      <w:r w:rsidRPr="002B52B4">
        <w:rPr>
          <w:rFonts w:ascii="Arial" w:eastAsia="Arial" w:hAnsi="Arial" w:cs="Arial"/>
          <w:color w:val="000000"/>
          <w:sz w:val="24"/>
          <w:szCs w:val="24"/>
        </w:rPr>
        <w:t xml:space="preserve"> recognizes and even encourages its researchers to be involved in professional and other outside activities (e.g., consulting, guest lecturing, serving in professional and community organizations, etc.) when such activities enhance the researcher’s professional competence, complement their teaching mission, contribute to their professional discipline, and do not conflict with their primary commitments to the university.</w:t>
      </w:r>
    </w:p>
    <w:p w14:paraId="2F91579C" w14:textId="77777777" w:rsidR="00B92599" w:rsidRPr="002B52B4" w:rsidRDefault="00B92599" w:rsidP="00B92599">
      <w:pPr>
        <w:spacing w:after="0" w:line="240" w:lineRule="auto"/>
        <w:ind w:left="720" w:hanging="720"/>
        <w:rPr>
          <w:rFonts w:ascii="Arial" w:eastAsia="Arial" w:hAnsi="Arial" w:cs="Arial"/>
          <w:color w:val="000000"/>
          <w:sz w:val="24"/>
          <w:szCs w:val="24"/>
        </w:rPr>
      </w:pPr>
    </w:p>
    <w:p w14:paraId="75DABC1B" w14:textId="170FCDB0" w:rsidR="00B92599" w:rsidRPr="002B52B4" w:rsidRDefault="00B92599" w:rsidP="00B92599">
      <w:pPr>
        <w:spacing w:after="0" w:line="240" w:lineRule="auto"/>
        <w:ind w:left="1440" w:hanging="720"/>
        <w:rPr>
          <w:rFonts w:ascii="Arial" w:eastAsia="Arial" w:hAnsi="Arial" w:cs="Arial"/>
          <w:color w:val="000000"/>
          <w:sz w:val="24"/>
          <w:szCs w:val="24"/>
        </w:rPr>
      </w:pPr>
      <w:r w:rsidRPr="002B52B4">
        <w:rPr>
          <w:rFonts w:ascii="Arial" w:eastAsia="Arial" w:hAnsi="Arial" w:cs="Arial"/>
          <w:color w:val="000000"/>
          <w:sz w:val="24"/>
          <w:szCs w:val="24"/>
        </w:rPr>
        <w:t>01.04</w:t>
      </w:r>
      <w:r w:rsidRPr="002B52B4">
        <w:rPr>
          <w:rFonts w:ascii="Arial" w:eastAsia="Arial" w:hAnsi="Arial" w:cs="Arial"/>
          <w:color w:val="000000"/>
          <w:sz w:val="24"/>
          <w:szCs w:val="24"/>
        </w:rPr>
        <w:tab/>
      </w:r>
      <w:r w:rsidR="00AB1490">
        <w:rPr>
          <w:rFonts w:ascii="Arial" w:eastAsia="Arial" w:hAnsi="Arial" w:cs="Arial"/>
          <w:color w:val="000000"/>
          <w:sz w:val="24"/>
          <w:szCs w:val="24"/>
        </w:rPr>
        <w:t>Texas State</w:t>
      </w:r>
      <w:r w:rsidRPr="002B52B4">
        <w:rPr>
          <w:rFonts w:ascii="Arial" w:eastAsia="Arial" w:hAnsi="Arial" w:cs="Arial"/>
          <w:color w:val="000000"/>
          <w:sz w:val="24"/>
          <w:szCs w:val="24"/>
        </w:rPr>
        <w:t xml:space="preserve"> recognizes it is not practical or desirable to define strict time and location restrictions on how researchers meet their primary professional commitments due to the nature of university-related educational, research, service</w:t>
      </w:r>
      <w:r w:rsidR="00893B5F">
        <w:rPr>
          <w:rFonts w:ascii="Arial" w:eastAsia="Arial" w:hAnsi="Arial" w:cs="Arial"/>
          <w:color w:val="000000"/>
          <w:sz w:val="24"/>
          <w:szCs w:val="24"/>
        </w:rPr>
        <w:t>,</w:t>
      </w:r>
      <w:r w:rsidRPr="002B52B4">
        <w:rPr>
          <w:rFonts w:ascii="Arial" w:eastAsia="Arial" w:hAnsi="Arial" w:cs="Arial"/>
          <w:color w:val="000000"/>
          <w:sz w:val="24"/>
          <w:szCs w:val="24"/>
        </w:rPr>
        <w:t xml:space="preserve"> and related activities. It is expected, however, that researchers will arrange any external activities they may engage in so as not to interfere with their commitment to the university and to its research mission.</w:t>
      </w:r>
    </w:p>
    <w:p w14:paraId="636F601A" w14:textId="77777777" w:rsidR="00B92599" w:rsidRPr="002B52B4" w:rsidRDefault="00B92599" w:rsidP="00B92599">
      <w:pPr>
        <w:spacing w:after="0" w:line="240" w:lineRule="auto"/>
        <w:ind w:left="720" w:hanging="720"/>
        <w:rPr>
          <w:rFonts w:ascii="Arial" w:eastAsia="Arial" w:hAnsi="Arial" w:cs="Arial"/>
          <w:color w:val="000000"/>
          <w:sz w:val="24"/>
          <w:szCs w:val="24"/>
        </w:rPr>
      </w:pPr>
    </w:p>
    <w:p w14:paraId="42C6AEDF" w14:textId="77777777" w:rsidR="00B92599" w:rsidRPr="002B52B4" w:rsidRDefault="00B92599" w:rsidP="00B92599">
      <w:pPr>
        <w:spacing w:after="0" w:line="240" w:lineRule="auto"/>
        <w:ind w:left="1440" w:hanging="720"/>
        <w:rPr>
          <w:rFonts w:ascii="Arial" w:eastAsia="Arial" w:hAnsi="Arial" w:cs="Arial"/>
          <w:color w:val="000000"/>
          <w:sz w:val="24"/>
          <w:szCs w:val="24"/>
        </w:rPr>
      </w:pPr>
      <w:r w:rsidRPr="002B52B4">
        <w:rPr>
          <w:rFonts w:ascii="Arial" w:eastAsia="Arial" w:hAnsi="Arial" w:cs="Arial"/>
          <w:color w:val="000000"/>
          <w:sz w:val="24"/>
          <w:szCs w:val="24"/>
        </w:rPr>
        <w:t>01.05</w:t>
      </w:r>
      <w:r w:rsidRPr="002B52B4">
        <w:rPr>
          <w:rFonts w:ascii="Arial" w:eastAsia="Arial" w:hAnsi="Arial" w:cs="Arial"/>
          <w:color w:val="000000"/>
          <w:sz w:val="24"/>
          <w:szCs w:val="24"/>
        </w:rPr>
        <w:tab/>
        <w:t>Thus, it may be necessary to disclose and question the extent of such involvement or the appropriateness of cer</w:t>
      </w:r>
      <w:r w:rsidR="00AB1490">
        <w:rPr>
          <w:rFonts w:ascii="Arial" w:eastAsia="Arial" w:hAnsi="Arial" w:cs="Arial"/>
          <w:color w:val="000000"/>
          <w:sz w:val="24"/>
          <w:szCs w:val="24"/>
        </w:rPr>
        <w:t xml:space="preserve">tain activities to determine if </w:t>
      </w:r>
      <w:r w:rsidRPr="002B52B4">
        <w:rPr>
          <w:rFonts w:ascii="Arial" w:eastAsia="Arial" w:hAnsi="Arial" w:cs="Arial"/>
          <w:color w:val="000000"/>
          <w:sz w:val="24"/>
          <w:szCs w:val="24"/>
        </w:rPr>
        <w:t>conflicts of commitment related to research and sponsored program activities exist. This policy provides guidance to individual researchers in identifying and avoiding possible problems in this area.</w:t>
      </w:r>
    </w:p>
    <w:p w14:paraId="5B2F6A4A" w14:textId="77777777" w:rsidR="00531B86" w:rsidRDefault="00531B86" w:rsidP="00B92599">
      <w:pPr>
        <w:spacing w:after="0" w:line="240" w:lineRule="auto"/>
        <w:ind w:left="720" w:hanging="720"/>
        <w:rPr>
          <w:rFonts w:ascii="Arial" w:eastAsia="Arial" w:hAnsi="Arial" w:cs="Arial"/>
          <w:b/>
          <w:color w:val="000000"/>
          <w:sz w:val="24"/>
          <w:szCs w:val="24"/>
        </w:rPr>
      </w:pPr>
    </w:p>
    <w:p w14:paraId="450D8B73" w14:textId="77777777" w:rsidR="00B92599" w:rsidRPr="002B52B4" w:rsidRDefault="00B92599" w:rsidP="00B92599">
      <w:pPr>
        <w:spacing w:after="0" w:line="240" w:lineRule="auto"/>
        <w:ind w:left="720" w:hanging="720"/>
        <w:rPr>
          <w:rFonts w:ascii="Arial" w:eastAsia="Arial" w:hAnsi="Arial" w:cs="Arial"/>
          <w:b/>
          <w:color w:val="000000"/>
          <w:sz w:val="24"/>
          <w:szCs w:val="24"/>
        </w:rPr>
      </w:pPr>
      <w:r w:rsidRPr="002B52B4">
        <w:rPr>
          <w:rFonts w:ascii="Arial" w:eastAsia="Arial" w:hAnsi="Arial" w:cs="Arial"/>
          <w:b/>
          <w:color w:val="000000"/>
          <w:sz w:val="24"/>
          <w:szCs w:val="24"/>
        </w:rPr>
        <w:t>02.</w:t>
      </w:r>
      <w:r w:rsidRPr="002B52B4">
        <w:rPr>
          <w:rFonts w:ascii="Arial" w:eastAsia="Arial" w:hAnsi="Arial" w:cs="Arial"/>
          <w:b/>
          <w:color w:val="000000"/>
          <w:sz w:val="24"/>
          <w:szCs w:val="24"/>
        </w:rPr>
        <w:tab/>
        <w:t>SCOPE OF POLICY</w:t>
      </w:r>
    </w:p>
    <w:p w14:paraId="33AB8A34" w14:textId="77777777" w:rsidR="00B92599" w:rsidRPr="002B52B4" w:rsidRDefault="00B92599" w:rsidP="00B92599">
      <w:pPr>
        <w:spacing w:after="0" w:line="240" w:lineRule="auto"/>
        <w:rPr>
          <w:rFonts w:ascii="Arial" w:eastAsia="Arial" w:hAnsi="Arial" w:cs="Arial"/>
          <w:color w:val="000000"/>
          <w:sz w:val="24"/>
          <w:szCs w:val="24"/>
        </w:rPr>
      </w:pPr>
    </w:p>
    <w:p w14:paraId="56E1B50C" w14:textId="138049A3" w:rsidR="00B92599" w:rsidRPr="002B52B4" w:rsidRDefault="00B92599" w:rsidP="00B92599">
      <w:pPr>
        <w:tabs>
          <w:tab w:val="left" w:pos="1440"/>
        </w:tabs>
        <w:spacing w:after="0" w:line="240" w:lineRule="auto"/>
        <w:ind w:left="1440" w:hanging="720"/>
        <w:rPr>
          <w:rFonts w:ascii="Arial" w:eastAsia="Arial" w:hAnsi="Arial" w:cs="Arial"/>
          <w:color w:val="000000"/>
          <w:sz w:val="24"/>
          <w:szCs w:val="24"/>
          <w:u w:val="single"/>
        </w:rPr>
      </w:pPr>
      <w:r w:rsidRPr="002B52B4">
        <w:rPr>
          <w:rFonts w:ascii="Arial" w:eastAsia="Arial" w:hAnsi="Arial" w:cs="Arial"/>
          <w:color w:val="000000"/>
          <w:sz w:val="24"/>
          <w:szCs w:val="24"/>
        </w:rPr>
        <w:t>02.01</w:t>
      </w:r>
      <w:r w:rsidRPr="002B52B4">
        <w:rPr>
          <w:rFonts w:ascii="Arial" w:eastAsia="Arial" w:hAnsi="Arial" w:cs="Arial"/>
          <w:color w:val="000000"/>
          <w:sz w:val="24"/>
          <w:szCs w:val="24"/>
        </w:rPr>
        <w:tab/>
        <w:t xml:space="preserve">This policy is in conjunction with </w:t>
      </w:r>
      <w:hyperlink r:id="rId7" w:history="1">
        <w:r w:rsidR="00531B86" w:rsidRPr="00893B5F">
          <w:rPr>
            <w:rStyle w:val="Hyperlink"/>
            <w:rFonts w:ascii="Arial" w:eastAsia="Times New Roman" w:hAnsi="Arial" w:cs="Arial"/>
            <w:sz w:val="24"/>
            <w:szCs w:val="24"/>
          </w:rPr>
          <w:t>UPPS No. 04.04.06,</w:t>
        </w:r>
      </w:hyperlink>
      <w:r w:rsidR="00531B86" w:rsidRPr="00893B5F">
        <w:rPr>
          <w:rFonts w:ascii="Arial" w:eastAsia="Times New Roman" w:hAnsi="Arial" w:cs="Arial"/>
          <w:sz w:val="24"/>
          <w:szCs w:val="24"/>
        </w:rPr>
        <w:t xml:space="preserve"> Outside Employment and Activities</w:t>
      </w:r>
      <w:r w:rsidRPr="00893B5F">
        <w:rPr>
          <w:rFonts w:ascii="Arial" w:eastAsia="Times New Roman" w:hAnsi="Arial" w:cs="Arial"/>
          <w:sz w:val="24"/>
          <w:szCs w:val="24"/>
        </w:rPr>
        <w:t xml:space="preserve">, </w:t>
      </w:r>
      <w:r w:rsidRPr="002B52B4">
        <w:rPr>
          <w:rFonts w:ascii="Arial" w:eastAsia="Arial" w:hAnsi="Arial" w:cs="Arial"/>
          <w:color w:val="000000"/>
          <w:sz w:val="24"/>
          <w:szCs w:val="24"/>
        </w:rPr>
        <w:t>but pertains only to conflicts of commitment in research and other sponsored activities.</w:t>
      </w:r>
    </w:p>
    <w:p w14:paraId="2BEB6421" w14:textId="77777777" w:rsidR="00B92599" w:rsidRPr="002B52B4" w:rsidRDefault="00B92599" w:rsidP="00B92599">
      <w:pPr>
        <w:spacing w:after="0" w:line="240" w:lineRule="auto"/>
        <w:ind w:left="1440" w:hanging="720"/>
        <w:rPr>
          <w:rFonts w:ascii="Arial" w:eastAsia="Arial" w:hAnsi="Arial" w:cs="Arial"/>
          <w:color w:val="000000"/>
          <w:sz w:val="24"/>
          <w:szCs w:val="24"/>
        </w:rPr>
      </w:pPr>
    </w:p>
    <w:p w14:paraId="006D0681" w14:textId="77777777" w:rsidR="00B92599" w:rsidRPr="002B52B4" w:rsidRDefault="00B92599" w:rsidP="00B92599">
      <w:pPr>
        <w:spacing w:after="0" w:line="240" w:lineRule="auto"/>
        <w:ind w:left="1440" w:hanging="720"/>
        <w:rPr>
          <w:rFonts w:ascii="Arial" w:eastAsia="Arial" w:hAnsi="Arial" w:cs="Arial"/>
          <w:color w:val="000000"/>
          <w:sz w:val="24"/>
          <w:szCs w:val="24"/>
        </w:rPr>
      </w:pPr>
      <w:r w:rsidRPr="002B52B4">
        <w:rPr>
          <w:rFonts w:ascii="Arial" w:eastAsia="Arial" w:hAnsi="Arial" w:cs="Arial"/>
          <w:color w:val="000000"/>
          <w:sz w:val="24"/>
          <w:szCs w:val="24"/>
        </w:rPr>
        <w:t>02.02</w:t>
      </w:r>
      <w:r w:rsidRPr="002B52B4">
        <w:rPr>
          <w:rFonts w:ascii="Arial" w:eastAsia="Arial" w:hAnsi="Arial" w:cs="Arial"/>
          <w:color w:val="000000"/>
          <w:sz w:val="24"/>
          <w:szCs w:val="24"/>
        </w:rPr>
        <w:tab/>
      </w:r>
      <w:r w:rsidR="00746CC8">
        <w:rPr>
          <w:rFonts w:ascii="Arial" w:eastAsia="Arial" w:hAnsi="Arial" w:cs="Arial"/>
          <w:color w:val="000000"/>
          <w:sz w:val="24"/>
          <w:szCs w:val="24"/>
        </w:rPr>
        <w:t>This</w:t>
      </w:r>
      <w:r w:rsidR="00746CC8" w:rsidRPr="002B52B4">
        <w:rPr>
          <w:rFonts w:ascii="Arial" w:eastAsia="Arial" w:hAnsi="Arial" w:cs="Arial"/>
          <w:color w:val="000000"/>
          <w:sz w:val="24"/>
          <w:szCs w:val="24"/>
        </w:rPr>
        <w:t xml:space="preserve"> </w:t>
      </w:r>
      <w:r w:rsidRPr="002B52B4">
        <w:rPr>
          <w:rFonts w:ascii="Arial" w:eastAsia="Arial" w:hAnsi="Arial" w:cs="Arial"/>
          <w:color w:val="000000"/>
          <w:sz w:val="24"/>
          <w:szCs w:val="24"/>
        </w:rPr>
        <w:t>policy applies to all researchers and pertains to their university contract period (nine-month, twelve-month, or other) and the percent time the university pays them. When researchers have a less than twelve-month contract, the university does not concern itself with how those researchers spend the balance of their non-contract time, as long as it does not conflict with their obligations to the university and does not reflect unfavorably on the university.</w:t>
      </w:r>
    </w:p>
    <w:p w14:paraId="719F4566" w14:textId="77777777" w:rsidR="00B92599" w:rsidRPr="002B52B4" w:rsidRDefault="00B92599" w:rsidP="00B92599">
      <w:pPr>
        <w:spacing w:after="0" w:line="240" w:lineRule="auto"/>
        <w:ind w:left="720" w:hanging="720"/>
        <w:rPr>
          <w:rFonts w:ascii="Arial" w:eastAsia="Arial" w:hAnsi="Arial" w:cs="Arial"/>
          <w:color w:val="000000"/>
          <w:sz w:val="24"/>
          <w:szCs w:val="24"/>
        </w:rPr>
      </w:pPr>
    </w:p>
    <w:p w14:paraId="06363F4A" w14:textId="77777777" w:rsidR="00B92599" w:rsidRPr="002B52B4" w:rsidRDefault="00B92599" w:rsidP="00B92599">
      <w:pPr>
        <w:spacing w:after="0" w:line="240" w:lineRule="auto"/>
        <w:ind w:left="1440" w:hanging="720"/>
        <w:rPr>
          <w:rFonts w:ascii="Arial" w:eastAsia="Arial" w:hAnsi="Arial" w:cs="Arial"/>
          <w:color w:val="000000"/>
          <w:sz w:val="24"/>
          <w:szCs w:val="24"/>
        </w:rPr>
      </w:pPr>
      <w:r w:rsidRPr="002B52B4">
        <w:rPr>
          <w:rFonts w:ascii="Arial" w:eastAsia="Arial" w:hAnsi="Arial" w:cs="Arial"/>
          <w:color w:val="000000"/>
          <w:sz w:val="24"/>
          <w:szCs w:val="24"/>
        </w:rPr>
        <w:t>02.03</w:t>
      </w:r>
      <w:r w:rsidRPr="002B52B4">
        <w:rPr>
          <w:rFonts w:ascii="Arial" w:eastAsia="Arial" w:hAnsi="Arial" w:cs="Arial"/>
          <w:color w:val="000000"/>
          <w:sz w:val="24"/>
          <w:szCs w:val="24"/>
        </w:rPr>
        <w:tab/>
        <w:t>Researchers may not direct more than 20</w:t>
      </w:r>
      <w:r w:rsidR="00746CC8">
        <w:rPr>
          <w:rFonts w:ascii="Arial" w:eastAsia="Arial" w:hAnsi="Arial" w:cs="Arial"/>
          <w:color w:val="000000"/>
          <w:sz w:val="24"/>
          <w:szCs w:val="24"/>
        </w:rPr>
        <w:t xml:space="preserve"> percent</w:t>
      </w:r>
      <w:r w:rsidR="00746CC8" w:rsidRPr="002B52B4">
        <w:rPr>
          <w:rFonts w:ascii="Arial" w:eastAsia="Arial" w:hAnsi="Arial" w:cs="Arial"/>
          <w:color w:val="000000"/>
          <w:sz w:val="24"/>
          <w:szCs w:val="24"/>
        </w:rPr>
        <w:t xml:space="preserve"> </w:t>
      </w:r>
      <w:r w:rsidRPr="002B52B4">
        <w:rPr>
          <w:rFonts w:ascii="Arial" w:eastAsia="Arial" w:hAnsi="Arial" w:cs="Arial"/>
          <w:color w:val="000000"/>
          <w:sz w:val="24"/>
          <w:szCs w:val="24"/>
        </w:rPr>
        <w:t>of their total professional effort to outside work during the time period that is normally required to meet the</w:t>
      </w:r>
      <w:r w:rsidR="00AB1490">
        <w:rPr>
          <w:rFonts w:ascii="Arial" w:eastAsia="Arial" w:hAnsi="Arial" w:cs="Arial"/>
          <w:color w:val="000000"/>
          <w:sz w:val="24"/>
          <w:szCs w:val="24"/>
        </w:rPr>
        <w:t>ir</w:t>
      </w:r>
      <w:r w:rsidRPr="002B52B4">
        <w:rPr>
          <w:rFonts w:ascii="Arial" w:eastAsia="Arial" w:hAnsi="Arial" w:cs="Arial"/>
          <w:color w:val="000000"/>
          <w:sz w:val="24"/>
          <w:szCs w:val="24"/>
        </w:rPr>
        <w:t xml:space="preserve"> primary obligation.</w:t>
      </w:r>
    </w:p>
    <w:p w14:paraId="6A26A1D1" w14:textId="77777777" w:rsidR="00B92599" w:rsidRPr="002B52B4" w:rsidRDefault="00B92599" w:rsidP="00B92599">
      <w:pPr>
        <w:spacing w:after="0" w:line="240" w:lineRule="auto"/>
        <w:ind w:left="720" w:hanging="720"/>
        <w:rPr>
          <w:rFonts w:ascii="Arial" w:eastAsia="Arial" w:hAnsi="Arial" w:cs="Arial"/>
          <w:color w:val="000000"/>
          <w:sz w:val="24"/>
          <w:szCs w:val="24"/>
        </w:rPr>
      </w:pPr>
    </w:p>
    <w:p w14:paraId="671AC802" w14:textId="77777777" w:rsidR="00B92599" w:rsidRPr="002B52B4" w:rsidRDefault="00B92599" w:rsidP="00B92599">
      <w:pPr>
        <w:spacing w:after="0" w:line="240" w:lineRule="auto"/>
        <w:ind w:left="1440" w:hanging="720"/>
        <w:rPr>
          <w:rFonts w:ascii="Arial" w:eastAsia="Arial" w:hAnsi="Arial" w:cs="Arial"/>
          <w:color w:val="000000"/>
          <w:sz w:val="24"/>
          <w:szCs w:val="24"/>
        </w:rPr>
      </w:pPr>
      <w:r w:rsidRPr="002B52B4">
        <w:rPr>
          <w:rFonts w:ascii="Arial" w:eastAsia="Arial" w:hAnsi="Arial" w:cs="Arial"/>
          <w:color w:val="000000"/>
          <w:sz w:val="24"/>
          <w:szCs w:val="24"/>
        </w:rPr>
        <w:t>02.04</w:t>
      </w:r>
      <w:r w:rsidRPr="002B52B4">
        <w:rPr>
          <w:rFonts w:ascii="Arial" w:eastAsia="Arial" w:hAnsi="Arial" w:cs="Arial"/>
          <w:color w:val="000000"/>
          <w:sz w:val="24"/>
          <w:szCs w:val="24"/>
        </w:rPr>
        <w:tab/>
        <w:t>As a rule, researchers should not take on substantial teaching or other commitments in another educational institution. Exceptions would include guest lecturing, participating in invited seminars, and similar activities.</w:t>
      </w:r>
    </w:p>
    <w:p w14:paraId="0977E2F3" w14:textId="77777777" w:rsidR="00B92599" w:rsidRPr="002B52B4" w:rsidRDefault="00B92599" w:rsidP="00B92599">
      <w:pPr>
        <w:spacing w:after="0" w:line="240" w:lineRule="auto"/>
        <w:ind w:left="720" w:hanging="720"/>
        <w:rPr>
          <w:rFonts w:ascii="Arial" w:eastAsia="Arial" w:hAnsi="Arial" w:cs="Arial"/>
          <w:color w:val="000000"/>
          <w:sz w:val="24"/>
          <w:szCs w:val="24"/>
        </w:rPr>
      </w:pPr>
    </w:p>
    <w:p w14:paraId="574A3F2B" w14:textId="013E36A7" w:rsidR="00B92599" w:rsidRPr="002B52B4" w:rsidRDefault="00B92599" w:rsidP="00B92599">
      <w:pPr>
        <w:spacing w:after="0" w:line="240" w:lineRule="auto"/>
        <w:ind w:left="1440" w:hanging="720"/>
        <w:rPr>
          <w:rFonts w:ascii="Arial" w:eastAsia="Arial" w:hAnsi="Arial" w:cs="Arial"/>
          <w:color w:val="000000"/>
          <w:sz w:val="24"/>
          <w:szCs w:val="24"/>
        </w:rPr>
      </w:pPr>
      <w:r w:rsidRPr="002B52B4">
        <w:rPr>
          <w:rFonts w:ascii="Arial" w:eastAsia="Arial" w:hAnsi="Arial" w:cs="Arial"/>
          <w:color w:val="000000"/>
          <w:sz w:val="24"/>
          <w:szCs w:val="24"/>
        </w:rPr>
        <w:t>02.05</w:t>
      </w:r>
      <w:r w:rsidRPr="002B52B4">
        <w:rPr>
          <w:rFonts w:ascii="Arial" w:eastAsia="Arial" w:hAnsi="Arial" w:cs="Arial"/>
          <w:color w:val="000000"/>
          <w:sz w:val="24"/>
          <w:szCs w:val="24"/>
        </w:rPr>
        <w:tab/>
        <w:t xml:space="preserve">Researchers should not engage in external activities that are not consistent with good professional practices; that impose restrictions on the freedom to publish university-based work; or </w:t>
      </w:r>
      <w:r w:rsidR="00893B5F">
        <w:rPr>
          <w:rFonts w:ascii="Arial" w:eastAsia="Arial" w:hAnsi="Arial" w:cs="Arial"/>
          <w:color w:val="000000"/>
          <w:sz w:val="24"/>
          <w:szCs w:val="24"/>
        </w:rPr>
        <w:t xml:space="preserve">that </w:t>
      </w:r>
      <w:r w:rsidRPr="002B52B4">
        <w:rPr>
          <w:rFonts w:ascii="Arial" w:eastAsia="Arial" w:hAnsi="Arial" w:cs="Arial"/>
          <w:color w:val="000000"/>
          <w:sz w:val="24"/>
          <w:szCs w:val="24"/>
        </w:rPr>
        <w:t>involve any significant use of university facilities, materials, services, personnel, or restricted university information without specific advance written permission.</w:t>
      </w:r>
    </w:p>
    <w:p w14:paraId="56664BFB" w14:textId="77777777" w:rsidR="00B92599" w:rsidRPr="002B52B4" w:rsidRDefault="00B92599" w:rsidP="00B92599">
      <w:pPr>
        <w:spacing w:after="0" w:line="240" w:lineRule="auto"/>
        <w:ind w:left="720" w:hanging="720"/>
        <w:rPr>
          <w:rFonts w:ascii="Arial" w:eastAsia="Arial" w:hAnsi="Arial" w:cs="Arial"/>
          <w:color w:val="000000"/>
          <w:sz w:val="24"/>
          <w:szCs w:val="24"/>
        </w:rPr>
      </w:pPr>
    </w:p>
    <w:p w14:paraId="2D7DC396" w14:textId="77777777" w:rsidR="00B92599" w:rsidRPr="002B52B4" w:rsidRDefault="00B92599" w:rsidP="00B92599">
      <w:pPr>
        <w:spacing w:after="0" w:line="240" w:lineRule="auto"/>
        <w:ind w:left="1440" w:hanging="720"/>
        <w:rPr>
          <w:rFonts w:ascii="Arial" w:eastAsia="Arial" w:hAnsi="Arial" w:cs="Arial"/>
          <w:color w:val="000000"/>
          <w:sz w:val="24"/>
          <w:szCs w:val="24"/>
        </w:rPr>
      </w:pPr>
      <w:r w:rsidRPr="002B52B4">
        <w:rPr>
          <w:rFonts w:ascii="Arial" w:eastAsia="Arial" w:hAnsi="Arial" w:cs="Arial"/>
          <w:color w:val="000000"/>
          <w:sz w:val="24"/>
          <w:szCs w:val="24"/>
        </w:rPr>
        <w:t>02.06</w:t>
      </w:r>
      <w:r w:rsidRPr="002B52B4">
        <w:rPr>
          <w:rFonts w:ascii="Arial" w:eastAsia="Arial" w:hAnsi="Arial" w:cs="Arial"/>
          <w:color w:val="000000"/>
          <w:sz w:val="24"/>
          <w:szCs w:val="24"/>
        </w:rPr>
        <w:tab/>
        <w:t>The chief research officer may appoint a university-wide committee to address specific concerns or other unique circumstances arising from conflicts of commitment in research and sponsored programs.</w:t>
      </w:r>
    </w:p>
    <w:p w14:paraId="4CC51E71" w14:textId="77777777" w:rsidR="00B92599" w:rsidRPr="002B52B4" w:rsidRDefault="00B92599" w:rsidP="00B92599">
      <w:pPr>
        <w:spacing w:after="0" w:line="240" w:lineRule="auto"/>
        <w:ind w:left="720" w:hanging="720"/>
        <w:rPr>
          <w:rFonts w:ascii="Arial" w:eastAsia="Arial" w:hAnsi="Arial" w:cs="Arial"/>
          <w:color w:val="000000"/>
          <w:sz w:val="24"/>
          <w:szCs w:val="24"/>
        </w:rPr>
      </w:pPr>
    </w:p>
    <w:p w14:paraId="412DC3CC" w14:textId="77777777" w:rsidR="00B92599" w:rsidRPr="002B52B4" w:rsidRDefault="00B92599" w:rsidP="00B92599">
      <w:pPr>
        <w:spacing w:after="0" w:line="240" w:lineRule="auto"/>
        <w:ind w:left="720" w:hanging="720"/>
        <w:rPr>
          <w:rFonts w:ascii="Arial" w:eastAsia="Arial" w:hAnsi="Arial" w:cs="Arial"/>
          <w:b/>
          <w:color w:val="000000"/>
          <w:sz w:val="24"/>
          <w:szCs w:val="24"/>
        </w:rPr>
      </w:pPr>
      <w:r w:rsidRPr="002B52B4">
        <w:rPr>
          <w:rFonts w:ascii="Arial" w:eastAsia="Arial" w:hAnsi="Arial" w:cs="Arial"/>
          <w:b/>
          <w:color w:val="000000"/>
          <w:sz w:val="24"/>
          <w:szCs w:val="24"/>
        </w:rPr>
        <w:t>03.</w:t>
      </w:r>
      <w:r w:rsidRPr="002B52B4">
        <w:rPr>
          <w:rFonts w:ascii="Arial" w:eastAsia="Arial" w:hAnsi="Arial" w:cs="Arial"/>
          <w:b/>
          <w:color w:val="000000"/>
          <w:sz w:val="24"/>
          <w:szCs w:val="24"/>
        </w:rPr>
        <w:tab/>
        <w:t>DEFINITIONS</w:t>
      </w:r>
    </w:p>
    <w:p w14:paraId="13BD2E6C" w14:textId="77777777" w:rsidR="00B92599" w:rsidRPr="002B52B4" w:rsidRDefault="00B92599" w:rsidP="00B92599">
      <w:pPr>
        <w:spacing w:after="0" w:line="240" w:lineRule="auto"/>
        <w:ind w:left="720" w:hanging="720"/>
        <w:rPr>
          <w:rFonts w:ascii="Arial" w:eastAsia="Arial" w:hAnsi="Arial" w:cs="Arial"/>
          <w:color w:val="000000"/>
          <w:sz w:val="24"/>
          <w:szCs w:val="24"/>
        </w:rPr>
      </w:pPr>
    </w:p>
    <w:p w14:paraId="5BAA9962" w14:textId="0171B2E1" w:rsidR="00B92599" w:rsidRPr="002B52B4" w:rsidRDefault="00B92599" w:rsidP="00B92599">
      <w:pPr>
        <w:spacing w:after="0" w:line="240" w:lineRule="auto"/>
        <w:ind w:left="1440" w:hanging="720"/>
        <w:rPr>
          <w:rFonts w:ascii="Arial" w:eastAsia="Arial" w:hAnsi="Arial" w:cs="Arial"/>
          <w:color w:val="000000"/>
          <w:sz w:val="24"/>
          <w:szCs w:val="24"/>
        </w:rPr>
      </w:pPr>
      <w:r w:rsidRPr="002B52B4">
        <w:rPr>
          <w:rFonts w:ascii="Arial" w:eastAsia="Arial" w:hAnsi="Arial" w:cs="Arial"/>
          <w:color w:val="000000"/>
          <w:sz w:val="24"/>
          <w:szCs w:val="24"/>
        </w:rPr>
        <w:t>03.01</w:t>
      </w:r>
      <w:r w:rsidRPr="002B52B4">
        <w:rPr>
          <w:rFonts w:ascii="Arial" w:eastAsia="Arial" w:hAnsi="Arial" w:cs="Arial"/>
          <w:color w:val="000000"/>
          <w:sz w:val="24"/>
          <w:szCs w:val="24"/>
        </w:rPr>
        <w:tab/>
        <w:t xml:space="preserve">Chief Research Officer </w:t>
      </w:r>
      <w:r w:rsidR="00AB1490">
        <w:rPr>
          <w:rFonts w:ascii="Arial" w:eastAsia="Arial" w:hAnsi="Arial" w:cs="Arial"/>
          <w:color w:val="000000"/>
          <w:sz w:val="24"/>
          <w:szCs w:val="24"/>
        </w:rPr>
        <w:t xml:space="preserve">– </w:t>
      </w:r>
      <w:r w:rsidR="00893B5F">
        <w:rPr>
          <w:rFonts w:ascii="Arial" w:eastAsia="Arial" w:hAnsi="Arial" w:cs="Arial"/>
          <w:color w:val="000000"/>
          <w:sz w:val="24"/>
          <w:szCs w:val="24"/>
        </w:rPr>
        <w:t>a</w:t>
      </w:r>
      <w:r w:rsidRPr="002B52B4">
        <w:rPr>
          <w:rFonts w:ascii="Arial" w:eastAsia="Arial" w:hAnsi="Arial" w:cs="Arial"/>
          <w:color w:val="000000"/>
          <w:sz w:val="24"/>
          <w:szCs w:val="24"/>
        </w:rPr>
        <w:t>n individual ultimately responsible for the oversight of funded and unfunded research and sponsored programs. At Texas State, the chief research officer is the associate vice president for Research</w:t>
      </w:r>
      <w:r w:rsidR="00200E32">
        <w:rPr>
          <w:rFonts w:ascii="Arial" w:eastAsia="Arial" w:hAnsi="Arial" w:cs="Arial"/>
          <w:color w:val="000000"/>
          <w:sz w:val="24"/>
          <w:szCs w:val="24"/>
        </w:rPr>
        <w:t xml:space="preserve"> and director of Federal Relations</w:t>
      </w:r>
      <w:r w:rsidRPr="002B52B4">
        <w:rPr>
          <w:rFonts w:ascii="Arial" w:eastAsia="Arial" w:hAnsi="Arial" w:cs="Arial"/>
          <w:color w:val="000000"/>
          <w:sz w:val="24"/>
          <w:szCs w:val="24"/>
        </w:rPr>
        <w:t xml:space="preserve"> (AVPR).</w:t>
      </w:r>
    </w:p>
    <w:p w14:paraId="3ACB2EA0" w14:textId="77777777" w:rsidR="00B92599" w:rsidRPr="002B52B4" w:rsidRDefault="00B92599" w:rsidP="00B92599">
      <w:pPr>
        <w:spacing w:after="0" w:line="240" w:lineRule="auto"/>
        <w:ind w:left="720" w:hanging="720"/>
        <w:rPr>
          <w:rFonts w:ascii="Arial" w:eastAsia="Arial" w:hAnsi="Arial" w:cs="Arial"/>
          <w:color w:val="000000"/>
          <w:sz w:val="24"/>
          <w:szCs w:val="24"/>
        </w:rPr>
      </w:pPr>
    </w:p>
    <w:p w14:paraId="1FC88ACA" w14:textId="2A7EEAB3" w:rsidR="00B92599" w:rsidRPr="002B52B4" w:rsidRDefault="00B92599" w:rsidP="00B92599">
      <w:pPr>
        <w:spacing w:after="0" w:line="240" w:lineRule="auto"/>
        <w:ind w:left="1440" w:hanging="720"/>
        <w:rPr>
          <w:rFonts w:ascii="Arial" w:eastAsia="Arial" w:hAnsi="Arial" w:cs="Arial"/>
          <w:color w:val="000000"/>
          <w:sz w:val="24"/>
          <w:szCs w:val="24"/>
        </w:rPr>
      </w:pPr>
      <w:r w:rsidRPr="002B52B4">
        <w:rPr>
          <w:rFonts w:ascii="Arial" w:eastAsia="Arial" w:hAnsi="Arial" w:cs="Arial"/>
          <w:color w:val="000000"/>
          <w:sz w:val="24"/>
          <w:szCs w:val="24"/>
        </w:rPr>
        <w:t>03.02</w:t>
      </w:r>
      <w:r w:rsidRPr="002B52B4">
        <w:rPr>
          <w:rFonts w:ascii="Arial" w:eastAsia="Arial" w:hAnsi="Arial" w:cs="Arial"/>
          <w:color w:val="000000"/>
          <w:sz w:val="24"/>
          <w:szCs w:val="24"/>
        </w:rPr>
        <w:tab/>
        <w:t>Researcher</w:t>
      </w:r>
      <w:r w:rsidR="00746CC8">
        <w:rPr>
          <w:rFonts w:ascii="Arial" w:eastAsia="Arial" w:hAnsi="Arial" w:cs="Arial"/>
          <w:color w:val="000000"/>
          <w:sz w:val="24"/>
          <w:szCs w:val="24"/>
        </w:rPr>
        <w:t xml:space="preserve"> </w:t>
      </w:r>
      <w:r w:rsidR="00AB1490">
        <w:rPr>
          <w:rFonts w:ascii="Arial" w:eastAsia="Arial" w:hAnsi="Arial" w:cs="Arial"/>
          <w:color w:val="000000"/>
          <w:sz w:val="24"/>
          <w:szCs w:val="24"/>
        </w:rPr>
        <w:t xml:space="preserve">– </w:t>
      </w:r>
      <w:r w:rsidR="00893B5F">
        <w:rPr>
          <w:rFonts w:ascii="Arial" w:eastAsia="Arial" w:hAnsi="Arial" w:cs="Arial"/>
          <w:color w:val="000000"/>
          <w:sz w:val="24"/>
          <w:szCs w:val="24"/>
        </w:rPr>
        <w:t>a</w:t>
      </w:r>
      <w:r w:rsidRPr="002B52B4">
        <w:rPr>
          <w:rFonts w:ascii="Arial" w:eastAsia="Arial" w:hAnsi="Arial" w:cs="Arial"/>
          <w:color w:val="000000"/>
          <w:sz w:val="24"/>
          <w:szCs w:val="24"/>
        </w:rPr>
        <w:t xml:space="preserve">ll individuals who are engaged in research, whether funded or unfunded, or in sponsored program activities. For the purposes of this policy, the term </w:t>
      </w:r>
      <w:r w:rsidR="00200E32">
        <w:rPr>
          <w:rFonts w:ascii="Arial" w:eastAsia="Arial" w:hAnsi="Arial" w:cs="Arial"/>
          <w:color w:val="000000"/>
          <w:sz w:val="24"/>
          <w:szCs w:val="24"/>
        </w:rPr>
        <w:t>“</w:t>
      </w:r>
      <w:r w:rsidRPr="002B52B4">
        <w:rPr>
          <w:rFonts w:ascii="Arial" w:eastAsia="Arial" w:hAnsi="Arial" w:cs="Arial"/>
          <w:color w:val="000000"/>
          <w:sz w:val="24"/>
          <w:szCs w:val="24"/>
        </w:rPr>
        <w:t>researcher</w:t>
      </w:r>
      <w:r w:rsidR="00200E32">
        <w:rPr>
          <w:rFonts w:ascii="Arial" w:eastAsia="Arial" w:hAnsi="Arial" w:cs="Arial"/>
          <w:color w:val="000000"/>
          <w:sz w:val="24"/>
          <w:szCs w:val="24"/>
        </w:rPr>
        <w:t>”</w:t>
      </w:r>
      <w:r w:rsidRPr="002B52B4">
        <w:rPr>
          <w:rFonts w:ascii="Arial" w:eastAsia="Arial" w:hAnsi="Arial" w:cs="Arial"/>
          <w:color w:val="000000"/>
          <w:sz w:val="24"/>
          <w:szCs w:val="24"/>
        </w:rPr>
        <w:t xml:space="preserve"> refers to any Texas State faculty or staff member having direct responsibility for the design, conduct</w:t>
      </w:r>
      <w:r w:rsidR="00893B5F">
        <w:rPr>
          <w:rFonts w:ascii="Arial" w:eastAsia="Arial" w:hAnsi="Arial" w:cs="Arial"/>
          <w:color w:val="000000"/>
          <w:sz w:val="24"/>
          <w:szCs w:val="24"/>
        </w:rPr>
        <w:t>,</w:t>
      </w:r>
      <w:r w:rsidRPr="002B52B4">
        <w:rPr>
          <w:rFonts w:ascii="Arial" w:eastAsia="Arial" w:hAnsi="Arial" w:cs="Arial"/>
          <w:color w:val="000000"/>
          <w:sz w:val="24"/>
          <w:szCs w:val="24"/>
        </w:rPr>
        <w:t xml:space="preserve"> or report</w:t>
      </w:r>
      <w:r w:rsidR="00893B5F">
        <w:rPr>
          <w:rFonts w:ascii="Arial" w:eastAsia="Arial" w:hAnsi="Arial" w:cs="Arial"/>
          <w:color w:val="000000"/>
          <w:sz w:val="24"/>
          <w:szCs w:val="24"/>
        </w:rPr>
        <w:t xml:space="preserve"> </w:t>
      </w:r>
      <w:r w:rsidRPr="002B52B4">
        <w:rPr>
          <w:rFonts w:ascii="Arial" w:eastAsia="Arial" w:hAnsi="Arial" w:cs="Arial"/>
          <w:color w:val="000000"/>
          <w:sz w:val="24"/>
          <w:szCs w:val="24"/>
        </w:rPr>
        <w:t xml:space="preserve">of funded or unfunded research or other sponsored program activities funded </w:t>
      </w:r>
      <w:r w:rsidRPr="002B52B4">
        <w:rPr>
          <w:rFonts w:ascii="Arial" w:eastAsia="Arial" w:hAnsi="Arial" w:cs="Arial"/>
          <w:color w:val="000000"/>
          <w:sz w:val="24"/>
          <w:szCs w:val="24"/>
        </w:rPr>
        <w:lastRenderedPageBreak/>
        <w:t>or proposed for funding by the federal government or other external funder.</w:t>
      </w:r>
    </w:p>
    <w:p w14:paraId="6B8138FA" w14:textId="77777777" w:rsidR="00B92599" w:rsidRPr="002B52B4" w:rsidRDefault="00B92599" w:rsidP="00B92599">
      <w:pPr>
        <w:spacing w:after="0" w:line="240" w:lineRule="auto"/>
        <w:ind w:left="1440" w:hanging="720"/>
        <w:rPr>
          <w:rFonts w:ascii="Arial" w:eastAsia="Arial" w:hAnsi="Arial" w:cs="Arial"/>
          <w:color w:val="000000"/>
          <w:sz w:val="24"/>
          <w:szCs w:val="24"/>
        </w:rPr>
      </w:pPr>
    </w:p>
    <w:p w14:paraId="5773C79B" w14:textId="0F592E0C" w:rsidR="00B92599" w:rsidRPr="002B52B4" w:rsidRDefault="00B92599" w:rsidP="00B92599">
      <w:pPr>
        <w:spacing w:after="0" w:line="240" w:lineRule="auto"/>
        <w:ind w:left="1440" w:hanging="720"/>
        <w:rPr>
          <w:rFonts w:ascii="Arial" w:eastAsia="Arial" w:hAnsi="Arial" w:cs="Arial"/>
          <w:color w:val="000000"/>
          <w:sz w:val="24"/>
          <w:szCs w:val="24"/>
        </w:rPr>
      </w:pPr>
      <w:r w:rsidRPr="002B52B4">
        <w:rPr>
          <w:rFonts w:ascii="Arial" w:eastAsia="Arial" w:hAnsi="Arial" w:cs="Arial"/>
          <w:color w:val="000000"/>
          <w:sz w:val="24"/>
          <w:szCs w:val="24"/>
        </w:rPr>
        <w:t>03.03</w:t>
      </w:r>
      <w:r w:rsidRPr="002B52B4">
        <w:rPr>
          <w:rFonts w:ascii="Arial" w:eastAsia="Arial" w:hAnsi="Arial" w:cs="Arial"/>
          <w:color w:val="000000"/>
          <w:sz w:val="24"/>
          <w:szCs w:val="24"/>
        </w:rPr>
        <w:tab/>
        <w:t xml:space="preserve">Sponsored Programs </w:t>
      </w:r>
      <w:r w:rsidR="00AB1490">
        <w:rPr>
          <w:rFonts w:ascii="Arial" w:eastAsia="Arial" w:hAnsi="Arial" w:cs="Arial"/>
          <w:color w:val="000000"/>
          <w:sz w:val="24"/>
          <w:szCs w:val="24"/>
        </w:rPr>
        <w:t>–</w:t>
      </w:r>
      <w:r w:rsidR="00893B5F">
        <w:rPr>
          <w:rFonts w:ascii="Arial" w:eastAsia="Arial" w:hAnsi="Arial" w:cs="Arial"/>
          <w:color w:val="000000"/>
          <w:sz w:val="24"/>
          <w:szCs w:val="24"/>
        </w:rPr>
        <w:t xml:space="preserve"> a</w:t>
      </w:r>
      <w:r w:rsidRPr="002B52B4">
        <w:rPr>
          <w:rFonts w:ascii="Arial" w:eastAsia="Arial" w:hAnsi="Arial" w:cs="Arial"/>
          <w:color w:val="000000"/>
          <w:sz w:val="24"/>
          <w:szCs w:val="24"/>
        </w:rPr>
        <w:t>ll extramurally-funded activities, including research, training, instruction</w:t>
      </w:r>
      <w:r w:rsidR="00893B5F">
        <w:rPr>
          <w:rFonts w:ascii="Arial" w:eastAsia="Arial" w:hAnsi="Arial" w:cs="Arial"/>
          <w:color w:val="000000"/>
          <w:sz w:val="24"/>
          <w:szCs w:val="24"/>
        </w:rPr>
        <w:t>,</w:t>
      </w:r>
      <w:r w:rsidRPr="002B52B4">
        <w:rPr>
          <w:rFonts w:ascii="Arial" w:eastAsia="Arial" w:hAnsi="Arial" w:cs="Arial"/>
          <w:color w:val="000000"/>
          <w:sz w:val="24"/>
          <w:szCs w:val="24"/>
        </w:rPr>
        <w:t xml:space="preserve"> or public service projects involving funds, materials, or other compensation from sources (sponsors) outside of </w:t>
      </w:r>
      <w:r w:rsidR="00890771">
        <w:rPr>
          <w:rFonts w:ascii="Arial" w:eastAsia="Arial" w:hAnsi="Arial" w:cs="Arial"/>
          <w:color w:val="000000"/>
          <w:sz w:val="24"/>
          <w:szCs w:val="24"/>
        </w:rPr>
        <w:t>the university</w:t>
      </w:r>
      <w:r w:rsidRPr="002B52B4">
        <w:rPr>
          <w:rFonts w:ascii="Arial" w:eastAsia="Arial" w:hAnsi="Arial" w:cs="Arial"/>
          <w:color w:val="000000"/>
          <w:sz w:val="24"/>
          <w:szCs w:val="24"/>
        </w:rPr>
        <w:t xml:space="preserve"> under a grant, contract</w:t>
      </w:r>
      <w:r w:rsidR="00893B5F">
        <w:rPr>
          <w:rFonts w:ascii="Arial" w:eastAsia="Arial" w:hAnsi="Arial" w:cs="Arial"/>
          <w:color w:val="000000"/>
          <w:sz w:val="24"/>
          <w:szCs w:val="24"/>
        </w:rPr>
        <w:t>,</w:t>
      </w:r>
      <w:r w:rsidRPr="002B52B4">
        <w:rPr>
          <w:rFonts w:ascii="Arial" w:eastAsia="Arial" w:hAnsi="Arial" w:cs="Arial"/>
          <w:color w:val="000000"/>
          <w:sz w:val="24"/>
          <w:szCs w:val="24"/>
        </w:rPr>
        <w:t xml:space="preserve"> or other agreement that meets any of the following conditions:</w:t>
      </w:r>
    </w:p>
    <w:p w14:paraId="0FBD57A8" w14:textId="77777777" w:rsidR="00B92599" w:rsidRPr="002B52B4" w:rsidRDefault="00B92599" w:rsidP="00B92599">
      <w:pPr>
        <w:spacing w:after="0" w:line="240" w:lineRule="auto"/>
        <w:ind w:left="720" w:hanging="720"/>
        <w:rPr>
          <w:rFonts w:ascii="Arial" w:eastAsia="Arial" w:hAnsi="Arial" w:cs="Arial"/>
          <w:color w:val="000000"/>
          <w:sz w:val="24"/>
          <w:szCs w:val="24"/>
        </w:rPr>
      </w:pPr>
    </w:p>
    <w:p w14:paraId="6DD89368" w14:textId="6B484378" w:rsidR="00B92599" w:rsidRPr="002B52B4" w:rsidRDefault="00B92599" w:rsidP="00B92599">
      <w:pPr>
        <w:spacing w:after="0" w:line="240" w:lineRule="auto"/>
        <w:ind w:left="1800" w:hanging="360"/>
        <w:rPr>
          <w:rFonts w:ascii="Arial" w:eastAsia="Arial" w:hAnsi="Arial" w:cs="Arial"/>
          <w:color w:val="000000"/>
          <w:sz w:val="24"/>
          <w:szCs w:val="24"/>
        </w:rPr>
      </w:pPr>
      <w:r w:rsidRPr="002B52B4">
        <w:rPr>
          <w:rFonts w:ascii="Arial" w:eastAsia="Arial" w:hAnsi="Arial" w:cs="Arial"/>
          <w:color w:val="000000"/>
          <w:sz w:val="24"/>
          <w:szCs w:val="24"/>
        </w:rPr>
        <w:t>a.</w:t>
      </w:r>
      <w:r w:rsidRPr="002B52B4">
        <w:rPr>
          <w:rFonts w:ascii="Arial" w:eastAsia="Arial" w:hAnsi="Arial" w:cs="Arial"/>
          <w:color w:val="000000"/>
          <w:sz w:val="24"/>
          <w:szCs w:val="24"/>
        </w:rPr>
        <w:tab/>
      </w:r>
      <w:r w:rsidR="00AB1490">
        <w:rPr>
          <w:rFonts w:ascii="Arial" w:eastAsia="Arial" w:hAnsi="Arial" w:cs="Arial"/>
          <w:color w:val="000000"/>
          <w:sz w:val="24"/>
          <w:szCs w:val="24"/>
        </w:rPr>
        <w:t>Texas State</w:t>
      </w:r>
      <w:r w:rsidRPr="002B52B4">
        <w:rPr>
          <w:rFonts w:ascii="Arial" w:eastAsia="Arial" w:hAnsi="Arial" w:cs="Arial"/>
          <w:color w:val="000000"/>
          <w:sz w:val="24"/>
          <w:szCs w:val="24"/>
        </w:rPr>
        <w:t xml:space="preserve"> is bound to a line of scholarly or scientific inquiry specified to a substantial level of detail. Indications of such specificity are the plan, stipulation</w:t>
      </w:r>
      <w:r w:rsidR="00893B5F">
        <w:rPr>
          <w:rFonts w:ascii="Arial" w:eastAsia="Arial" w:hAnsi="Arial" w:cs="Arial"/>
          <w:color w:val="000000"/>
          <w:sz w:val="24"/>
          <w:szCs w:val="24"/>
        </w:rPr>
        <w:t>,</w:t>
      </w:r>
      <w:r w:rsidRPr="002B52B4">
        <w:rPr>
          <w:rFonts w:ascii="Arial" w:eastAsia="Arial" w:hAnsi="Arial" w:cs="Arial"/>
          <w:color w:val="000000"/>
          <w:sz w:val="24"/>
          <w:szCs w:val="24"/>
        </w:rPr>
        <w:t xml:space="preserve"> or requirements for orderly testing or validation of particular approaches, or the designation of performance targets;</w:t>
      </w:r>
    </w:p>
    <w:p w14:paraId="289BF2A5" w14:textId="77777777" w:rsidR="00B92599" w:rsidRPr="002B52B4" w:rsidRDefault="00B92599" w:rsidP="00B92599">
      <w:pPr>
        <w:spacing w:after="0" w:line="240" w:lineRule="auto"/>
        <w:ind w:left="720" w:hanging="360"/>
        <w:rPr>
          <w:rFonts w:ascii="Arial" w:eastAsia="Arial" w:hAnsi="Arial" w:cs="Arial"/>
          <w:color w:val="000000"/>
          <w:sz w:val="24"/>
          <w:szCs w:val="24"/>
        </w:rPr>
      </w:pPr>
    </w:p>
    <w:p w14:paraId="01B87325" w14:textId="0023D6EB" w:rsidR="00B92599" w:rsidRPr="002B52B4" w:rsidRDefault="00B92599" w:rsidP="00B92599">
      <w:pPr>
        <w:spacing w:after="0" w:line="240" w:lineRule="auto"/>
        <w:ind w:left="1800" w:hanging="360"/>
        <w:rPr>
          <w:rFonts w:ascii="Arial" w:eastAsia="Arial" w:hAnsi="Arial" w:cs="Arial"/>
          <w:color w:val="000000"/>
          <w:sz w:val="24"/>
          <w:szCs w:val="24"/>
        </w:rPr>
      </w:pPr>
      <w:r w:rsidRPr="002B52B4">
        <w:rPr>
          <w:rFonts w:ascii="Arial" w:eastAsia="Arial" w:hAnsi="Arial" w:cs="Arial"/>
          <w:color w:val="000000"/>
          <w:sz w:val="24"/>
          <w:szCs w:val="24"/>
        </w:rPr>
        <w:t>b.</w:t>
      </w:r>
      <w:r w:rsidRPr="002B52B4">
        <w:rPr>
          <w:rFonts w:ascii="Arial" w:eastAsia="Arial" w:hAnsi="Arial" w:cs="Arial"/>
          <w:color w:val="000000"/>
          <w:sz w:val="24"/>
          <w:szCs w:val="24"/>
        </w:rPr>
        <w:tab/>
      </w:r>
      <w:r w:rsidR="00C41356">
        <w:rPr>
          <w:rFonts w:ascii="Arial" w:eastAsia="Arial" w:hAnsi="Arial" w:cs="Arial"/>
          <w:color w:val="000000"/>
          <w:sz w:val="24"/>
          <w:szCs w:val="24"/>
        </w:rPr>
        <w:t>t</w:t>
      </w:r>
      <w:r w:rsidRPr="002B52B4">
        <w:rPr>
          <w:rFonts w:ascii="Arial" w:eastAsia="Arial" w:hAnsi="Arial" w:cs="Arial"/>
          <w:color w:val="000000"/>
          <w:sz w:val="24"/>
          <w:szCs w:val="24"/>
        </w:rPr>
        <w:t>he sponsor</w:t>
      </w:r>
      <w:r w:rsidR="00893B5F">
        <w:rPr>
          <w:rFonts w:ascii="Arial" w:eastAsia="Arial" w:hAnsi="Arial" w:cs="Arial"/>
          <w:color w:val="000000"/>
          <w:sz w:val="24"/>
          <w:szCs w:val="24"/>
        </w:rPr>
        <w:t>’s</w:t>
      </w:r>
      <w:r w:rsidRPr="002B52B4">
        <w:rPr>
          <w:rFonts w:ascii="Arial" w:eastAsia="Arial" w:hAnsi="Arial" w:cs="Arial"/>
          <w:color w:val="000000"/>
          <w:sz w:val="24"/>
          <w:szCs w:val="24"/>
        </w:rPr>
        <w:t xml:space="preserve"> require</w:t>
      </w:r>
      <w:r w:rsidR="00893B5F">
        <w:rPr>
          <w:rFonts w:ascii="Arial" w:eastAsia="Arial" w:hAnsi="Arial" w:cs="Arial"/>
          <w:color w:val="000000"/>
          <w:sz w:val="24"/>
          <w:szCs w:val="24"/>
        </w:rPr>
        <w:t>ments</w:t>
      </w:r>
      <w:r w:rsidRPr="002B52B4">
        <w:rPr>
          <w:rFonts w:ascii="Arial" w:eastAsia="Arial" w:hAnsi="Arial" w:cs="Arial"/>
          <w:color w:val="000000"/>
          <w:sz w:val="24"/>
          <w:szCs w:val="24"/>
        </w:rPr>
        <w:t xml:space="preserve"> or the proposal submitted for consideration contain a line-item budget or modular budget. A line-item budget details expenses by activity, function, or project period. The designation of overhead (or indirect costs) qualifies a budget as the sponsor requires financial or programmatic reports;</w:t>
      </w:r>
    </w:p>
    <w:p w14:paraId="1C2605B2" w14:textId="77777777" w:rsidR="00B92599" w:rsidRPr="002B52B4" w:rsidRDefault="00B92599" w:rsidP="00B92599">
      <w:pPr>
        <w:spacing w:after="0" w:line="240" w:lineRule="auto"/>
        <w:ind w:left="720" w:hanging="360"/>
        <w:rPr>
          <w:rFonts w:ascii="Arial" w:eastAsia="Arial" w:hAnsi="Arial" w:cs="Arial"/>
          <w:color w:val="000000"/>
          <w:sz w:val="24"/>
          <w:szCs w:val="24"/>
        </w:rPr>
      </w:pPr>
    </w:p>
    <w:p w14:paraId="79B53A6E" w14:textId="77777777" w:rsidR="00B92599" w:rsidRPr="002B52B4" w:rsidRDefault="00B92599" w:rsidP="00B92599">
      <w:pPr>
        <w:spacing w:after="0" w:line="240" w:lineRule="auto"/>
        <w:ind w:left="1800" w:hanging="360"/>
        <w:rPr>
          <w:rFonts w:ascii="Arial" w:eastAsia="Arial" w:hAnsi="Arial" w:cs="Arial"/>
          <w:color w:val="000000"/>
          <w:sz w:val="24"/>
          <w:szCs w:val="24"/>
        </w:rPr>
      </w:pPr>
      <w:r w:rsidRPr="002B52B4">
        <w:rPr>
          <w:rFonts w:ascii="Arial" w:eastAsia="Arial" w:hAnsi="Arial" w:cs="Arial"/>
          <w:color w:val="000000"/>
          <w:sz w:val="24"/>
          <w:szCs w:val="24"/>
        </w:rPr>
        <w:t>c.</w:t>
      </w:r>
      <w:r w:rsidRPr="002B52B4">
        <w:rPr>
          <w:rFonts w:ascii="Arial" w:eastAsia="Arial" w:hAnsi="Arial" w:cs="Arial"/>
          <w:color w:val="000000"/>
          <w:sz w:val="24"/>
          <w:szCs w:val="24"/>
        </w:rPr>
        <w:tab/>
      </w:r>
      <w:r w:rsidR="00C41356">
        <w:rPr>
          <w:rFonts w:ascii="Arial" w:eastAsia="Arial" w:hAnsi="Arial" w:cs="Arial"/>
          <w:color w:val="000000"/>
          <w:sz w:val="24"/>
          <w:szCs w:val="24"/>
        </w:rPr>
        <w:t>t</w:t>
      </w:r>
      <w:r w:rsidRPr="002B52B4">
        <w:rPr>
          <w:rFonts w:ascii="Arial" w:eastAsia="Arial" w:hAnsi="Arial" w:cs="Arial"/>
          <w:color w:val="000000"/>
          <w:sz w:val="24"/>
          <w:szCs w:val="24"/>
        </w:rPr>
        <w:t>he sponsor requires that the services performed, the funds awarded, or the materials supplied under the agreement are subject to internal and external audit; or</w:t>
      </w:r>
    </w:p>
    <w:p w14:paraId="388F8AB8" w14:textId="77777777" w:rsidR="00B92599" w:rsidRPr="002B52B4" w:rsidRDefault="00B92599" w:rsidP="00B92599">
      <w:pPr>
        <w:spacing w:after="0" w:line="240" w:lineRule="auto"/>
        <w:rPr>
          <w:rFonts w:ascii="Arial" w:eastAsia="Arial" w:hAnsi="Arial" w:cs="Arial"/>
          <w:color w:val="000000"/>
          <w:sz w:val="24"/>
          <w:szCs w:val="24"/>
        </w:rPr>
      </w:pPr>
    </w:p>
    <w:p w14:paraId="75C978F3" w14:textId="77777777" w:rsidR="00B92599" w:rsidRPr="002B52B4" w:rsidRDefault="00B92599" w:rsidP="00B92599">
      <w:pPr>
        <w:spacing w:after="0" w:line="240" w:lineRule="auto"/>
        <w:ind w:left="1800" w:hanging="360"/>
        <w:rPr>
          <w:rFonts w:ascii="Arial" w:eastAsia="Arial" w:hAnsi="Arial" w:cs="Arial"/>
          <w:color w:val="000000"/>
          <w:sz w:val="24"/>
          <w:szCs w:val="24"/>
        </w:rPr>
      </w:pPr>
      <w:r w:rsidRPr="002B52B4">
        <w:rPr>
          <w:rFonts w:ascii="Arial" w:eastAsia="Arial" w:hAnsi="Arial" w:cs="Arial"/>
          <w:color w:val="000000"/>
          <w:sz w:val="24"/>
          <w:szCs w:val="24"/>
        </w:rPr>
        <w:t>d.</w:t>
      </w:r>
      <w:r w:rsidRPr="002B52B4">
        <w:rPr>
          <w:rFonts w:ascii="Arial" w:eastAsia="Arial" w:hAnsi="Arial" w:cs="Arial"/>
          <w:color w:val="000000"/>
          <w:sz w:val="24"/>
          <w:szCs w:val="24"/>
        </w:rPr>
        <w:tab/>
      </w:r>
      <w:r w:rsidR="00C41356">
        <w:rPr>
          <w:rFonts w:ascii="Arial" w:eastAsia="Arial" w:hAnsi="Arial" w:cs="Arial"/>
          <w:color w:val="000000"/>
          <w:sz w:val="24"/>
          <w:szCs w:val="24"/>
        </w:rPr>
        <w:t>t</w:t>
      </w:r>
      <w:r w:rsidRPr="002B52B4">
        <w:rPr>
          <w:rFonts w:ascii="Arial" w:eastAsia="Arial" w:hAnsi="Arial" w:cs="Arial"/>
          <w:color w:val="000000"/>
          <w:sz w:val="24"/>
          <w:szCs w:val="24"/>
        </w:rPr>
        <w:t>he agreement provides for the dis</w:t>
      </w:r>
      <w:r w:rsidR="00C41356">
        <w:rPr>
          <w:rFonts w:ascii="Arial" w:eastAsia="Arial" w:hAnsi="Arial" w:cs="Arial"/>
          <w:color w:val="000000"/>
          <w:sz w:val="24"/>
          <w:szCs w:val="24"/>
        </w:rPr>
        <w:t>position of either tangible (e.</w:t>
      </w:r>
      <w:r w:rsidRPr="002B52B4">
        <w:rPr>
          <w:rFonts w:ascii="Arial" w:eastAsia="Arial" w:hAnsi="Arial" w:cs="Arial"/>
          <w:color w:val="000000"/>
          <w:sz w:val="24"/>
          <w:szCs w:val="24"/>
        </w:rPr>
        <w:t>g., equipment, records, technical reports, theses, or d</w:t>
      </w:r>
      <w:r w:rsidR="00C41356">
        <w:rPr>
          <w:rFonts w:ascii="Arial" w:eastAsia="Arial" w:hAnsi="Arial" w:cs="Arial"/>
          <w:color w:val="000000"/>
          <w:sz w:val="24"/>
          <w:szCs w:val="24"/>
        </w:rPr>
        <w:t>issertations) or intangible (e.</w:t>
      </w:r>
      <w:r w:rsidRPr="002B52B4">
        <w:rPr>
          <w:rFonts w:ascii="Arial" w:eastAsia="Arial" w:hAnsi="Arial" w:cs="Arial"/>
          <w:color w:val="000000"/>
          <w:sz w:val="24"/>
          <w:szCs w:val="24"/>
        </w:rPr>
        <w:t>g., rights in data or inventions) properties that may result from activities covered by the agreement.</w:t>
      </w:r>
    </w:p>
    <w:p w14:paraId="4D3206C0" w14:textId="77777777" w:rsidR="00B92599" w:rsidRPr="002B52B4" w:rsidRDefault="00B92599" w:rsidP="00B92599">
      <w:pPr>
        <w:spacing w:after="0" w:line="240" w:lineRule="auto"/>
        <w:ind w:left="720" w:hanging="720"/>
        <w:rPr>
          <w:rFonts w:ascii="Arial" w:eastAsia="Arial" w:hAnsi="Arial" w:cs="Arial"/>
          <w:color w:val="000000"/>
          <w:sz w:val="24"/>
          <w:szCs w:val="24"/>
        </w:rPr>
      </w:pPr>
    </w:p>
    <w:p w14:paraId="1339D2FD" w14:textId="3E0AF5E2" w:rsidR="00B92599" w:rsidRPr="002B52B4" w:rsidRDefault="00B92599" w:rsidP="0094095E">
      <w:pPr>
        <w:tabs>
          <w:tab w:val="left" w:pos="720"/>
          <w:tab w:val="left" w:pos="1440"/>
        </w:tabs>
        <w:spacing w:after="0" w:line="240" w:lineRule="auto"/>
        <w:ind w:left="720" w:hanging="720"/>
        <w:rPr>
          <w:rFonts w:ascii="Arial" w:eastAsia="Arial" w:hAnsi="Arial" w:cs="Arial"/>
          <w:b/>
          <w:color w:val="000000"/>
          <w:sz w:val="24"/>
          <w:szCs w:val="24"/>
        </w:rPr>
      </w:pPr>
      <w:r w:rsidRPr="002B52B4">
        <w:rPr>
          <w:rFonts w:ascii="Arial" w:eastAsia="Arial" w:hAnsi="Arial" w:cs="Arial"/>
          <w:b/>
          <w:color w:val="000000"/>
          <w:sz w:val="24"/>
          <w:szCs w:val="24"/>
        </w:rPr>
        <w:t>04.</w:t>
      </w:r>
      <w:r w:rsidRPr="002B52B4">
        <w:rPr>
          <w:rFonts w:ascii="Arial" w:eastAsia="Arial" w:hAnsi="Arial" w:cs="Arial"/>
          <w:b/>
          <w:color w:val="000000"/>
          <w:sz w:val="24"/>
          <w:szCs w:val="24"/>
        </w:rPr>
        <w:tab/>
        <w:t>EXAMPLES</w:t>
      </w:r>
      <w:r w:rsidR="0094095E">
        <w:rPr>
          <w:rFonts w:ascii="Arial" w:eastAsia="Arial" w:hAnsi="Arial" w:cs="Arial"/>
          <w:b/>
          <w:color w:val="000000"/>
          <w:sz w:val="24"/>
          <w:szCs w:val="24"/>
        </w:rPr>
        <w:t xml:space="preserve"> OF ACTIVIES THAT MAY OR MAY NOT REQUIRE DISCLOSURE AND MITIGATION</w:t>
      </w:r>
    </w:p>
    <w:p w14:paraId="2C5FE238" w14:textId="77777777" w:rsidR="00B92599" w:rsidRPr="002B52B4" w:rsidRDefault="00B92599" w:rsidP="00B92599">
      <w:pPr>
        <w:spacing w:after="0" w:line="240" w:lineRule="auto"/>
        <w:ind w:left="720"/>
        <w:rPr>
          <w:rFonts w:ascii="Arial" w:eastAsia="Arial" w:hAnsi="Arial" w:cs="Arial"/>
          <w:color w:val="000000"/>
          <w:sz w:val="24"/>
          <w:szCs w:val="24"/>
        </w:rPr>
      </w:pPr>
    </w:p>
    <w:p w14:paraId="75763B8F" w14:textId="77777777" w:rsidR="00B92599" w:rsidRPr="002B52B4" w:rsidRDefault="00B92599" w:rsidP="00B92599">
      <w:pPr>
        <w:spacing w:after="0" w:line="240" w:lineRule="auto"/>
        <w:ind w:left="720"/>
        <w:rPr>
          <w:rFonts w:ascii="Arial" w:eastAsia="Arial" w:hAnsi="Arial" w:cs="Arial"/>
          <w:color w:val="000000"/>
          <w:sz w:val="24"/>
          <w:szCs w:val="24"/>
        </w:rPr>
      </w:pPr>
      <w:r w:rsidRPr="002B52B4">
        <w:rPr>
          <w:rFonts w:ascii="Arial" w:eastAsia="Arial" w:hAnsi="Arial" w:cs="Arial"/>
          <w:color w:val="000000"/>
          <w:sz w:val="24"/>
          <w:szCs w:val="24"/>
        </w:rPr>
        <w:t>This section provides examples of activities that fall under this policy and may or may not require disclosure and mitigation. The examples below are general and given for the guidance of all concerned.</w:t>
      </w:r>
    </w:p>
    <w:p w14:paraId="53D7C626" w14:textId="77777777" w:rsidR="00B92599" w:rsidRPr="002B52B4" w:rsidRDefault="00B92599" w:rsidP="00B92599">
      <w:pPr>
        <w:spacing w:after="0" w:line="240" w:lineRule="auto"/>
        <w:rPr>
          <w:rFonts w:ascii="Arial" w:eastAsia="Arial" w:hAnsi="Arial" w:cs="Arial"/>
          <w:color w:val="000000"/>
          <w:sz w:val="24"/>
          <w:szCs w:val="24"/>
        </w:rPr>
      </w:pPr>
    </w:p>
    <w:p w14:paraId="1CA952BD" w14:textId="77777777" w:rsidR="001663F8" w:rsidRDefault="00B92599" w:rsidP="0094095E">
      <w:pPr>
        <w:spacing w:after="0" w:line="240" w:lineRule="auto"/>
        <w:ind w:left="1440" w:hanging="720"/>
        <w:rPr>
          <w:rFonts w:ascii="Arial" w:eastAsia="Arial" w:hAnsi="Arial" w:cs="Arial"/>
          <w:color w:val="000000"/>
          <w:sz w:val="24"/>
          <w:szCs w:val="24"/>
        </w:rPr>
      </w:pPr>
      <w:r w:rsidRPr="002B52B4">
        <w:rPr>
          <w:rFonts w:ascii="Arial" w:eastAsia="Arial" w:hAnsi="Arial" w:cs="Arial"/>
          <w:color w:val="000000"/>
          <w:sz w:val="24"/>
          <w:szCs w:val="24"/>
        </w:rPr>
        <w:t>04.01</w:t>
      </w:r>
      <w:r w:rsidRPr="002B52B4">
        <w:rPr>
          <w:rFonts w:ascii="Arial" w:eastAsia="Arial" w:hAnsi="Arial" w:cs="Arial"/>
          <w:color w:val="000000"/>
          <w:sz w:val="24"/>
          <w:szCs w:val="24"/>
        </w:rPr>
        <w:tab/>
        <w:t>Activities consistent with guidelines that do not require advance permission</w:t>
      </w:r>
      <w:r w:rsidR="00893B5F">
        <w:rPr>
          <w:rFonts w:ascii="Arial" w:eastAsia="Arial" w:hAnsi="Arial" w:cs="Arial"/>
          <w:color w:val="000000"/>
          <w:sz w:val="24"/>
          <w:szCs w:val="24"/>
        </w:rPr>
        <w:t xml:space="preserve"> include:</w:t>
      </w:r>
    </w:p>
    <w:p w14:paraId="0D3EFF11" w14:textId="290E1787" w:rsidR="00B92599" w:rsidRPr="002B52B4" w:rsidRDefault="00893B5F" w:rsidP="0094095E">
      <w:pPr>
        <w:spacing w:after="0" w:line="240" w:lineRule="auto"/>
        <w:ind w:left="1440" w:hanging="720"/>
        <w:rPr>
          <w:rFonts w:ascii="Arial" w:eastAsia="Arial" w:hAnsi="Arial" w:cs="Arial"/>
          <w:color w:val="000000"/>
          <w:sz w:val="24"/>
          <w:szCs w:val="24"/>
        </w:rPr>
      </w:pPr>
      <w:r>
        <w:rPr>
          <w:rFonts w:ascii="Arial" w:eastAsia="Arial" w:hAnsi="Arial" w:cs="Arial"/>
          <w:color w:val="000000"/>
          <w:sz w:val="24"/>
          <w:szCs w:val="24"/>
        </w:rPr>
        <w:t xml:space="preserve"> </w:t>
      </w:r>
    </w:p>
    <w:p w14:paraId="44CBD71D" w14:textId="77777777" w:rsidR="00B92599" w:rsidRDefault="00C41356" w:rsidP="00B92599">
      <w:pPr>
        <w:numPr>
          <w:ilvl w:val="0"/>
          <w:numId w:val="2"/>
        </w:numPr>
        <w:spacing w:after="0" w:line="240" w:lineRule="auto"/>
        <w:rPr>
          <w:rFonts w:ascii="Arial" w:eastAsia="Arial" w:hAnsi="Arial" w:cs="Arial"/>
          <w:color w:val="000000"/>
          <w:sz w:val="24"/>
          <w:szCs w:val="24"/>
        </w:rPr>
      </w:pPr>
      <w:r>
        <w:rPr>
          <w:rFonts w:ascii="Arial" w:eastAsia="Arial" w:hAnsi="Arial" w:cs="Arial"/>
          <w:color w:val="000000"/>
          <w:sz w:val="24"/>
          <w:szCs w:val="24"/>
        </w:rPr>
        <w:t>a</w:t>
      </w:r>
      <w:r w:rsidR="00B92599" w:rsidRPr="002B52B4">
        <w:rPr>
          <w:rFonts w:ascii="Arial" w:eastAsia="Arial" w:hAnsi="Arial" w:cs="Arial"/>
          <w:color w:val="000000"/>
          <w:sz w:val="24"/>
          <w:szCs w:val="24"/>
        </w:rPr>
        <w:t>cceptance of royalties for published scholarly works or other writings, or of honoraria for commissioned papers and occasional lectures;</w:t>
      </w:r>
    </w:p>
    <w:p w14:paraId="5B084641" w14:textId="77777777" w:rsidR="00AB1490" w:rsidRPr="002B52B4" w:rsidRDefault="00AB1490" w:rsidP="00AB1490">
      <w:pPr>
        <w:spacing w:after="0" w:line="240" w:lineRule="auto"/>
        <w:ind w:left="1800"/>
        <w:rPr>
          <w:rFonts w:ascii="Arial" w:eastAsia="Arial" w:hAnsi="Arial" w:cs="Arial"/>
          <w:color w:val="000000"/>
          <w:sz w:val="24"/>
          <w:szCs w:val="24"/>
        </w:rPr>
      </w:pPr>
    </w:p>
    <w:p w14:paraId="677C19D5" w14:textId="77777777" w:rsidR="00B92599" w:rsidRDefault="00C41356" w:rsidP="00B92599">
      <w:pPr>
        <w:numPr>
          <w:ilvl w:val="0"/>
          <w:numId w:val="2"/>
        </w:numPr>
        <w:spacing w:after="0" w:line="240" w:lineRule="auto"/>
        <w:rPr>
          <w:rFonts w:ascii="Arial" w:eastAsia="Arial" w:hAnsi="Arial" w:cs="Arial"/>
          <w:color w:val="000000"/>
          <w:sz w:val="24"/>
          <w:szCs w:val="24"/>
        </w:rPr>
      </w:pPr>
      <w:r>
        <w:rPr>
          <w:rFonts w:ascii="Arial" w:eastAsia="Arial" w:hAnsi="Arial" w:cs="Arial"/>
          <w:color w:val="000000"/>
          <w:sz w:val="24"/>
          <w:szCs w:val="24"/>
        </w:rPr>
        <w:t>s</w:t>
      </w:r>
      <w:r w:rsidR="00B92599" w:rsidRPr="002B52B4">
        <w:rPr>
          <w:rFonts w:ascii="Arial" w:eastAsia="Arial" w:hAnsi="Arial" w:cs="Arial"/>
          <w:color w:val="000000"/>
          <w:sz w:val="24"/>
          <w:szCs w:val="24"/>
        </w:rPr>
        <w:t>ervice on committees or boards of organizations, public or private, which does not conflict with university obligations or create financial conflicts of interest;</w:t>
      </w:r>
    </w:p>
    <w:p w14:paraId="1EF7E1A3" w14:textId="77777777" w:rsidR="00F6498F" w:rsidRPr="002B52B4" w:rsidRDefault="00F6498F" w:rsidP="00F6498F">
      <w:pPr>
        <w:spacing w:after="0" w:line="240" w:lineRule="auto"/>
        <w:ind w:left="1800"/>
        <w:rPr>
          <w:rFonts w:ascii="Arial" w:eastAsia="Arial" w:hAnsi="Arial" w:cs="Arial"/>
          <w:color w:val="000000"/>
          <w:sz w:val="24"/>
          <w:szCs w:val="24"/>
        </w:rPr>
      </w:pPr>
    </w:p>
    <w:p w14:paraId="2697FB37" w14:textId="0A82F9AE" w:rsidR="00B92599" w:rsidRPr="00893B5F" w:rsidRDefault="00C41356" w:rsidP="00B92599">
      <w:pPr>
        <w:numPr>
          <w:ilvl w:val="0"/>
          <w:numId w:val="2"/>
        </w:numPr>
        <w:spacing w:after="0" w:line="240" w:lineRule="auto"/>
        <w:rPr>
          <w:rFonts w:ascii="Arial" w:eastAsia="Arial" w:hAnsi="Arial" w:cs="Arial"/>
          <w:sz w:val="24"/>
          <w:szCs w:val="24"/>
        </w:rPr>
      </w:pPr>
      <w:r>
        <w:rPr>
          <w:rFonts w:ascii="Arial" w:eastAsia="Arial" w:hAnsi="Arial" w:cs="Arial"/>
          <w:color w:val="000000"/>
          <w:sz w:val="24"/>
          <w:szCs w:val="24"/>
        </w:rPr>
        <w:lastRenderedPageBreak/>
        <w:t>c</w:t>
      </w:r>
      <w:r w:rsidR="00B92599" w:rsidRPr="002B52B4">
        <w:rPr>
          <w:rFonts w:ascii="Arial" w:eastAsia="Arial" w:hAnsi="Arial" w:cs="Arial"/>
          <w:color w:val="000000"/>
          <w:sz w:val="24"/>
          <w:szCs w:val="24"/>
        </w:rPr>
        <w:t xml:space="preserve">onsulting with outside organizations or clients, provided that it does not conflict with obligations to the university or the practice or policy restrictions of the college involved and does not create financial conflicts of interest (see </w:t>
      </w:r>
      <w:hyperlink r:id="rId8" w:history="1">
        <w:r w:rsidR="00531B86" w:rsidRPr="00893B5F">
          <w:rPr>
            <w:rStyle w:val="Hyperlink"/>
            <w:rFonts w:ascii="Arial" w:eastAsia="Arial" w:hAnsi="Arial" w:cs="Arial"/>
            <w:sz w:val="24"/>
            <w:szCs w:val="24"/>
          </w:rPr>
          <w:t>UPPS No. 02.02.07</w:t>
        </w:r>
      </w:hyperlink>
      <w:r w:rsidR="00531B86" w:rsidRPr="00893B5F">
        <w:rPr>
          <w:rFonts w:ascii="Arial" w:eastAsia="Arial" w:hAnsi="Arial" w:cs="Arial"/>
          <w:sz w:val="24"/>
          <w:szCs w:val="24"/>
        </w:rPr>
        <w:t>, Researcher Conflicts of Interest in Research and Sponsored Program Activities</w:t>
      </w:r>
      <w:r w:rsidR="00B92599" w:rsidRPr="00893B5F">
        <w:rPr>
          <w:rFonts w:ascii="Arial" w:eastAsia="Arial" w:hAnsi="Arial" w:cs="Arial"/>
          <w:sz w:val="24"/>
          <w:szCs w:val="24"/>
        </w:rPr>
        <w:t>);</w:t>
      </w:r>
    </w:p>
    <w:p w14:paraId="2F8D2E05" w14:textId="77777777" w:rsidR="00044C2F" w:rsidRPr="002B52B4" w:rsidRDefault="00044C2F" w:rsidP="00044C2F">
      <w:pPr>
        <w:spacing w:after="0" w:line="240" w:lineRule="auto"/>
        <w:ind w:left="1800"/>
        <w:rPr>
          <w:rFonts w:ascii="Arial" w:eastAsia="Arial" w:hAnsi="Arial" w:cs="Arial"/>
          <w:color w:val="000000"/>
          <w:sz w:val="24"/>
          <w:szCs w:val="24"/>
        </w:rPr>
      </w:pPr>
    </w:p>
    <w:p w14:paraId="562B42C4" w14:textId="12A006BA" w:rsidR="00B92599" w:rsidRPr="002B52B4" w:rsidRDefault="00AB1490" w:rsidP="00B92599">
      <w:pPr>
        <w:numPr>
          <w:ilvl w:val="0"/>
          <w:numId w:val="2"/>
        </w:numPr>
        <w:spacing w:after="0" w:line="240" w:lineRule="auto"/>
        <w:rPr>
          <w:rFonts w:ascii="Arial" w:eastAsia="Arial" w:hAnsi="Arial" w:cs="Arial"/>
          <w:color w:val="000000"/>
          <w:sz w:val="24"/>
          <w:szCs w:val="24"/>
        </w:rPr>
      </w:pPr>
      <w:r>
        <w:rPr>
          <w:rFonts w:ascii="Arial" w:eastAsia="Arial" w:hAnsi="Arial" w:cs="Arial"/>
          <w:color w:val="000000"/>
          <w:sz w:val="24"/>
          <w:szCs w:val="24"/>
        </w:rPr>
        <w:t>o</w:t>
      </w:r>
      <w:r w:rsidR="00B92599" w:rsidRPr="002B52B4">
        <w:rPr>
          <w:rFonts w:ascii="Arial" w:eastAsia="Arial" w:hAnsi="Arial" w:cs="Arial"/>
          <w:color w:val="000000"/>
          <w:sz w:val="24"/>
          <w:szCs w:val="24"/>
        </w:rPr>
        <w:t>wnership of or equity in a corporation used solely for the individual’s consulting activities, provided that the university does not have, and is not expected to enter into, a contract for services with said corporation, and the ownership does not create a financial conflict of interest (see</w:t>
      </w:r>
      <w:r w:rsidR="002A50EA">
        <w:rPr>
          <w:rFonts w:ascii="Arial" w:eastAsia="Arial" w:hAnsi="Arial" w:cs="Arial"/>
          <w:color w:val="000000"/>
          <w:sz w:val="24"/>
          <w:szCs w:val="24"/>
        </w:rPr>
        <w:t>,</w:t>
      </w:r>
      <w:r w:rsidR="00B92599" w:rsidRPr="002B52B4">
        <w:rPr>
          <w:rFonts w:ascii="Arial" w:eastAsia="Arial" w:hAnsi="Arial" w:cs="Arial"/>
          <w:color w:val="000000"/>
          <w:sz w:val="24"/>
          <w:szCs w:val="24"/>
        </w:rPr>
        <w:t xml:space="preserve"> </w:t>
      </w:r>
      <w:hyperlink r:id="rId9" w:history="1">
        <w:r w:rsidR="00815965" w:rsidRPr="00893B5F">
          <w:rPr>
            <w:rStyle w:val="Hyperlink"/>
            <w:rFonts w:ascii="Arial" w:eastAsia="Arial" w:hAnsi="Arial" w:cs="Arial"/>
            <w:sz w:val="24"/>
            <w:szCs w:val="24"/>
          </w:rPr>
          <w:t>UPPS No. 02.02.07</w:t>
        </w:r>
      </w:hyperlink>
      <w:r w:rsidR="00815965" w:rsidRPr="00893B5F">
        <w:rPr>
          <w:rFonts w:ascii="Arial" w:eastAsia="Arial" w:hAnsi="Arial" w:cs="Arial"/>
          <w:sz w:val="24"/>
          <w:szCs w:val="24"/>
        </w:rPr>
        <w:t>, Researcher Conflicts of Interest in Research and Sponsored Program Activities</w:t>
      </w:r>
      <w:r w:rsidR="00B92599" w:rsidRPr="002B52B4">
        <w:rPr>
          <w:rFonts w:ascii="Arial" w:eastAsia="Arial" w:hAnsi="Arial" w:cs="Arial"/>
          <w:color w:val="000000"/>
          <w:sz w:val="24"/>
          <w:szCs w:val="24"/>
        </w:rPr>
        <w:t>);</w:t>
      </w:r>
    </w:p>
    <w:p w14:paraId="54AD47F2" w14:textId="77777777" w:rsidR="00B92599" w:rsidRPr="002B52B4" w:rsidRDefault="00B92599" w:rsidP="00B92599">
      <w:pPr>
        <w:spacing w:after="0" w:line="240" w:lineRule="auto"/>
        <w:ind w:left="1800"/>
        <w:rPr>
          <w:rFonts w:ascii="Arial" w:eastAsia="Arial" w:hAnsi="Arial" w:cs="Arial"/>
          <w:color w:val="000000"/>
          <w:sz w:val="24"/>
          <w:szCs w:val="24"/>
        </w:rPr>
      </w:pPr>
    </w:p>
    <w:p w14:paraId="16ADFA97" w14:textId="6E5A92FD" w:rsidR="00B92599" w:rsidRPr="002B52B4" w:rsidRDefault="00B92599" w:rsidP="00B92599">
      <w:pPr>
        <w:spacing w:after="0" w:line="240" w:lineRule="auto"/>
        <w:ind w:left="1800" w:hanging="360"/>
        <w:rPr>
          <w:rFonts w:ascii="Arial" w:eastAsia="Arial" w:hAnsi="Arial" w:cs="Arial"/>
          <w:color w:val="000000"/>
          <w:sz w:val="24"/>
          <w:szCs w:val="24"/>
        </w:rPr>
      </w:pPr>
      <w:r w:rsidRPr="002B52B4">
        <w:rPr>
          <w:rFonts w:ascii="Arial" w:eastAsia="Arial" w:hAnsi="Arial" w:cs="Arial"/>
          <w:color w:val="000000"/>
          <w:sz w:val="24"/>
          <w:szCs w:val="24"/>
        </w:rPr>
        <w:t>e.</w:t>
      </w:r>
      <w:r w:rsidRPr="002B52B4">
        <w:rPr>
          <w:rFonts w:ascii="Arial" w:eastAsia="Arial" w:hAnsi="Arial" w:cs="Arial"/>
          <w:color w:val="000000"/>
          <w:sz w:val="24"/>
          <w:szCs w:val="24"/>
        </w:rPr>
        <w:tab/>
      </w:r>
      <w:r w:rsidR="00C41356">
        <w:rPr>
          <w:rFonts w:ascii="Arial" w:eastAsia="Arial" w:hAnsi="Arial" w:cs="Arial"/>
          <w:sz w:val="24"/>
          <w:szCs w:val="24"/>
        </w:rPr>
        <w:t>d</w:t>
      </w:r>
      <w:r w:rsidRPr="002B52B4">
        <w:rPr>
          <w:rFonts w:ascii="Arial" w:eastAsia="Arial" w:hAnsi="Arial" w:cs="Arial"/>
          <w:sz w:val="24"/>
          <w:szCs w:val="24"/>
        </w:rPr>
        <w:t>issemination of scholarly and creative works including presentation</w:t>
      </w:r>
      <w:r w:rsidRPr="002B52B4">
        <w:rPr>
          <w:rFonts w:ascii="Arial" w:eastAsia="Arial" w:hAnsi="Arial" w:cs="Arial"/>
          <w:color w:val="000000"/>
          <w:sz w:val="24"/>
          <w:szCs w:val="24"/>
        </w:rPr>
        <w:t xml:space="preserve"> of papers, lectures, concerts</w:t>
      </w:r>
      <w:r w:rsidR="00893B5F">
        <w:rPr>
          <w:rFonts w:ascii="Arial" w:eastAsia="Arial" w:hAnsi="Arial" w:cs="Arial"/>
          <w:color w:val="000000"/>
          <w:sz w:val="24"/>
          <w:szCs w:val="24"/>
        </w:rPr>
        <w:t>,</w:t>
      </w:r>
      <w:r w:rsidRPr="002B52B4">
        <w:rPr>
          <w:rFonts w:ascii="Arial" w:eastAsia="Arial" w:hAnsi="Arial" w:cs="Arial"/>
          <w:color w:val="000000"/>
          <w:sz w:val="24"/>
          <w:szCs w:val="24"/>
        </w:rPr>
        <w:t xml:space="preserve"> or exhibits; and</w:t>
      </w:r>
    </w:p>
    <w:p w14:paraId="2B732702" w14:textId="77777777" w:rsidR="00B92599" w:rsidRPr="002B52B4" w:rsidRDefault="00B92599" w:rsidP="00B92599">
      <w:pPr>
        <w:spacing w:after="0" w:line="240" w:lineRule="auto"/>
        <w:ind w:left="1800" w:hanging="360"/>
        <w:rPr>
          <w:rFonts w:ascii="Arial" w:eastAsia="Arial" w:hAnsi="Arial" w:cs="Arial"/>
          <w:color w:val="000000"/>
          <w:sz w:val="24"/>
          <w:szCs w:val="24"/>
        </w:rPr>
      </w:pPr>
    </w:p>
    <w:p w14:paraId="7BAC3B62" w14:textId="77777777" w:rsidR="00B92599" w:rsidRPr="002B52B4" w:rsidRDefault="00B92599" w:rsidP="00B92599">
      <w:pPr>
        <w:spacing w:after="0" w:line="240" w:lineRule="auto"/>
        <w:ind w:left="1800" w:hanging="360"/>
        <w:rPr>
          <w:rFonts w:ascii="Arial" w:eastAsia="Arial" w:hAnsi="Arial" w:cs="Arial"/>
          <w:color w:val="000000"/>
          <w:sz w:val="24"/>
          <w:szCs w:val="24"/>
        </w:rPr>
      </w:pPr>
      <w:r w:rsidRPr="002B52B4">
        <w:rPr>
          <w:rFonts w:ascii="Arial" w:eastAsia="Arial" w:hAnsi="Arial" w:cs="Arial"/>
          <w:color w:val="000000"/>
          <w:sz w:val="24"/>
          <w:szCs w:val="24"/>
        </w:rPr>
        <w:t>f.</w:t>
      </w:r>
      <w:r w:rsidRPr="002B52B4">
        <w:rPr>
          <w:rFonts w:ascii="Arial" w:eastAsia="Arial" w:hAnsi="Arial" w:cs="Arial"/>
          <w:color w:val="000000"/>
          <w:sz w:val="24"/>
          <w:szCs w:val="24"/>
        </w:rPr>
        <w:tab/>
      </w:r>
      <w:r w:rsidR="00C41356">
        <w:rPr>
          <w:rFonts w:ascii="Arial" w:eastAsia="Arial" w:hAnsi="Arial" w:cs="Arial"/>
          <w:color w:val="000000"/>
          <w:sz w:val="24"/>
          <w:szCs w:val="24"/>
        </w:rPr>
        <w:t>p</w:t>
      </w:r>
      <w:r w:rsidRPr="002B52B4">
        <w:rPr>
          <w:rFonts w:ascii="Arial" w:eastAsia="Arial" w:hAnsi="Arial" w:cs="Arial"/>
          <w:color w:val="000000"/>
          <w:sz w:val="24"/>
          <w:szCs w:val="24"/>
        </w:rPr>
        <w:t>articipation in seminars, conferences, reviewing or editing scholarly publications and books</w:t>
      </w:r>
      <w:r w:rsidR="00AB1490">
        <w:rPr>
          <w:rFonts w:ascii="Arial" w:eastAsia="Arial" w:hAnsi="Arial" w:cs="Arial"/>
          <w:color w:val="000000"/>
          <w:sz w:val="24"/>
          <w:szCs w:val="24"/>
        </w:rPr>
        <w:t>,</w:t>
      </w:r>
      <w:r w:rsidRPr="002B52B4">
        <w:rPr>
          <w:rFonts w:ascii="Arial" w:eastAsia="Arial" w:hAnsi="Arial" w:cs="Arial"/>
          <w:color w:val="000000"/>
          <w:sz w:val="24"/>
          <w:szCs w:val="24"/>
        </w:rPr>
        <w:t xml:space="preserve"> and service to accreditation bodies.</w:t>
      </w:r>
    </w:p>
    <w:p w14:paraId="196F1FA1" w14:textId="77777777" w:rsidR="00B92599" w:rsidRPr="002B52B4" w:rsidRDefault="00B92599" w:rsidP="00B92599">
      <w:pPr>
        <w:spacing w:after="0" w:line="240" w:lineRule="auto"/>
        <w:ind w:left="1800" w:hanging="360"/>
        <w:rPr>
          <w:rFonts w:ascii="Arial" w:eastAsia="Arial" w:hAnsi="Arial" w:cs="Arial"/>
          <w:color w:val="000000"/>
          <w:sz w:val="24"/>
          <w:szCs w:val="24"/>
        </w:rPr>
      </w:pPr>
    </w:p>
    <w:p w14:paraId="571D353C" w14:textId="332E92F5" w:rsidR="00B92599" w:rsidRPr="002B52B4" w:rsidRDefault="00B92599" w:rsidP="00B92599">
      <w:pPr>
        <w:spacing w:after="0" w:line="240" w:lineRule="auto"/>
        <w:ind w:left="1440" w:hanging="720"/>
        <w:rPr>
          <w:rFonts w:ascii="Arial" w:eastAsia="Arial" w:hAnsi="Arial" w:cs="Arial"/>
          <w:color w:val="000000"/>
          <w:sz w:val="24"/>
          <w:szCs w:val="24"/>
        </w:rPr>
      </w:pPr>
      <w:r w:rsidRPr="002B52B4">
        <w:rPr>
          <w:rFonts w:ascii="Arial" w:eastAsia="Arial" w:hAnsi="Arial" w:cs="Arial"/>
          <w:color w:val="000000"/>
          <w:sz w:val="24"/>
          <w:szCs w:val="24"/>
        </w:rPr>
        <w:t>04.02</w:t>
      </w:r>
      <w:r w:rsidRPr="002B52B4">
        <w:rPr>
          <w:rFonts w:ascii="Arial" w:eastAsia="Arial" w:hAnsi="Arial" w:cs="Arial"/>
          <w:color w:val="000000"/>
          <w:sz w:val="24"/>
          <w:szCs w:val="24"/>
        </w:rPr>
        <w:tab/>
        <w:t>Activities requiring examination on a case-by-case basis and advance approval</w:t>
      </w:r>
      <w:r w:rsidR="002A50EA">
        <w:rPr>
          <w:rFonts w:ascii="Arial" w:eastAsia="Arial" w:hAnsi="Arial" w:cs="Arial"/>
          <w:color w:val="000000"/>
          <w:sz w:val="24"/>
          <w:szCs w:val="24"/>
        </w:rPr>
        <w:t>, which</w:t>
      </w:r>
      <w:r w:rsidRPr="002B52B4">
        <w:rPr>
          <w:rFonts w:ascii="Arial" w:eastAsia="Arial" w:hAnsi="Arial" w:cs="Arial"/>
          <w:color w:val="000000"/>
          <w:sz w:val="24"/>
          <w:szCs w:val="24"/>
        </w:rPr>
        <w:t xml:space="preserve"> may also require disclosure of financial conflict of interest (see </w:t>
      </w:r>
      <w:hyperlink r:id="rId10" w:history="1">
        <w:r w:rsidR="00815965" w:rsidRPr="00893B5F">
          <w:rPr>
            <w:rStyle w:val="Hyperlink"/>
            <w:rFonts w:ascii="Arial" w:eastAsia="Arial" w:hAnsi="Arial" w:cs="Arial"/>
            <w:sz w:val="24"/>
            <w:szCs w:val="24"/>
          </w:rPr>
          <w:t>UPPS No. 02.02.07</w:t>
        </w:r>
      </w:hyperlink>
      <w:r w:rsidR="00815965" w:rsidRPr="00893B5F">
        <w:rPr>
          <w:rFonts w:ascii="Arial" w:eastAsia="Arial" w:hAnsi="Arial" w:cs="Arial"/>
          <w:sz w:val="24"/>
          <w:szCs w:val="24"/>
        </w:rPr>
        <w:t>, Researcher Conflicts of Interest in Research and Sponsored Program Activities</w:t>
      </w:r>
      <w:r w:rsidRPr="002B52B4">
        <w:rPr>
          <w:rFonts w:ascii="Arial" w:eastAsia="Arial" w:hAnsi="Arial" w:cs="Arial"/>
          <w:color w:val="000000"/>
          <w:sz w:val="24"/>
          <w:szCs w:val="24"/>
        </w:rPr>
        <w:t>)</w:t>
      </w:r>
      <w:r w:rsidR="00893B5F">
        <w:rPr>
          <w:rFonts w:ascii="Arial" w:eastAsia="Arial" w:hAnsi="Arial" w:cs="Arial"/>
          <w:color w:val="000000"/>
          <w:sz w:val="24"/>
          <w:szCs w:val="24"/>
        </w:rPr>
        <w:t xml:space="preserve"> include: </w:t>
      </w:r>
    </w:p>
    <w:p w14:paraId="16901F28" w14:textId="77777777" w:rsidR="00B92599" w:rsidRPr="002B52B4" w:rsidRDefault="00B92599" w:rsidP="00B92599">
      <w:pPr>
        <w:spacing w:after="0" w:line="240" w:lineRule="auto"/>
        <w:ind w:left="1440" w:hanging="720"/>
        <w:contextualSpacing/>
        <w:rPr>
          <w:rFonts w:ascii="Arial" w:eastAsia="Times New Roman" w:hAnsi="Arial" w:cs="Arial"/>
          <w:sz w:val="24"/>
          <w:szCs w:val="24"/>
        </w:rPr>
      </w:pPr>
    </w:p>
    <w:p w14:paraId="32080BA3" w14:textId="77777777" w:rsidR="00B92599" w:rsidRPr="002B52B4" w:rsidRDefault="00B92599" w:rsidP="00B92599">
      <w:pPr>
        <w:spacing w:after="0" w:line="240" w:lineRule="auto"/>
        <w:ind w:left="1800" w:hanging="360"/>
        <w:rPr>
          <w:rFonts w:ascii="Arial" w:eastAsia="Arial" w:hAnsi="Arial" w:cs="Arial"/>
          <w:color w:val="000000"/>
          <w:sz w:val="24"/>
          <w:szCs w:val="24"/>
        </w:rPr>
      </w:pPr>
      <w:r w:rsidRPr="002B52B4">
        <w:rPr>
          <w:rFonts w:ascii="Arial" w:eastAsia="Arial" w:hAnsi="Arial" w:cs="Arial"/>
          <w:color w:val="000000"/>
          <w:sz w:val="24"/>
          <w:szCs w:val="24"/>
        </w:rPr>
        <w:t>a.</w:t>
      </w:r>
      <w:r w:rsidRPr="002B52B4">
        <w:rPr>
          <w:rFonts w:ascii="Arial" w:eastAsia="Arial" w:hAnsi="Arial" w:cs="Arial"/>
          <w:color w:val="000000"/>
          <w:sz w:val="24"/>
          <w:szCs w:val="24"/>
        </w:rPr>
        <w:tab/>
      </w:r>
      <w:r w:rsidR="00C41356">
        <w:rPr>
          <w:rFonts w:ascii="Arial" w:eastAsia="Arial" w:hAnsi="Arial" w:cs="Arial"/>
          <w:color w:val="000000"/>
          <w:sz w:val="24"/>
          <w:szCs w:val="24"/>
        </w:rPr>
        <w:t>s</w:t>
      </w:r>
      <w:r w:rsidRPr="002B52B4">
        <w:rPr>
          <w:rFonts w:ascii="Arial" w:eastAsia="Arial" w:hAnsi="Arial" w:cs="Arial"/>
          <w:color w:val="000000"/>
          <w:sz w:val="24"/>
          <w:szCs w:val="24"/>
        </w:rPr>
        <w:t>ervice as a principal consultant or director of an outside concern, service as a consultant to a firm that in turn sponsors the researcher’s work, or related work at the university;</w:t>
      </w:r>
    </w:p>
    <w:p w14:paraId="79B33857" w14:textId="77777777" w:rsidR="00B92599" w:rsidRPr="002B52B4" w:rsidRDefault="00B92599" w:rsidP="00B92599">
      <w:pPr>
        <w:spacing w:after="0" w:line="240" w:lineRule="auto"/>
        <w:ind w:left="1800" w:hanging="360"/>
        <w:rPr>
          <w:rFonts w:ascii="Arial" w:eastAsia="Arial" w:hAnsi="Arial" w:cs="Arial"/>
          <w:color w:val="000000"/>
          <w:sz w:val="24"/>
          <w:szCs w:val="24"/>
        </w:rPr>
      </w:pPr>
    </w:p>
    <w:p w14:paraId="6B85506C" w14:textId="77777777" w:rsidR="00B92599" w:rsidRPr="002B52B4" w:rsidRDefault="00B92599" w:rsidP="00B92599">
      <w:pPr>
        <w:spacing w:after="0" w:line="240" w:lineRule="auto"/>
        <w:ind w:left="1800" w:hanging="360"/>
        <w:rPr>
          <w:rFonts w:ascii="Arial" w:eastAsia="Arial" w:hAnsi="Arial" w:cs="Arial"/>
          <w:color w:val="000000"/>
          <w:sz w:val="24"/>
          <w:szCs w:val="24"/>
        </w:rPr>
      </w:pPr>
      <w:r w:rsidRPr="002B52B4">
        <w:rPr>
          <w:rFonts w:ascii="Arial" w:eastAsia="Arial" w:hAnsi="Arial" w:cs="Arial"/>
          <w:color w:val="000000"/>
          <w:sz w:val="24"/>
          <w:szCs w:val="24"/>
        </w:rPr>
        <w:t>b.</w:t>
      </w:r>
      <w:r w:rsidRPr="002B52B4">
        <w:rPr>
          <w:rFonts w:ascii="Arial" w:eastAsia="Arial" w:hAnsi="Arial" w:cs="Arial"/>
          <w:color w:val="000000"/>
          <w:sz w:val="24"/>
          <w:szCs w:val="24"/>
        </w:rPr>
        <w:tab/>
      </w:r>
      <w:r w:rsidR="00C41356">
        <w:rPr>
          <w:rFonts w:ascii="Arial" w:eastAsia="Arial" w:hAnsi="Arial" w:cs="Arial"/>
          <w:color w:val="000000"/>
          <w:sz w:val="24"/>
          <w:szCs w:val="24"/>
        </w:rPr>
        <w:t>r</w:t>
      </w:r>
      <w:r w:rsidRPr="002B52B4">
        <w:rPr>
          <w:rFonts w:ascii="Arial" w:eastAsia="Arial" w:hAnsi="Arial" w:cs="Arial"/>
          <w:color w:val="000000"/>
          <w:sz w:val="24"/>
          <w:szCs w:val="24"/>
        </w:rPr>
        <w:t xml:space="preserve">elationships that might enable (or appear to enable) the researcher to influence the university's dealings with an outside organization in ways leading to personal gain or </w:t>
      </w:r>
      <w:r w:rsidR="00AB1490">
        <w:rPr>
          <w:rFonts w:ascii="Arial" w:eastAsia="Arial" w:hAnsi="Arial" w:cs="Arial"/>
          <w:color w:val="000000"/>
          <w:sz w:val="24"/>
          <w:szCs w:val="24"/>
        </w:rPr>
        <w:t>other conflicts of interest;</w:t>
      </w:r>
    </w:p>
    <w:p w14:paraId="746B31F2" w14:textId="77777777" w:rsidR="00B92599" w:rsidRPr="002B52B4" w:rsidRDefault="00B92599" w:rsidP="00B92599">
      <w:pPr>
        <w:spacing w:after="0" w:line="240" w:lineRule="auto"/>
        <w:ind w:left="1800" w:hanging="360"/>
        <w:rPr>
          <w:rFonts w:ascii="Arial" w:eastAsia="Arial" w:hAnsi="Arial" w:cs="Arial"/>
          <w:color w:val="000000"/>
          <w:sz w:val="24"/>
          <w:szCs w:val="24"/>
        </w:rPr>
      </w:pPr>
    </w:p>
    <w:p w14:paraId="4F6814B6" w14:textId="77777777" w:rsidR="00B92599" w:rsidRPr="002B52B4" w:rsidRDefault="00B92599" w:rsidP="00B92599">
      <w:pPr>
        <w:spacing w:after="0" w:line="240" w:lineRule="auto"/>
        <w:ind w:left="1800" w:hanging="360"/>
        <w:rPr>
          <w:rFonts w:ascii="Arial" w:eastAsia="Arial" w:hAnsi="Arial" w:cs="Arial"/>
          <w:color w:val="000000"/>
          <w:sz w:val="24"/>
          <w:szCs w:val="24"/>
        </w:rPr>
      </w:pPr>
      <w:r w:rsidRPr="002B52B4">
        <w:rPr>
          <w:rFonts w:ascii="Arial" w:eastAsia="Arial" w:hAnsi="Arial" w:cs="Arial"/>
          <w:color w:val="000000"/>
          <w:sz w:val="24"/>
          <w:szCs w:val="24"/>
        </w:rPr>
        <w:t>c.</w:t>
      </w:r>
      <w:r w:rsidRPr="002B52B4">
        <w:rPr>
          <w:rFonts w:ascii="Arial" w:eastAsia="Arial" w:hAnsi="Arial" w:cs="Arial"/>
          <w:color w:val="000000"/>
          <w:sz w:val="24"/>
          <w:szCs w:val="24"/>
        </w:rPr>
        <w:tab/>
      </w:r>
      <w:r w:rsidR="00C41356">
        <w:rPr>
          <w:rFonts w:ascii="Arial" w:eastAsia="Arial" w:hAnsi="Arial" w:cs="Arial"/>
          <w:color w:val="000000"/>
          <w:sz w:val="24"/>
          <w:szCs w:val="24"/>
        </w:rPr>
        <w:t>a</w:t>
      </w:r>
      <w:r w:rsidRPr="002B52B4">
        <w:rPr>
          <w:rFonts w:ascii="Arial" w:eastAsia="Arial" w:hAnsi="Arial" w:cs="Arial"/>
          <w:color w:val="000000"/>
          <w:sz w:val="24"/>
          <w:szCs w:val="24"/>
        </w:rPr>
        <w:t>ctivities that appear to conflict with university policies governing research funded by an external agency and with funds administered by the university; and</w:t>
      </w:r>
    </w:p>
    <w:p w14:paraId="66EF776F" w14:textId="77777777" w:rsidR="00B92599" w:rsidRPr="002B52B4" w:rsidRDefault="00B92599" w:rsidP="00B92599">
      <w:pPr>
        <w:spacing w:after="0" w:line="240" w:lineRule="auto"/>
        <w:ind w:left="1800" w:hanging="360"/>
        <w:rPr>
          <w:rFonts w:ascii="Arial" w:eastAsia="Arial" w:hAnsi="Arial" w:cs="Arial"/>
          <w:color w:val="000000"/>
          <w:sz w:val="24"/>
          <w:szCs w:val="24"/>
        </w:rPr>
      </w:pPr>
    </w:p>
    <w:p w14:paraId="0BC5DE0E" w14:textId="134780D1" w:rsidR="00B92599" w:rsidRPr="002B52B4" w:rsidRDefault="00B92599" w:rsidP="00AB1490">
      <w:pPr>
        <w:spacing w:line="240" w:lineRule="auto"/>
        <w:ind w:left="1800" w:hanging="360"/>
        <w:rPr>
          <w:rFonts w:ascii="Arial" w:eastAsia="Arial" w:hAnsi="Arial" w:cs="Arial"/>
          <w:color w:val="000000"/>
          <w:sz w:val="24"/>
          <w:szCs w:val="24"/>
        </w:rPr>
      </w:pPr>
      <w:r w:rsidRPr="002B52B4">
        <w:rPr>
          <w:rFonts w:ascii="Arial" w:eastAsia="Arial" w:hAnsi="Arial" w:cs="Arial"/>
          <w:color w:val="000000"/>
          <w:sz w:val="24"/>
          <w:szCs w:val="24"/>
        </w:rPr>
        <w:t>d.</w:t>
      </w:r>
      <w:r w:rsidRPr="002B52B4">
        <w:rPr>
          <w:rFonts w:ascii="Arial" w:eastAsia="Arial" w:hAnsi="Arial" w:cs="Arial"/>
          <w:color w:val="000000"/>
          <w:sz w:val="24"/>
          <w:szCs w:val="24"/>
        </w:rPr>
        <w:tab/>
      </w:r>
      <w:r w:rsidR="00C41356">
        <w:rPr>
          <w:rFonts w:ascii="Arial" w:eastAsia="Arial" w:hAnsi="Arial" w:cs="Arial"/>
          <w:color w:val="000000"/>
          <w:sz w:val="24"/>
          <w:szCs w:val="24"/>
        </w:rPr>
        <w:t>a</w:t>
      </w:r>
      <w:r w:rsidRPr="002B52B4">
        <w:rPr>
          <w:rFonts w:ascii="Arial" w:eastAsia="Arial" w:hAnsi="Arial" w:cs="Arial"/>
          <w:color w:val="000000"/>
          <w:sz w:val="24"/>
          <w:szCs w:val="24"/>
        </w:rPr>
        <w:t>ssigning postdoctoral fellows or other train</w:t>
      </w:r>
      <w:r w:rsidR="00AB1490">
        <w:rPr>
          <w:rFonts w:ascii="Arial" w:eastAsia="Arial" w:hAnsi="Arial" w:cs="Arial"/>
          <w:color w:val="000000"/>
          <w:sz w:val="24"/>
          <w:szCs w:val="24"/>
        </w:rPr>
        <w:t>ees of similar status (except</w:t>
      </w:r>
      <w:r w:rsidRPr="002B52B4">
        <w:rPr>
          <w:rFonts w:ascii="Arial" w:eastAsia="Arial" w:hAnsi="Arial" w:cs="Arial"/>
          <w:color w:val="000000"/>
          <w:sz w:val="24"/>
          <w:szCs w:val="24"/>
        </w:rPr>
        <w:t xml:space="preserve"> undergrad</w:t>
      </w:r>
      <w:r w:rsidR="00200E32">
        <w:rPr>
          <w:rFonts w:ascii="Arial" w:eastAsia="Arial" w:hAnsi="Arial" w:cs="Arial"/>
          <w:color w:val="000000"/>
          <w:sz w:val="24"/>
          <w:szCs w:val="24"/>
        </w:rPr>
        <w:t>uate</w:t>
      </w:r>
      <w:r w:rsidRPr="002B52B4">
        <w:rPr>
          <w:rFonts w:ascii="Arial" w:eastAsia="Arial" w:hAnsi="Arial" w:cs="Arial"/>
          <w:color w:val="000000"/>
          <w:sz w:val="24"/>
          <w:szCs w:val="24"/>
        </w:rPr>
        <w:t xml:space="preserve"> and grad</w:t>
      </w:r>
      <w:r w:rsidR="00200E32">
        <w:rPr>
          <w:rFonts w:ascii="Arial" w:eastAsia="Arial" w:hAnsi="Arial" w:cs="Arial"/>
          <w:color w:val="000000"/>
          <w:sz w:val="24"/>
          <w:szCs w:val="24"/>
        </w:rPr>
        <w:t>uate</w:t>
      </w:r>
      <w:r w:rsidRPr="002B52B4">
        <w:rPr>
          <w:rFonts w:ascii="Arial" w:eastAsia="Arial" w:hAnsi="Arial" w:cs="Arial"/>
          <w:color w:val="000000"/>
          <w:sz w:val="24"/>
          <w:szCs w:val="24"/>
        </w:rPr>
        <w:t xml:space="preserve"> students) to university projects sponsored by a for-profit or not-for-profit business, provided the arrangement is in compliance with </w:t>
      </w:r>
      <w:hyperlink r:id="rId11" w:history="1">
        <w:r w:rsidR="00815965" w:rsidRPr="00893B5F">
          <w:rPr>
            <w:rStyle w:val="Hyperlink"/>
            <w:rFonts w:ascii="Arial" w:eastAsia="Arial" w:hAnsi="Arial" w:cs="Arial"/>
            <w:sz w:val="24"/>
            <w:szCs w:val="24"/>
          </w:rPr>
          <w:t>UPPS No. 02.02.07</w:t>
        </w:r>
      </w:hyperlink>
      <w:r w:rsidR="00815965" w:rsidRPr="00893B5F">
        <w:rPr>
          <w:rFonts w:ascii="Arial" w:eastAsia="Arial" w:hAnsi="Arial" w:cs="Arial"/>
          <w:sz w:val="24"/>
          <w:szCs w:val="24"/>
        </w:rPr>
        <w:t>, Researcher Conflicts of Interest in Research and Sponsored Program Activities</w:t>
      </w:r>
      <w:r w:rsidR="00C41356" w:rsidRPr="00893B5F">
        <w:rPr>
          <w:rFonts w:ascii="Arial" w:eastAsia="Arial" w:hAnsi="Arial" w:cs="Arial"/>
          <w:sz w:val="24"/>
          <w:szCs w:val="24"/>
        </w:rPr>
        <w:t>.</w:t>
      </w:r>
    </w:p>
    <w:p w14:paraId="40E474CF" w14:textId="3A5BE9EE" w:rsidR="00B92599" w:rsidRDefault="00B92599" w:rsidP="00044C2F">
      <w:pPr>
        <w:spacing w:after="0" w:line="240" w:lineRule="auto"/>
        <w:ind w:left="1440" w:hanging="720"/>
        <w:rPr>
          <w:rFonts w:ascii="Arial" w:eastAsia="Arial" w:hAnsi="Arial" w:cs="Arial"/>
          <w:color w:val="000000"/>
          <w:sz w:val="24"/>
          <w:szCs w:val="24"/>
        </w:rPr>
      </w:pPr>
      <w:r w:rsidRPr="002B52B4">
        <w:rPr>
          <w:rFonts w:ascii="Arial" w:eastAsia="Arial" w:hAnsi="Arial" w:cs="Arial"/>
          <w:color w:val="000000"/>
          <w:sz w:val="24"/>
          <w:szCs w:val="24"/>
        </w:rPr>
        <w:t>04.03</w:t>
      </w:r>
      <w:r w:rsidRPr="002B52B4">
        <w:rPr>
          <w:rFonts w:ascii="Arial" w:eastAsia="Arial" w:hAnsi="Arial" w:cs="Arial"/>
          <w:color w:val="000000"/>
          <w:sz w:val="24"/>
          <w:szCs w:val="24"/>
        </w:rPr>
        <w:tab/>
        <w:t>Activities that are probably unacceptable</w:t>
      </w:r>
      <w:r w:rsidR="00893B5F">
        <w:rPr>
          <w:rFonts w:ascii="Arial" w:eastAsia="Arial" w:hAnsi="Arial" w:cs="Arial"/>
          <w:color w:val="000000"/>
          <w:sz w:val="24"/>
          <w:szCs w:val="24"/>
        </w:rPr>
        <w:t xml:space="preserve"> include</w:t>
      </w:r>
      <w:r w:rsidRPr="002B52B4">
        <w:rPr>
          <w:rFonts w:ascii="Arial" w:eastAsia="Arial" w:hAnsi="Arial" w:cs="Arial"/>
          <w:color w:val="000000"/>
          <w:sz w:val="24"/>
          <w:szCs w:val="24"/>
        </w:rPr>
        <w:t xml:space="preserve">: </w:t>
      </w:r>
    </w:p>
    <w:p w14:paraId="17620C1B" w14:textId="77777777" w:rsidR="00531B86" w:rsidRPr="002B52B4" w:rsidRDefault="00531B86" w:rsidP="00044C2F">
      <w:pPr>
        <w:spacing w:after="0" w:line="240" w:lineRule="auto"/>
        <w:ind w:left="1440" w:hanging="720"/>
        <w:rPr>
          <w:rFonts w:ascii="Arial" w:eastAsia="Arial" w:hAnsi="Arial" w:cs="Arial"/>
          <w:color w:val="000000"/>
          <w:sz w:val="24"/>
          <w:szCs w:val="24"/>
        </w:rPr>
      </w:pPr>
    </w:p>
    <w:p w14:paraId="277738A8" w14:textId="67ED1829" w:rsidR="00B92599" w:rsidRPr="002B52B4" w:rsidRDefault="00B92599" w:rsidP="00B92599">
      <w:pPr>
        <w:spacing w:after="0" w:line="240" w:lineRule="auto"/>
        <w:ind w:left="1800" w:hanging="360"/>
        <w:rPr>
          <w:rFonts w:ascii="Arial" w:eastAsia="Arial" w:hAnsi="Arial" w:cs="Arial"/>
          <w:color w:val="000000"/>
          <w:sz w:val="24"/>
          <w:szCs w:val="24"/>
        </w:rPr>
      </w:pPr>
      <w:r w:rsidRPr="002B52B4">
        <w:rPr>
          <w:rFonts w:ascii="Arial" w:eastAsia="Arial" w:hAnsi="Arial" w:cs="Arial"/>
          <w:color w:val="000000"/>
          <w:sz w:val="24"/>
          <w:szCs w:val="24"/>
        </w:rPr>
        <w:t>a.</w:t>
      </w:r>
      <w:r w:rsidRPr="002B52B4">
        <w:rPr>
          <w:rFonts w:ascii="Arial" w:eastAsia="Arial" w:hAnsi="Arial" w:cs="Arial"/>
          <w:color w:val="000000"/>
          <w:sz w:val="24"/>
          <w:szCs w:val="24"/>
        </w:rPr>
        <w:tab/>
      </w:r>
      <w:r w:rsidR="00C41356">
        <w:rPr>
          <w:rFonts w:ascii="Arial" w:eastAsia="Arial" w:hAnsi="Arial" w:cs="Arial"/>
          <w:color w:val="000000"/>
          <w:sz w:val="24"/>
          <w:szCs w:val="24"/>
        </w:rPr>
        <w:t>a</w:t>
      </w:r>
      <w:r w:rsidRPr="002B52B4">
        <w:rPr>
          <w:rFonts w:ascii="Arial" w:eastAsia="Arial" w:hAnsi="Arial" w:cs="Arial"/>
          <w:color w:val="000000"/>
          <w:sz w:val="24"/>
          <w:szCs w:val="24"/>
        </w:rPr>
        <w:t>ttempt</w:t>
      </w:r>
      <w:r w:rsidR="00893B5F">
        <w:rPr>
          <w:rFonts w:ascii="Arial" w:eastAsia="Arial" w:hAnsi="Arial" w:cs="Arial"/>
          <w:color w:val="000000"/>
          <w:sz w:val="24"/>
          <w:szCs w:val="24"/>
        </w:rPr>
        <w:t>ing</w:t>
      </w:r>
      <w:r w:rsidRPr="002B52B4">
        <w:rPr>
          <w:rFonts w:ascii="Arial" w:eastAsia="Arial" w:hAnsi="Arial" w:cs="Arial"/>
          <w:color w:val="000000"/>
          <w:sz w:val="24"/>
          <w:szCs w:val="24"/>
        </w:rPr>
        <w:t xml:space="preserve"> to mitigate researcher</w:t>
      </w:r>
      <w:r w:rsidR="0094095E">
        <w:rPr>
          <w:rFonts w:ascii="Arial" w:eastAsia="Arial" w:hAnsi="Arial" w:cs="Arial"/>
          <w:color w:val="000000"/>
          <w:sz w:val="24"/>
          <w:szCs w:val="24"/>
        </w:rPr>
        <w:t>s</w:t>
      </w:r>
      <w:r w:rsidRPr="002B52B4">
        <w:rPr>
          <w:rFonts w:ascii="Arial" w:eastAsia="Arial" w:hAnsi="Arial" w:cs="Arial"/>
          <w:color w:val="000000"/>
          <w:sz w:val="24"/>
          <w:szCs w:val="24"/>
        </w:rPr>
        <w:t xml:space="preserve"> over commitment by directly or indirectly involving students in activities outside their normal academic pursuits;</w:t>
      </w:r>
    </w:p>
    <w:p w14:paraId="23C55E7F" w14:textId="77777777" w:rsidR="00B92599" w:rsidRPr="002B52B4" w:rsidRDefault="00B92599" w:rsidP="00B92599">
      <w:pPr>
        <w:spacing w:after="0" w:line="240" w:lineRule="auto"/>
        <w:ind w:left="1800" w:hanging="360"/>
        <w:rPr>
          <w:rFonts w:ascii="Arial" w:eastAsia="Arial" w:hAnsi="Arial" w:cs="Arial"/>
          <w:color w:val="000000"/>
          <w:sz w:val="24"/>
          <w:szCs w:val="24"/>
        </w:rPr>
      </w:pPr>
    </w:p>
    <w:p w14:paraId="65C70354" w14:textId="188703D9" w:rsidR="00B92599" w:rsidRPr="002B52B4" w:rsidRDefault="00B92599" w:rsidP="00B92599">
      <w:pPr>
        <w:spacing w:after="0" w:line="240" w:lineRule="auto"/>
        <w:ind w:left="1800" w:hanging="360"/>
        <w:rPr>
          <w:rFonts w:ascii="Arial" w:eastAsia="Arial" w:hAnsi="Arial" w:cs="Arial"/>
          <w:color w:val="000000"/>
          <w:sz w:val="24"/>
          <w:szCs w:val="24"/>
        </w:rPr>
      </w:pPr>
      <w:r w:rsidRPr="002B52B4">
        <w:rPr>
          <w:rFonts w:ascii="Arial" w:eastAsia="Arial" w:hAnsi="Arial" w:cs="Arial"/>
          <w:color w:val="000000"/>
          <w:sz w:val="24"/>
          <w:szCs w:val="24"/>
        </w:rPr>
        <w:t>b.</w:t>
      </w:r>
      <w:r w:rsidRPr="002B52B4">
        <w:rPr>
          <w:rFonts w:ascii="Arial" w:eastAsia="Arial" w:hAnsi="Arial" w:cs="Arial"/>
          <w:color w:val="000000"/>
          <w:sz w:val="24"/>
          <w:szCs w:val="24"/>
        </w:rPr>
        <w:tab/>
      </w:r>
      <w:r w:rsidR="00C41356">
        <w:rPr>
          <w:rFonts w:ascii="Arial" w:eastAsia="Arial" w:hAnsi="Arial" w:cs="Arial"/>
          <w:color w:val="000000"/>
          <w:sz w:val="24"/>
          <w:szCs w:val="24"/>
        </w:rPr>
        <w:t>s</w:t>
      </w:r>
      <w:r w:rsidRPr="002B52B4">
        <w:rPr>
          <w:rFonts w:ascii="Arial" w:eastAsia="Arial" w:hAnsi="Arial" w:cs="Arial"/>
          <w:color w:val="000000"/>
          <w:sz w:val="24"/>
          <w:szCs w:val="24"/>
        </w:rPr>
        <w:t>ervice involving executive responsibility for an outside concern working in areas related to the researcher's professional activities;</w:t>
      </w:r>
    </w:p>
    <w:p w14:paraId="1ED79B83" w14:textId="77777777" w:rsidR="00B92599" w:rsidRPr="002B52B4" w:rsidRDefault="00B92599" w:rsidP="00B92599">
      <w:pPr>
        <w:spacing w:after="0" w:line="240" w:lineRule="auto"/>
        <w:ind w:left="1800" w:hanging="360"/>
        <w:rPr>
          <w:rFonts w:ascii="Arial" w:eastAsia="Arial" w:hAnsi="Arial" w:cs="Arial"/>
          <w:color w:val="000000"/>
          <w:sz w:val="24"/>
          <w:szCs w:val="24"/>
        </w:rPr>
      </w:pPr>
    </w:p>
    <w:p w14:paraId="5075BCF1" w14:textId="5E7F7524" w:rsidR="00B92599" w:rsidRPr="002B52B4" w:rsidRDefault="00B92599" w:rsidP="00B92599">
      <w:pPr>
        <w:spacing w:after="0" w:line="240" w:lineRule="auto"/>
        <w:ind w:left="1800" w:hanging="360"/>
        <w:rPr>
          <w:rFonts w:ascii="Arial" w:eastAsia="Arial" w:hAnsi="Arial" w:cs="Arial"/>
          <w:color w:val="000000"/>
          <w:sz w:val="24"/>
          <w:szCs w:val="24"/>
        </w:rPr>
      </w:pPr>
      <w:r w:rsidRPr="002B52B4">
        <w:rPr>
          <w:rFonts w:ascii="Arial" w:eastAsia="Arial" w:hAnsi="Arial" w:cs="Arial"/>
          <w:color w:val="000000"/>
          <w:sz w:val="24"/>
          <w:szCs w:val="24"/>
        </w:rPr>
        <w:t>c.</w:t>
      </w:r>
      <w:r w:rsidRPr="002B52B4">
        <w:rPr>
          <w:rFonts w:ascii="Arial" w:eastAsia="Arial" w:hAnsi="Arial" w:cs="Arial"/>
          <w:color w:val="000000"/>
          <w:sz w:val="24"/>
          <w:szCs w:val="24"/>
        </w:rPr>
        <w:tab/>
      </w:r>
      <w:r w:rsidR="008352DE">
        <w:rPr>
          <w:rFonts w:ascii="Arial" w:eastAsia="Arial" w:hAnsi="Arial" w:cs="Arial"/>
          <w:color w:val="000000"/>
          <w:sz w:val="24"/>
          <w:szCs w:val="24"/>
        </w:rPr>
        <w:t>p</w:t>
      </w:r>
      <w:r w:rsidRPr="002B52B4">
        <w:rPr>
          <w:rFonts w:ascii="Arial" w:eastAsia="Arial" w:hAnsi="Arial" w:cs="Arial"/>
          <w:color w:val="000000"/>
          <w:sz w:val="24"/>
          <w:szCs w:val="24"/>
        </w:rPr>
        <w:t>articipating in research under university auspices involving technology owned by or contractually obligated (by license or exercise of an option to license or otherwise) to a business in which the individual or family member holds a significant financial interest (see</w:t>
      </w:r>
      <w:r w:rsidRPr="00424A7E">
        <w:rPr>
          <w:rFonts w:ascii="Arial" w:eastAsia="Arial" w:hAnsi="Arial" w:cs="Arial"/>
          <w:sz w:val="24"/>
          <w:szCs w:val="24"/>
        </w:rPr>
        <w:t xml:space="preserve"> </w:t>
      </w:r>
      <w:hyperlink r:id="rId12" w:history="1">
        <w:r w:rsidR="00815965" w:rsidRPr="00424A7E">
          <w:rPr>
            <w:rStyle w:val="Hyperlink"/>
            <w:rFonts w:ascii="Arial" w:eastAsia="Arial" w:hAnsi="Arial" w:cs="Arial"/>
            <w:sz w:val="24"/>
            <w:szCs w:val="24"/>
          </w:rPr>
          <w:t>UPPS No. 02.02.07</w:t>
        </w:r>
      </w:hyperlink>
      <w:r w:rsidR="00815965" w:rsidRPr="00424A7E">
        <w:rPr>
          <w:rFonts w:ascii="Arial" w:eastAsia="Arial" w:hAnsi="Arial" w:cs="Arial"/>
          <w:sz w:val="24"/>
          <w:szCs w:val="24"/>
        </w:rPr>
        <w:t>, Researcher Conflicts of Interest in Research and Sponsored Program Activities</w:t>
      </w:r>
      <w:r w:rsidRPr="00424A7E">
        <w:rPr>
          <w:rFonts w:ascii="Arial" w:eastAsia="Arial" w:hAnsi="Arial" w:cs="Arial"/>
          <w:sz w:val="24"/>
          <w:szCs w:val="24"/>
        </w:rPr>
        <w:t xml:space="preserve">), </w:t>
      </w:r>
      <w:r w:rsidRPr="002B52B4">
        <w:rPr>
          <w:rFonts w:ascii="Arial" w:eastAsia="Arial" w:hAnsi="Arial" w:cs="Arial"/>
          <w:color w:val="000000"/>
          <w:sz w:val="24"/>
          <w:szCs w:val="24"/>
        </w:rPr>
        <w:t>excluding a consulting relationship;</w:t>
      </w:r>
    </w:p>
    <w:p w14:paraId="4FDE46E9" w14:textId="77777777" w:rsidR="00B92599" w:rsidRPr="002B52B4" w:rsidRDefault="00B92599" w:rsidP="00B92599">
      <w:pPr>
        <w:spacing w:after="0" w:line="240" w:lineRule="auto"/>
        <w:ind w:left="1800" w:hanging="360"/>
        <w:rPr>
          <w:rFonts w:ascii="Arial" w:eastAsia="Arial" w:hAnsi="Arial" w:cs="Arial"/>
          <w:color w:val="000000"/>
          <w:sz w:val="24"/>
          <w:szCs w:val="24"/>
        </w:rPr>
      </w:pPr>
    </w:p>
    <w:p w14:paraId="1D533EED" w14:textId="5F20DF75" w:rsidR="00B92599" w:rsidRPr="002B52B4" w:rsidRDefault="00B92599" w:rsidP="00B92599">
      <w:pPr>
        <w:spacing w:after="0" w:line="240" w:lineRule="auto"/>
        <w:ind w:left="1800" w:hanging="360"/>
        <w:rPr>
          <w:rFonts w:ascii="Arial" w:eastAsia="Arial" w:hAnsi="Arial" w:cs="Arial"/>
          <w:color w:val="000000"/>
          <w:sz w:val="24"/>
          <w:szCs w:val="24"/>
        </w:rPr>
      </w:pPr>
      <w:r w:rsidRPr="002B52B4">
        <w:rPr>
          <w:rFonts w:ascii="Arial" w:eastAsia="Arial" w:hAnsi="Arial" w:cs="Arial"/>
          <w:color w:val="000000"/>
          <w:sz w:val="24"/>
          <w:szCs w:val="24"/>
        </w:rPr>
        <w:t>d.</w:t>
      </w:r>
      <w:r w:rsidRPr="002B52B4">
        <w:rPr>
          <w:rFonts w:ascii="Arial" w:eastAsia="Arial" w:hAnsi="Arial" w:cs="Arial"/>
          <w:color w:val="000000"/>
          <w:sz w:val="24"/>
          <w:szCs w:val="24"/>
        </w:rPr>
        <w:tab/>
      </w:r>
      <w:r w:rsidR="00CE33A4">
        <w:rPr>
          <w:rFonts w:ascii="Arial" w:eastAsia="Arial" w:hAnsi="Arial" w:cs="Arial"/>
          <w:color w:val="000000"/>
          <w:sz w:val="24"/>
          <w:szCs w:val="24"/>
        </w:rPr>
        <w:t>r</w:t>
      </w:r>
      <w:r w:rsidRPr="002B52B4">
        <w:rPr>
          <w:rFonts w:ascii="Arial" w:eastAsia="Arial" w:hAnsi="Arial" w:cs="Arial"/>
          <w:color w:val="000000"/>
          <w:sz w:val="24"/>
          <w:szCs w:val="24"/>
        </w:rPr>
        <w:t xml:space="preserve">eceiving, through contract or grant, support for research under university auspices from a business in which the individual or family member has a significant financial interest (see </w:t>
      </w:r>
      <w:hyperlink r:id="rId13" w:history="1">
        <w:r w:rsidR="00815965" w:rsidRPr="00424A7E">
          <w:rPr>
            <w:rStyle w:val="Hyperlink"/>
            <w:rFonts w:ascii="Arial" w:eastAsia="Arial" w:hAnsi="Arial" w:cs="Arial"/>
            <w:sz w:val="24"/>
            <w:szCs w:val="24"/>
          </w:rPr>
          <w:t>UPPS No. 02.02.07</w:t>
        </w:r>
      </w:hyperlink>
      <w:r w:rsidR="00815965" w:rsidRPr="00424A7E">
        <w:rPr>
          <w:rFonts w:ascii="Arial" w:eastAsia="Arial" w:hAnsi="Arial" w:cs="Arial"/>
          <w:sz w:val="24"/>
          <w:szCs w:val="24"/>
        </w:rPr>
        <w:t>, Researcher Conflicts of Interest in Research and Sponsored Program Activities</w:t>
      </w:r>
      <w:r w:rsidRPr="00424A7E">
        <w:rPr>
          <w:rFonts w:ascii="Arial" w:eastAsia="Arial" w:hAnsi="Arial" w:cs="Arial"/>
          <w:sz w:val="24"/>
          <w:szCs w:val="24"/>
        </w:rPr>
        <w:t xml:space="preserve">); </w:t>
      </w:r>
    </w:p>
    <w:p w14:paraId="1DA1BB41" w14:textId="77777777" w:rsidR="00B92599" w:rsidRPr="002B52B4" w:rsidRDefault="00B92599" w:rsidP="00B92599">
      <w:pPr>
        <w:spacing w:after="0" w:line="240" w:lineRule="auto"/>
        <w:ind w:left="1800" w:hanging="360"/>
        <w:rPr>
          <w:rFonts w:ascii="Arial" w:eastAsia="Arial" w:hAnsi="Arial" w:cs="Arial"/>
          <w:color w:val="000000"/>
          <w:sz w:val="24"/>
          <w:szCs w:val="24"/>
        </w:rPr>
      </w:pPr>
    </w:p>
    <w:p w14:paraId="60996615" w14:textId="77777777" w:rsidR="00B92599" w:rsidRPr="002B52B4" w:rsidRDefault="00B92599" w:rsidP="00B92599">
      <w:pPr>
        <w:spacing w:after="0" w:line="240" w:lineRule="auto"/>
        <w:ind w:left="1800" w:hanging="360"/>
        <w:rPr>
          <w:rFonts w:ascii="Arial" w:eastAsia="Arial" w:hAnsi="Arial" w:cs="Arial"/>
          <w:color w:val="000000"/>
          <w:sz w:val="24"/>
          <w:szCs w:val="24"/>
        </w:rPr>
      </w:pPr>
      <w:r w:rsidRPr="002B52B4">
        <w:rPr>
          <w:rFonts w:ascii="Arial" w:eastAsia="Arial" w:hAnsi="Arial" w:cs="Arial"/>
          <w:color w:val="000000"/>
          <w:sz w:val="24"/>
          <w:szCs w:val="24"/>
        </w:rPr>
        <w:t>e.</w:t>
      </w:r>
      <w:r w:rsidRPr="002B52B4">
        <w:rPr>
          <w:rFonts w:ascii="Arial" w:eastAsia="Arial" w:hAnsi="Arial" w:cs="Arial"/>
          <w:color w:val="000000"/>
          <w:sz w:val="24"/>
          <w:szCs w:val="24"/>
        </w:rPr>
        <w:tab/>
      </w:r>
      <w:r w:rsidR="00CE33A4">
        <w:rPr>
          <w:rFonts w:ascii="Arial" w:eastAsia="Arial" w:hAnsi="Arial" w:cs="Arial"/>
          <w:color w:val="000000"/>
          <w:sz w:val="24"/>
          <w:szCs w:val="24"/>
        </w:rPr>
        <w:t>a</w:t>
      </w:r>
      <w:r w:rsidRPr="002B52B4">
        <w:rPr>
          <w:rFonts w:ascii="Arial" w:eastAsia="Arial" w:hAnsi="Arial" w:cs="Arial"/>
          <w:color w:val="000000"/>
          <w:sz w:val="24"/>
          <w:szCs w:val="24"/>
        </w:rPr>
        <w:t>ccepting support for research under university auspices under terms and conditions where results are confidential, unpublished, or significantly delayed in publication, other than the delay permitted for patents and copyrights;</w:t>
      </w:r>
    </w:p>
    <w:p w14:paraId="77EE19AE" w14:textId="77777777" w:rsidR="00B92599" w:rsidRPr="002B52B4" w:rsidRDefault="00B92599" w:rsidP="00B92599">
      <w:pPr>
        <w:spacing w:after="0" w:line="240" w:lineRule="auto"/>
        <w:ind w:left="1800" w:hanging="360"/>
        <w:rPr>
          <w:rFonts w:ascii="Arial" w:eastAsia="Arial" w:hAnsi="Arial" w:cs="Arial"/>
          <w:color w:val="000000"/>
          <w:sz w:val="24"/>
          <w:szCs w:val="24"/>
        </w:rPr>
      </w:pPr>
    </w:p>
    <w:p w14:paraId="045C1130" w14:textId="57F0769B" w:rsidR="00B92599" w:rsidRPr="002B52B4" w:rsidRDefault="00B92599" w:rsidP="00B92599">
      <w:pPr>
        <w:spacing w:after="0" w:line="240" w:lineRule="auto"/>
        <w:ind w:left="1800" w:hanging="360"/>
        <w:rPr>
          <w:rFonts w:ascii="Arial" w:eastAsia="Arial" w:hAnsi="Arial" w:cs="Arial"/>
          <w:sz w:val="24"/>
          <w:szCs w:val="24"/>
        </w:rPr>
      </w:pPr>
      <w:r w:rsidRPr="002B52B4">
        <w:rPr>
          <w:rFonts w:ascii="Arial" w:eastAsia="Arial" w:hAnsi="Arial" w:cs="Arial"/>
          <w:color w:val="000000"/>
          <w:sz w:val="24"/>
          <w:szCs w:val="24"/>
        </w:rPr>
        <w:t>f.</w:t>
      </w:r>
      <w:r w:rsidRPr="002B52B4">
        <w:rPr>
          <w:rFonts w:ascii="Arial" w:eastAsia="Arial" w:hAnsi="Arial" w:cs="Arial"/>
          <w:color w:val="000000"/>
          <w:sz w:val="24"/>
          <w:szCs w:val="24"/>
        </w:rPr>
        <w:tab/>
      </w:r>
      <w:r w:rsidR="00CE33A4">
        <w:rPr>
          <w:rFonts w:ascii="Arial" w:eastAsia="Arial" w:hAnsi="Arial" w:cs="Arial"/>
          <w:color w:val="000000"/>
          <w:sz w:val="24"/>
          <w:szCs w:val="24"/>
        </w:rPr>
        <w:t>a</w:t>
      </w:r>
      <w:r w:rsidRPr="002B52B4">
        <w:rPr>
          <w:rFonts w:ascii="Arial" w:eastAsia="Arial" w:hAnsi="Arial" w:cs="Arial"/>
          <w:color w:val="000000"/>
          <w:sz w:val="24"/>
          <w:szCs w:val="24"/>
        </w:rPr>
        <w:t>ssigning students or other train</w:t>
      </w:r>
      <w:r w:rsidR="00AB1490">
        <w:rPr>
          <w:rFonts w:ascii="Arial" w:eastAsia="Arial" w:hAnsi="Arial" w:cs="Arial"/>
          <w:color w:val="000000"/>
          <w:sz w:val="24"/>
          <w:szCs w:val="24"/>
        </w:rPr>
        <w:t>ees of similar status (except</w:t>
      </w:r>
      <w:r w:rsidRPr="002B52B4">
        <w:rPr>
          <w:rFonts w:ascii="Arial" w:eastAsia="Arial" w:hAnsi="Arial" w:cs="Arial"/>
          <w:color w:val="000000"/>
          <w:sz w:val="24"/>
          <w:szCs w:val="24"/>
        </w:rPr>
        <w:t xml:space="preserve"> postdoctoral scholars) to university projects sponsored by a for-profit or not-for-profit business in which the individual or family member has a significant financial interest, including a significant consulting relationship (see </w:t>
      </w:r>
      <w:hyperlink r:id="rId14" w:history="1">
        <w:r w:rsidR="00815965" w:rsidRPr="00424A7E">
          <w:rPr>
            <w:rStyle w:val="Hyperlink"/>
            <w:rFonts w:ascii="Arial" w:eastAsia="Arial" w:hAnsi="Arial" w:cs="Arial"/>
            <w:sz w:val="24"/>
            <w:szCs w:val="24"/>
          </w:rPr>
          <w:t>UPPS No. 02.02.07</w:t>
        </w:r>
      </w:hyperlink>
      <w:r w:rsidR="00815965" w:rsidRPr="00424A7E">
        <w:rPr>
          <w:rFonts w:ascii="Arial" w:eastAsia="Arial" w:hAnsi="Arial" w:cs="Arial"/>
          <w:sz w:val="24"/>
          <w:szCs w:val="24"/>
        </w:rPr>
        <w:t>, Researcher Conflicts of Interest in Research and Sponsored Program Activities</w:t>
      </w:r>
      <w:r w:rsidRPr="002B52B4">
        <w:rPr>
          <w:rFonts w:ascii="Arial" w:eastAsia="Arial" w:hAnsi="Arial" w:cs="Arial"/>
          <w:sz w:val="24"/>
          <w:szCs w:val="24"/>
        </w:rPr>
        <w:t>); and</w:t>
      </w:r>
    </w:p>
    <w:p w14:paraId="5B0C2458" w14:textId="77777777" w:rsidR="00B92599" w:rsidRPr="002B52B4" w:rsidRDefault="00B92599" w:rsidP="00B92599">
      <w:pPr>
        <w:spacing w:after="0" w:line="240" w:lineRule="auto"/>
        <w:ind w:left="1800"/>
        <w:rPr>
          <w:rFonts w:ascii="Arial" w:eastAsia="Arial" w:hAnsi="Arial" w:cs="Arial"/>
          <w:color w:val="000000"/>
          <w:sz w:val="24"/>
          <w:szCs w:val="24"/>
        </w:rPr>
      </w:pPr>
    </w:p>
    <w:p w14:paraId="411657DA" w14:textId="77777777" w:rsidR="001663F8" w:rsidRDefault="00B92599" w:rsidP="00B92599">
      <w:pPr>
        <w:spacing w:after="0" w:line="240" w:lineRule="auto"/>
        <w:ind w:left="1800" w:hanging="360"/>
        <w:rPr>
          <w:rFonts w:ascii="Arial" w:eastAsia="Arial" w:hAnsi="Arial" w:cs="Arial"/>
          <w:color w:val="000000"/>
          <w:sz w:val="24"/>
          <w:szCs w:val="24"/>
        </w:rPr>
      </w:pPr>
      <w:r w:rsidRPr="002B52B4">
        <w:rPr>
          <w:rFonts w:ascii="Arial" w:eastAsia="Arial" w:hAnsi="Arial" w:cs="Arial"/>
          <w:color w:val="000000"/>
          <w:sz w:val="24"/>
          <w:szCs w:val="24"/>
        </w:rPr>
        <w:t>g.</w:t>
      </w:r>
      <w:r w:rsidRPr="002B52B4">
        <w:rPr>
          <w:rFonts w:ascii="Arial" w:eastAsia="Arial" w:hAnsi="Arial" w:cs="Arial"/>
          <w:color w:val="000000"/>
          <w:sz w:val="24"/>
          <w:szCs w:val="24"/>
        </w:rPr>
        <w:tab/>
      </w:r>
      <w:r w:rsidR="00CE33A4">
        <w:rPr>
          <w:rFonts w:ascii="Arial" w:eastAsia="Arial" w:hAnsi="Arial" w:cs="Arial"/>
          <w:color w:val="000000"/>
          <w:sz w:val="24"/>
          <w:szCs w:val="24"/>
        </w:rPr>
        <w:t>s</w:t>
      </w:r>
      <w:r w:rsidRPr="002B52B4">
        <w:rPr>
          <w:rFonts w:ascii="Arial" w:eastAsia="Arial" w:hAnsi="Arial" w:cs="Arial"/>
          <w:color w:val="000000"/>
          <w:sz w:val="24"/>
          <w:szCs w:val="24"/>
        </w:rPr>
        <w:t>ituations where a research or service activity that could and ordinarily would be carried on within the university is conducted elsewhere to the disadvantage of the university and its legitimate interests.</w:t>
      </w:r>
    </w:p>
    <w:p w14:paraId="7BDB2FDD" w14:textId="26D7D515" w:rsidR="00B92599" w:rsidRPr="002B52B4" w:rsidRDefault="00B92599" w:rsidP="00B92599">
      <w:pPr>
        <w:spacing w:after="0" w:line="240" w:lineRule="auto"/>
        <w:ind w:left="1800" w:hanging="360"/>
        <w:rPr>
          <w:rFonts w:ascii="Arial" w:eastAsia="Arial" w:hAnsi="Arial" w:cs="Arial"/>
          <w:color w:val="000000"/>
          <w:sz w:val="24"/>
          <w:szCs w:val="24"/>
        </w:rPr>
      </w:pPr>
      <w:r w:rsidRPr="002B52B4">
        <w:rPr>
          <w:rFonts w:ascii="Arial" w:eastAsia="Arial" w:hAnsi="Arial" w:cs="Arial"/>
          <w:color w:val="000000"/>
          <w:sz w:val="24"/>
          <w:szCs w:val="24"/>
        </w:rPr>
        <w:t xml:space="preserve"> </w:t>
      </w:r>
    </w:p>
    <w:p w14:paraId="729B7720" w14:textId="77777777" w:rsidR="00B92599" w:rsidRPr="002B52B4" w:rsidRDefault="00B92599" w:rsidP="00B92599">
      <w:pPr>
        <w:tabs>
          <w:tab w:val="left" w:pos="720"/>
        </w:tabs>
        <w:spacing w:after="0" w:line="240" w:lineRule="auto"/>
        <w:ind w:left="720" w:hanging="720"/>
        <w:rPr>
          <w:rFonts w:ascii="Arial" w:eastAsia="Arial" w:hAnsi="Arial" w:cs="Arial"/>
          <w:b/>
          <w:color w:val="000000"/>
          <w:sz w:val="24"/>
          <w:szCs w:val="24"/>
        </w:rPr>
      </w:pPr>
      <w:r w:rsidRPr="002B52B4">
        <w:rPr>
          <w:rFonts w:ascii="Arial" w:eastAsia="Arial" w:hAnsi="Arial" w:cs="Arial"/>
          <w:b/>
          <w:color w:val="000000"/>
          <w:sz w:val="24"/>
          <w:szCs w:val="24"/>
        </w:rPr>
        <w:t>05.</w:t>
      </w:r>
      <w:r w:rsidRPr="002B52B4">
        <w:rPr>
          <w:rFonts w:ascii="Arial" w:eastAsia="Arial" w:hAnsi="Arial" w:cs="Arial"/>
          <w:b/>
          <w:color w:val="000000"/>
          <w:sz w:val="24"/>
          <w:szCs w:val="24"/>
        </w:rPr>
        <w:tab/>
        <w:t>PROCEDURES</w:t>
      </w:r>
    </w:p>
    <w:p w14:paraId="5135E961" w14:textId="77777777" w:rsidR="00B92599" w:rsidRPr="002B52B4" w:rsidRDefault="00B92599" w:rsidP="00B92599">
      <w:pPr>
        <w:spacing w:after="0" w:line="240" w:lineRule="auto"/>
        <w:ind w:left="1440" w:hanging="720"/>
        <w:rPr>
          <w:rFonts w:ascii="Arial" w:eastAsia="Arial" w:hAnsi="Arial" w:cs="Arial"/>
          <w:color w:val="000000"/>
          <w:sz w:val="24"/>
          <w:szCs w:val="24"/>
        </w:rPr>
      </w:pPr>
    </w:p>
    <w:p w14:paraId="1C4717AA" w14:textId="08F66F97" w:rsidR="00B92599" w:rsidRPr="002B52B4" w:rsidRDefault="00B92599" w:rsidP="00B92599">
      <w:pPr>
        <w:spacing w:after="0" w:line="240" w:lineRule="auto"/>
        <w:ind w:left="1440" w:hanging="720"/>
        <w:rPr>
          <w:rFonts w:ascii="Arial" w:eastAsia="Arial" w:hAnsi="Arial" w:cs="Arial"/>
          <w:color w:val="000000"/>
          <w:sz w:val="24"/>
          <w:szCs w:val="24"/>
        </w:rPr>
      </w:pPr>
      <w:r w:rsidRPr="002B52B4">
        <w:rPr>
          <w:rFonts w:ascii="Arial" w:eastAsia="Arial" w:hAnsi="Arial" w:cs="Arial"/>
          <w:color w:val="000000"/>
          <w:sz w:val="24"/>
          <w:szCs w:val="24"/>
        </w:rPr>
        <w:t>05.01</w:t>
      </w:r>
      <w:r w:rsidRPr="002B52B4">
        <w:rPr>
          <w:rFonts w:ascii="Arial" w:eastAsia="Arial" w:hAnsi="Arial" w:cs="Arial"/>
          <w:color w:val="000000"/>
          <w:sz w:val="24"/>
          <w:szCs w:val="24"/>
        </w:rPr>
        <w:tab/>
        <w:t xml:space="preserve">Researchers must inform the chief research officer in writing before engaging in any significant outside professional activity as outlined in Sections 04.02 and 04.03. In addition, per </w:t>
      </w:r>
      <w:hyperlink r:id="rId15" w:history="1">
        <w:r w:rsidR="00815965" w:rsidRPr="00424A7E">
          <w:rPr>
            <w:rStyle w:val="Hyperlink"/>
            <w:rFonts w:ascii="Arial" w:eastAsia="Times New Roman" w:hAnsi="Arial" w:cs="Arial"/>
            <w:sz w:val="24"/>
            <w:szCs w:val="24"/>
          </w:rPr>
          <w:t>UPPS No. 04.04.06</w:t>
        </w:r>
      </w:hyperlink>
      <w:r w:rsidR="00815965" w:rsidRPr="00424A7E">
        <w:rPr>
          <w:rFonts w:ascii="Arial" w:eastAsia="Times New Roman" w:hAnsi="Arial" w:cs="Arial"/>
          <w:sz w:val="24"/>
          <w:szCs w:val="24"/>
        </w:rPr>
        <w:t>, Outside Employment and Activities</w:t>
      </w:r>
      <w:r w:rsidRPr="00424A7E">
        <w:rPr>
          <w:rFonts w:ascii="Arial" w:eastAsia="Arial" w:hAnsi="Arial" w:cs="Arial"/>
          <w:sz w:val="24"/>
          <w:szCs w:val="24"/>
        </w:rPr>
        <w:t xml:space="preserve">, </w:t>
      </w:r>
      <w:r w:rsidRPr="002B52B4">
        <w:rPr>
          <w:rFonts w:ascii="Arial" w:eastAsia="Arial" w:hAnsi="Arial" w:cs="Arial"/>
          <w:color w:val="000000"/>
          <w:sz w:val="24"/>
          <w:szCs w:val="24"/>
        </w:rPr>
        <w:t xml:space="preserve">it may also be necessary and appropriate for </w:t>
      </w:r>
      <w:r w:rsidR="009D72C5">
        <w:rPr>
          <w:rFonts w:ascii="Arial" w:eastAsia="Arial" w:hAnsi="Arial" w:cs="Arial"/>
          <w:color w:val="000000"/>
          <w:sz w:val="24"/>
          <w:szCs w:val="24"/>
        </w:rPr>
        <w:t>researche</w:t>
      </w:r>
      <w:r w:rsidR="00200E32">
        <w:rPr>
          <w:rFonts w:ascii="Arial" w:eastAsia="Arial" w:hAnsi="Arial" w:cs="Arial"/>
          <w:color w:val="000000"/>
          <w:sz w:val="24"/>
          <w:szCs w:val="24"/>
        </w:rPr>
        <w:t>r</w:t>
      </w:r>
      <w:r w:rsidR="009D72C5">
        <w:rPr>
          <w:rFonts w:ascii="Arial" w:eastAsia="Arial" w:hAnsi="Arial" w:cs="Arial"/>
          <w:color w:val="000000"/>
          <w:sz w:val="24"/>
          <w:szCs w:val="24"/>
        </w:rPr>
        <w:t>s</w:t>
      </w:r>
      <w:r w:rsidRPr="002B52B4">
        <w:rPr>
          <w:rFonts w:ascii="Arial" w:eastAsia="Arial" w:hAnsi="Arial" w:cs="Arial"/>
          <w:color w:val="000000"/>
          <w:sz w:val="24"/>
          <w:szCs w:val="24"/>
        </w:rPr>
        <w:t xml:space="preserve"> to notify their department chair or other supervisor. An activity’s significance does not depend on the amount of time the activity involves. For example, a single guest lecture or a one-time consulting visit is not normally significant</w:t>
      </w:r>
      <w:r w:rsidR="00424A7E">
        <w:rPr>
          <w:rFonts w:ascii="Arial" w:eastAsia="Arial" w:hAnsi="Arial" w:cs="Arial"/>
          <w:color w:val="000000"/>
          <w:sz w:val="24"/>
          <w:szCs w:val="24"/>
        </w:rPr>
        <w:t>,</w:t>
      </w:r>
      <w:r w:rsidRPr="002B52B4">
        <w:rPr>
          <w:rFonts w:ascii="Arial" w:eastAsia="Arial" w:hAnsi="Arial" w:cs="Arial"/>
          <w:color w:val="000000"/>
          <w:sz w:val="24"/>
          <w:szCs w:val="24"/>
        </w:rPr>
        <w:t xml:space="preserve"> but a lecture series or an ongoing consulting relationship would be.</w:t>
      </w:r>
    </w:p>
    <w:p w14:paraId="6E639E09" w14:textId="77777777" w:rsidR="00B92599" w:rsidRPr="002B52B4" w:rsidRDefault="00B92599" w:rsidP="00B92599">
      <w:pPr>
        <w:spacing w:after="0" w:line="240" w:lineRule="auto"/>
        <w:ind w:left="1440" w:hanging="720"/>
        <w:rPr>
          <w:rFonts w:ascii="Arial" w:eastAsia="Arial" w:hAnsi="Arial" w:cs="Arial"/>
          <w:color w:val="000000"/>
          <w:sz w:val="24"/>
          <w:szCs w:val="24"/>
        </w:rPr>
      </w:pPr>
    </w:p>
    <w:p w14:paraId="7EB2B1D5" w14:textId="77777777" w:rsidR="00B92599" w:rsidRPr="002B52B4" w:rsidRDefault="00044C2F" w:rsidP="00B92599">
      <w:pPr>
        <w:tabs>
          <w:tab w:val="left" w:pos="1440"/>
        </w:tabs>
        <w:spacing w:after="0" w:line="240" w:lineRule="auto"/>
        <w:ind w:left="1440" w:hanging="720"/>
        <w:rPr>
          <w:rFonts w:ascii="Arial" w:eastAsia="Arial" w:hAnsi="Arial" w:cs="Arial"/>
          <w:color w:val="000000"/>
          <w:sz w:val="24"/>
          <w:szCs w:val="24"/>
        </w:rPr>
      </w:pPr>
      <w:r>
        <w:rPr>
          <w:rFonts w:ascii="Arial" w:eastAsia="Arial" w:hAnsi="Arial" w:cs="Arial"/>
          <w:color w:val="000000"/>
          <w:sz w:val="24"/>
          <w:szCs w:val="24"/>
        </w:rPr>
        <w:lastRenderedPageBreak/>
        <w:t>05.02</w:t>
      </w:r>
      <w:r w:rsidR="00B92599" w:rsidRPr="002B52B4">
        <w:rPr>
          <w:rFonts w:ascii="Arial" w:eastAsia="Arial" w:hAnsi="Arial" w:cs="Arial"/>
          <w:color w:val="000000"/>
          <w:sz w:val="24"/>
          <w:szCs w:val="24"/>
        </w:rPr>
        <w:tab/>
        <w:t>The chief research officer, the dean, and the researcher involved shall make their best efforts to resolve disputes regarding an activity’s propriety in a manner consistent with the shared mission of the department and the university.</w:t>
      </w:r>
    </w:p>
    <w:p w14:paraId="285D2E3E" w14:textId="77777777" w:rsidR="00B92599" w:rsidRPr="002B52B4" w:rsidRDefault="00B92599" w:rsidP="00B92599">
      <w:pPr>
        <w:tabs>
          <w:tab w:val="left" w:pos="720"/>
        </w:tabs>
        <w:spacing w:after="0" w:line="240" w:lineRule="auto"/>
        <w:ind w:left="720"/>
        <w:rPr>
          <w:rFonts w:ascii="Arial" w:eastAsia="Arial" w:hAnsi="Arial" w:cs="Arial"/>
          <w:color w:val="000000"/>
          <w:sz w:val="24"/>
          <w:szCs w:val="24"/>
        </w:rPr>
      </w:pPr>
    </w:p>
    <w:p w14:paraId="19C3CFBA" w14:textId="26DD671E" w:rsidR="00B92599" w:rsidRPr="002B52B4" w:rsidRDefault="00044C2F" w:rsidP="00B92599">
      <w:pPr>
        <w:tabs>
          <w:tab w:val="left" w:pos="1440"/>
        </w:tabs>
        <w:spacing w:after="0" w:line="240" w:lineRule="auto"/>
        <w:ind w:left="1440" w:hanging="720"/>
        <w:rPr>
          <w:rFonts w:ascii="Arial" w:eastAsia="Arial" w:hAnsi="Arial" w:cs="Arial"/>
          <w:color w:val="000000"/>
          <w:sz w:val="24"/>
          <w:szCs w:val="24"/>
        </w:rPr>
      </w:pPr>
      <w:r>
        <w:rPr>
          <w:rFonts w:ascii="Arial" w:eastAsia="Arial" w:hAnsi="Arial" w:cs="Arial"/>
          <w:color w:val="000000"/>
          <w:sz w:val="24"/>
          <w:szCs w:val="24"/>
        </w:rPr>
        <w:t>05.03</w:t>
      </w:r>
      <w:r w:rsidR="00B92599" w:rsidRPr="002B52B4">
        <w:rPr>
          <w:rFonts w:ascii="Arial" w:eastAsia="Arial" w:hAnsi="Arial" w:cs="Arial"/>
          <w:color w:val="000000"/>
          <w:sz w:val="24"/>
          <w:szCs w:val="24"/>
        </w:rPr>
        <w:tab/>
        <w:t xml:space="preserve">If researchers engage in any activities explicit or implicit to Section 04.02, it is the responsibility of the researcher to comply with the policy and procedures outlined in </w:t>
      </w:r>
      <w:hyperlink r:id="rId16" w:history="1">
        <w:r w:rsidR="00815965" w:rsidRPr="00424A7E">
          <w:rPr>
            <w:rStyle w:val="Hyperlink"/>
            <w:rFonts w:ascii="Arial" w:eastAsia="Arial" w:hAnsi="Arial" w:cs="Arial"/>
            <w:sz w:val="24"/>
            <w:szCs w:val="24"/>
          </w:rPr>
          <w:t>UPPS No. 02.02.07</w:t>
        </w:r>
      </w:hyperlink>
      <w:r w:rsidR="00815965" w:rsidRPr="00424A7E">
        <w:rPr>
          <w:rFonts w:ascii="Arial" w:eastAsia="Arial" w:hAnsi="Arial" w:cs="Arial"/>
          <w:sz w:val="24"/>
          <w:szCs w:val="24"/>
        </w:rPr>
        <w:t>, Researcher Conflicts of Interest in Research and Sponsored Program Activities</w:t>
      </w:r>
      <w:r w:rsidR="00B92599" w:rsidRPr="00424A7E">
        <w:rPr>
          <w:rFonts w:ascii="Arial" w:eastAsia="Arial" w:hAnsi="Arial" w:cs="Arial"/>
          <w:sz w:val="24"/>
          <w:szCs w:val="24"/>
        </w:rPr>
        <w:t>.</w:t>
      </w:r>
    </w:p>
    <w:p w14:paraId="0804C5D3" w14:textId="77777777" w:rsidR="00B92599" w:rsidRPr="002B52B4" w:rsidRDefault="00B92599" w:rsidP="00B92599">
      <w:pPr>
        <w:tabs>
          <w:tab w:val="left" w:pos="720"/>
        </w:tabs>
        <w:spacing w:after="0" w:line="240" w:lineRule="auto"/>
        <w:ind w:left="720"/>
        <w:rPr>
          <w:rFonts w:ascii="Arial" w:eastAsia="Arial" w:hAnsi="Arial" w:cs="Arial"/>
          <w:color w:val="000000"/>
          <w:sz w:val="24"/>
          <w:szCs w:val="24"/>
        </w:rPr>
      </w:pPr>
    </w:p>
    <w:p w14:paraId="3A25EC6B" w14:textId="76A53472" w:rsidR="00B92599" w:rsidRPr="002B52B4" w:rsidRDefault="00B92599" w:rsidP="00B92599">
      <w:pPr>
        <w:spacing w:after="0" w:line="240" w:lineRule="auto"/>
        <w:ind w:left="720" w:hanging="720"/>
        <w:rPr>
          <w:rFonts w:ascii="Arial" w:eastAsia="Arial" w:hAnsi="Arial" w:cs="Arial"/>
          <w:b/>
          <w:color w:val="000000"/>
          <w:sz w:val="24"/>
          <w:szCs w:val="24"/>
        </w:rPr>
      </w:pPr>
      <w:r w:rsidRPr="002B52B4">
        <w:rPr>
          <w:rFonts w:ascii="Arial" w:eastAsia="Arial" w:hAnsi="Arial" w:cs="Arial"/>
          <w:b/>
          <w:color w:val="000000"/>
          <w:sz w:val="24"/>
          <w:szCs w:val="24"/>
        </w:rPr>
        <w:t>06.</w:t>
      </w:r>
      <w:r w:rsidRPr="002B52B4">
        <w:rPr>
          <w:rFonts w:ascii="Arial" w:eastAsia="Arial" w:hAnsi="Arial" w:cs="Arial"/>
          <w:b/>
          <w:color w:val="000000"/>
          <w:sz w:val="24"/>
          <w:szCs w:val="24"/>
        </w:rPr>
        <w:tab/>
      </w:r>
      <w:r w:rsidR="009D72C5">
        <w:rPr>
          <w:rFonts w:ascii="Arial" w:eastAsia="Arial" w:hAnsi="Arial" w:cs="Arial"/>
          <w:b/>
          <w:color w:val="000000"/>
          <w:sz w:val="24"/>
          <w:szCs w:val="24"/>
        </w:rPr>
        <w:t xml:space="preserve">PROCEDURES FOR </w:t>
      </w:r>
      <w:r w:rsidRPr="002B52B4">
        <w:rPr>
          <w:rFonts w:ascii="Arial" w:eastAsia="Arial" w:hAnsi="Arial" w:cs="Arial"/>
          <w:b/>
          <w:color w:val="000000"/>
          <w:sz w:val="24"/>
          <w:szCs w:val="24"/>
        </w:rPr>
        <w:t>NON-COMPLIANCE</w:t>
      </w:r>
    </w:p>
    <w:p w14:paraId="5BEBAA9F" w14:textId="77777777" w:rsidR="00B92599" w:rsidRPr="002B52B4" w:rsidRDefault="00B92599" w:rsidP="00B92599">
      <w:pPr>
        <w:spacing w:after="0" w:line="240" w:lineRule="auto"/>
        <w:rPr>
          <w:rFonts w:ascii="Arial" w:eastAsia="Arial" w:hAnsi="Arial" w:cs="Arial"/>
          <w:color w:val="000000"/>
          <w:sz w:val="24"/>
          <w:szCs w:val="24"/>
        </w:rPr>
      </w:pPr>
    </w:p>
    <w:p w14:paraId="7AFD8939" w14:textId="788A2B14" w:rsidR="00B92599" w:rsidRPr="002B52B4" w:rsidRDefault="00B92599" w:rsidP="00B92599">
      <w:pPr>
        <w:spacing w:after="0" w:line="240" w:lineRule="auto"/>
        <w:ind w:left="1440" w:hanging="720"/>
        <w:rPr>
          <w:rFonts w:ascii="Arial" w:eastAsia="Arial" w:hAnsi="Arial" w:cs="Arial"/>
          <w:color w:val="000000"/>
          <w:sz w:val="24"/>
          <w:szCs w:val="24"/>
        </w:rPr>
      </w:pPr>
      <w:r w:rsidRPr="002B52B4">
        <w:rPr>
          <w:rFonts w:ascii="Arial" w:eastAsia="Arial" w:hAnsi="Arial" w:cs="Arial"/>
          <w:color w:val="000000"/>
          <w:sz w:val="24"/>
          <w:szCs w:val="24"/>
        </w:rPr>
        <w:t>06.01</w:t>
      </w:r>
      <w:r w:rsidRPr="002B52B4">
        <w:rPr>
          <w:rFonts w:ascii="Arial" w:eastAsia="Arial" w:hAnsi="Arial" w:cs="Arial"/>
          <w:color w:val="000000"/>
          <w:sz w:val="24"/>
          <w:szCs w:val="24"/>
        </w:rPr>
        <w:tab/>
      </w:r>
      <w:r w:rsidR="00AB1490">
        <w:rPr>
          <w:rFonts w:ascii="Arial" w:eastAsia="Arial" w:hAnsi="Arial" w:cs="Arial"/>
          <w:color w:val="000000"/>
          <w:sz w:val="24"/>
          <w:szCs w:val="24"/>
        </w:rPr>
        <w:t>Texas State</w:t>
      </w:r>
      <w:r w:rsidRPr="002B52B4">
        <w:rPr>
          <w:rFonts w:ascii="Arial" w:eastAsia="Arial" w:hAnsi="Arial" w:cs="Arial"/>
          <w:color w:val="000000"/>
          <w:sz w:val="24"/>
          <w:szCs w:val="24"/>
        </w:rPr>
        <w:t xml:space="preserve"> requires that all researchers comply fully, truthfully</w:t>
      </w:r>
      <w:r w:rsidR="009D72C5">
        <w:rPr>
          <w:rFonts w:ascii="Arial" w:eastAsia="Arial" w:hAnsi="Arial" w:cs="Arial"/>
          <w:color w:val="000000"/>
          <w:sz w:val="24"/>
          <w:szCs w:val="24"/>
        </w:rPr>
        <w:t>,</w:t>
      </w:r>
      <w:r w:rsidRPr="002B52B4">
        <w:rPr>
          <w:rFonts w:ascii="Arial" w:eastAsia="Arial" w:hAnsi="Arial" w:cs="Arial"/>
          <w:color w:val="000000"/>
          <w:sz w:val="24"/>
          <w:szCs w:val="24"/>
        </w:rPr>
        <w:t xml:space="preserve"> and in a timely manner with this policy. Instances of deliberate breach will subject the researcher to disciplinary actio</w:t>
      </w:r>
      <w:r w:rsidR="00AB1490">
        <w:rPr>
          <w:rFonts w:ascii="Arial" w:eastAsia="Arial" w:hAnsi="Arial" w:cs="Arial"/>
          <w:color w:val="000000"/>
          <w:sz w:val="24"/>
          <w:szCs w:val="24"/>
        </w:rPr>
        <w:t>ns under policies of the university</w:t>
      </w:r>
      <w:r w:rsidRPr="002B52B4">
        <w:rPr>
          <w:rFonts w:ascii="Arial" w:eastAsia="Arial" w:hAnsi="Arial" w:cs="Arial"/>
          <w:color w:val="000000"/>
          <w:sz w:val="24"/>
          <w:szCs w:val="24"/>
        </w:rPr>
        <w:t xml:space="preserve"> and </w:t>
      </w:r>
      <w:hyperlink r:id="rId17" w:history="1">
        <w:r w:rsidRPr="000700A1">
          <w:rPr>
            <w:rStyle w:val="Hyperlink"/>
            <w:rFonts w:ascii="Arial" w:eastAsia="Arial" w:hAnsi="Arial" w:cs="Arial"/>
            <w:sz w:val="24"/>
            <w:szCs w:val="24"/>
          </w:rPr>
          <w:t>The Texas State University System</w:t>
        </w:r>
        <w:r w:rsidR="00AB1490" w:rsidRPr="000700A1">
          <w:rPr>
            <w:rStyle w:val="Hyperlink"/>
            <w:rFonts w:ascii="Arial" w:eastAsia="Arial" w:hAnsi="Arial" w:cs="Arial"/>
            <w:sz w:val="24"/>
            <w:szCs w:val="24"/>
          </w:rPr>
          <w:t xml:space="preserve"> (TSUS)</w:t>
        </w:r>
        <w:r w:rsidR="00424A7E" w:rsidRPr="000700A1">
          <w:rPr>
            <w:rStyle w:val="Hyperlink"/>
            <w:rFonts w:ascii="Arial" w:eastAsia="Arial" w:hAnsi="Arial" w:cs="Arial"/>
            <w:sz w:val="24"/>
            <w:szCs w:val="24"/>
          </w:rPr>
          <w:t xml:space="preserve"> Rules and Regulations</w:t>
        </w:r>
      </w:hyperlink>
      <w:r w:rsidRPr="000700A1">
        <w:rPr>
          <w:rFonts w:ascii="Arial" w:eastAsia="Arial" w:hAnsi="Arial" w:cs="Arial"/>
          <w:sz w:val="24"/>
          <w:szCs w:val="24"/>
        </w:rPr>
        <w:t>.</w:t>
      </w:r>
      <w:r w:rsidRPr="002B52B4">
        <w:rPr>
          <w:rFonts w:ascii="Arial" w:eastAsia="Arial" w:hAnsi="Arial" w:cs="Arial"/>
          <w:color w:val="000000"/>
          <w:sz w:val="24"/>
          <w:szCs w:val="24"/>
        </w:rPr>
        <w:t xml:space="preserve"> Such action could result in a formal reprimand, non-renewal of appointment, termination of appointment</w:t>
      </w:r>
      <w:r w:rsidR="009D72C5">
        <w:rPr>
          <w:rFonts w:ascii="Arial" w:eastAsia="Arial" w:hAnsi="Arial" w:cs="Arial"/>
          <w:color w:val="000000"/>
          <w:sz w:val="24"/>
          <w:szCs w:val="24"/>
        </w:rPr>
        <w:t>,</w:t>
      </w:r>
      <w:r w:rsidRPr="002B52B4">
        <w:rPr>
          <w:rFonts w:ascii="Arial" w:eastAsia="Arial" w:hAnsi="Arial" w:cs="Arial"/>
          <w:color w:val="000000"/>
          <w:sz w:val="24"/>
          <w:szCs w:val="24"/>
        </w:rPr>
        <w:t xml:space="preserve"> or other enforcement action.</w:t>
      </w:r>
    </w:p>
    <w:p w14:paraId="6B864C63" w14:textId="77777777" w:rsidR="00B92599" w:rsidRPr="002B52B4" w:rsidRDefault="00B92599" w:rsidP="00B92599">
      <w:pPr>
        <w:spacing w:after="0" w:line="240" w:lineRule="auto"/>
        <w:ind w:left="720" w:hanging="720"/>
        <w:rPr>
          <w:rFonts w:ascii="Arial" w:eastAsia="Arial" w:hAnsi="Arial" w:cs="Arial"/>
          <w:color w:val="000000"/>
          <w:sz w:val="24"/>
          <w:szCs w:val="24"/>
        </w:rPr>
      </w:pPr>
    </w:p>
    <w:p w14:paraId="1A2D5566" w14:textId="3175921D" w:rsidR="00B92599" w:rsidRDefault="00B92599" w:rsidP="00B92599">
      <w:pPr>
        <w:spacing w:after="0" w:line="240" w:lineRule="auto"/>
        <w:ind w:left="1440" w:hanging="720"/>
        <w:rPr>
          <w:rFonts w:ascii="Arial" w:eastAsia="Arial" w:hAnsi="Arial" w:cs="Arial"/>
          <w:color w:val="000000"/>
          <w:sz w:val="24"/>
          <w:szCs w:val="24"/>
        </w:rPr>
      </w:pPr>
      <w:r w:rsidRPr="002B52B4">
        <w:rPr>
          <w:rFonts w:ascii="Arial" w:eastAsia="Arial" w:hAnsi="Arial" w:cs="Arial"/>
          <w:color w:val="000000"/>
          <w:sz w:val="24"/>
          <w:szCs w:val="24"/>
        </w:rPr>
        <w:t>06.02</w:t>
      </w:r>
      <w:r w:rsidRPr="002B52B4">
        <w:rPr>
          <w:rFonts w:ascii="Arial" w:eastAsia="Arial" w:hAnsi="Arial" w:cs="Arial"/>
          <w:color w:val="000000"/>
          <w:sz w:val="24"/>
          <w:szCs w:val="24"/>
        </w:rPr>
        <w:tab/>
        <w:t>If a researcher’s failure to comply with this policy has biased the design, conduct</w:t>
      </w:r>
      <w:r w:rsidR="00424A7E">
        <w:rPr>
          <w:rFonts w:ascii="Arial" w:eastAsia="Arial" w:hAnsi="Arial" w:cs="Arial"/>
          <w:color w:val="000000"/>
          <w:sz w:val="24"/>
          <w:szCs w:val="24"/>
        </w:rPr>
        <w:t>,</w:t>
      </w:r>
      <w:r w:rsidRPr="002B52B4">
        <w:rPr>
          <w:rFonts w:ascii="Arial" w:eastAsia="Arial" w:hAnsi="Arial" w:cs="Arial"/>
          <w:color w:val="000000"/>
          <w:sz w:val="24"/>
          <w:szCs w:val="24"/>
        </w:rPr>
        <w:t xml:space="preserve"> or reporting of funded or unfunded research or sponsored program activities, </w:t>
      </w:r>
      <w:r w:rsidR="00902D35">
        <w:rPr>
          <w:rFonts w:ascii="Arial" w:eastAsia="Arial" w:hAnsi="Arial" w:cs="Arial"/>
          <w:color w:val="000000"/>
          <w:sz w:val="24"/>
          <w:szCs w:val="24"/>
        </w:rPr>
        <w:t>the university</w:t>
      </w:r>
      <w:r w:rsidRPr="002B52B4">
        <w:rPr>
          <w:rFonts w:ascii="Arial" w:eastAsia="Arial" w:hAnsi="Arial" w:cs="Arial"/>
          <w:color w:val="000000"/>
          <w:sz w:val="24"/>
          <w:szCs w:val="24"/>
        </w:rPr>
        <w:t xml:space="preserve"> will promptly notify the appropriate granting agency, sponsor, or other appropriate agency of the incident so they may take corrective action.</w:t>
      </w:r>
    </w:p>
    <w:p w14:paraId="5831DF07" w14:textId="77777777" w:rsidR="00B92599" w:rsidRPr="002B52B4" w:rsidRDefault="00B92599" w:rsidP="00B92599">
      <w:pPr>
        <w:spacing w:after="0" w:line="240" w:lineRule="auto"/>
        <w:rPr>
          <w:rFonts w:ascii="Arial" w:eastAsia="Arial" w:hAnsi="Arial" w:cs="Arial"/>
          <w:color w:val="000000"/>
          <w:sz w:val="24"/>
          <w:szCs w:val="24"/>
        </w:rPr>
      </w:pPr>
    </w:p>
    <w:p w14:paraId="0C45F97F" w14:textId="3E3C9959" w:rsidR="00B92599" w:rsidRPr="002B52B4" w:rsidRDefault="00B92599" w:rsidP="00B92599">
      <w:pPr>
        <w:tabs>
          <w:tab w:val="left" w:pos="720"/>
        </w:tabs>
        <w:spacing w:after="0" w:line="240" w:lineRule="auto"/>
        <w:ind w:left="720" w:hanging="720"/>
        <w:rPr>
          <w:rFonts w:ascii="Arial" w:eastAsia="Arial" w:hAnsi="Arial" w:cs="Arial"/>
          <w:b/>
          <w:color w:val="000000"/>
          <w:sz w:val="24"/>
          <w:szCs w:val="24"/>
        </w:rPr>
      </w:pPr>
      <w:r w:rsidRPr="002B52B4">
        <w:rPr>
          <w:rFonts w:ascii="Arial" w:eastAsia="Arial" w:hAnsi="Arial" w:cs="Arial"/>
          <w:b/>
          <w:color w:val="000000"/>
          <w:sz w:val="24"/>
          <w:szCs w:val="24"/>
        </w:rPr>
        <w:t>07.</w:t>
      </w:r>
      <w:r w:rsidRPr="002B52B4">
        <w:rPr>
          <w:rFonts w:ascii="Arial" w:eastAsia="Arial" w:hAnsi="Arial" w:cs="Arial"/>
          <w:b/>
          <w:color w:val="000000"/>
          <w:sz w:val="24"/>
          <w:szCs w:val="24"/>
        </w:rPr>
        <w:tab/>
      </w:r>
      <w:r w:rsidR="009D72C5">
        <w:rPr>
          <w:rFonts w:ascii="Arial" w:eastAsia="Arial" w:hAnsi="Arial" w:cs="Arial"/>
          <w:b/>
          <w:color w:val="000000"/>
          <w:sz w:val="24"/>
          <w:szCs w:val="24"/>
        </w:rPr>
        <w:t xml:space="preserve">PROCEDURE FOR </w:t>
      </w:r>
      <w:r w:rsidRPr="002B52B4">
        <w:rPr>
          <w:rFonts w:ascii="Arial" w:eastAsia="Arial" w:hAnsi="Arial" w:cs="Arial"/>
          <w:b/>
          <w:color w:val="000000"/>
          <w:sz w:val="24"/>
          <w:szCs w:val="24"/>
        </w:rPr>
        <w:t>REQUIRED CHANGES</w:t>
      </w:r>
    </w:p>
    <w:p w14:paraId="73812A77" w14:textId="77777777" w:rsidR="00B92599" w:rsidRPr="002B52B4" w:rsidRDefault="00B92599" w:rsidP="00B92599">
      <w:pPr>
        <w:spacing w:after="0" w:line="240" w:lineRule="auto"/>
        <w:ind w:left="1440" w:hanging="720"/>
        <w:rPr>
          <w:rFonts w:ascii="Arial" w:eastAsia="Arial" w:hAnsi="Arial" w:cs="Arial"/>
          <w:color w:val="000000"/>
          <w:sz w:val="24"/>
          <w:szCs w:val="24"/>
        </w:rPr>
      </w:pPr>
    </w:p>
    <w:p w14:paraId="3D471350" w14:textId="32EBEAB6" w:rsidR="00B92599" w:rsidRPr="002B52B4" w:rsidRDefault="00B92599" w:rsidP="00B92599">
      <w:pPr>
        <w:spacing w:after="0" w:line="240" w:lineRule="auto"/>
        <w:ind w:left="1440" w:hanging="720"/>
        <w:rPr>
          <w:rFonts w:ascii="Arial" w:eastAsia="Arial" w:hAnsi="Arial" w:cs="Arial"/>
          <w:color w:val="000000"/>
          <w:sz w:val="24"/>
          <w:szCs w:val="24"/>
        </w:rPr>
      </w:pPr>
      <w:r w:rsidRPr="002B52B4">
        <w:rPr>
          <w:rFonts w:ascii="Arial" w:eastAsia="Arial" w:hAnsi="Arial" w:cs="Arial"/>
          <w:color w:val="000000"/>
          <w:sz w:val="24"/>
          <w:szCs w:val="24"/>
        </w:rPr>
        <w:t>07.01</w:t>
      </w:r>
      <w:r w:rsidRPr="002B52B4">
        <w:rPr>
          <w:rFonts w:ascii="Arial" w:eastAsia="Arial" w:hAnsi="Arial" w:cs="Arial"/>
          <w:color w:val="000000"/>
          <w:sz w:val="24"/>
          <w:szCs w:val="24"/>
        </w:rPr>
        <w:tab/>
        <w:t>The university will change the policy and procedures set forth in this document as required by future changes in federal, state, TSUS, or university regulations.</w:t>
      </w:r>
    </w:p>
    <w:p w14:paraId="6ABCB61B" w14:textId="77777777" w:rsidR="00B92599" w:rsidRPr="002B52B4" w:rsidRDefault="00B92599" w:rsidP="00B92599">
      <w:pPr>
        <w:spacing w:after="0" w:line="240" w:lineRule="auto"/>
        <w:ind w:left="720" w:hanging="720"/>
        <w:rPr>
          <w:rFonts w:ascii="Arial" w:eastAsia="Arial" w:hAnsi="Arial" w:cs="Arial"/>
          <w:color w:val="000000"/>
          <w:sz w:val="24"/>
          <w:szCs w:val="24"/>
        </w:rPr>
      </w:pPr>
    </w:p>
    <w:p w14:paraId="64A3260A" w14:textId="77777777" w:rsidR="00B92599" w:rsidRPr="002B52B4" w:rsidRDefault="00B92599" w:rsidP="00B92599">
      <w:pPr>
        <w:tabs>
          <w:tab w:val="left" w:pos="720"/>
        </w:tabs>
        <w:spacing w:after="0" w:line="240" w:lineRule="auto"/>
        <w:ind w:left="720" w:hanging="720"/>
        <w:rPr>
          <w:rFonts w:ascii="Arial" w:eastAsia="Arial" w:hAnsi="Arial" w:cs="Arial"/>
          <w:b/>
          <w:color w:val="000000"/>
          <w:sz w:val="24"/>
          <w:szCs w:val="24"/>
        </w:rPr>
      </w:pPr>
      <w:r w:rsidRPr="002B52B4">
        <w:rPr>
          <w:rFonts w:ascii="Arial" w:eastAsia="Arial" w:hAnsi="Arial" w:cs="Arial"/>
          <w:b/>
          <w:color w:val="000000"/>
          <w:sz w:val="24"/>
          <w:szCs w:val="24"/>
        </w:rPr>
        <w:t>08.</w:t>
      </w:r>
      <w:r w:rsidRPr="002B52B4">
        <w:rPr>
          <w:rFonts w:ascii="Arial" w:eastAsia="Arial" w:hAnsi="Arial" w:cs="Arial"/>
          <w:b/>
          <w:color w:val="000000"/>
          <w:sz w:val="24"/>
          <w:szCs w:val="24"/>
        </w:rPr>
        <w:tab/>
        <w:t>REVIEWERS OF THIS UPPS</w:t>
      </w:r>
    </w:p>
    <w:p w14:paraId="61F72D9D" w14:textId="77777777" w:rsidR="00B92599" w:rsidRPr="002B52B4" w:rsidRDefault="00B92599" w:rsidP="00B92599">
      <w:pPr>
        <w:spacing w:after="0" w:line="240" w:lineRule="auto"/>
        <w:rPr>
          <w:rFonts w:ascii="Arial" w:eastAsia="Arial" w:hAnsi="Arial" w:cs="Arial"/>
          <w:color w:val="000000"/>
          <w:sz w:val="24"/>
          <w:szCs w:val="24"/>
        </w:rPr>
      </w:pPr>
    </w:p>
    <w:p w14:paraId="5BDBCAE9" w14:textId="65A0139D" w:rsidR="00B92599" w:rsidRDefault="00B92599" w:rsidP="00B4478F">
      <w:pPr>
        <w:spacing w:after="0" w:line="240" w:lineRule="auto"/>
        <w:ind w:left="1440" w:hanging="720"/>
        <w:rPr>
          <w:rFonts w:ascii="Arial" w:eastAsia="Arial" w:hAnsi="Arial" w:cs="Arial"/>
          <w:color w:val="000000"/>
          <w:sz w:val="24"/>
          <w:szCs w:val="24"/>
        </w:rPr>
      </w:pPr>
      <w:r w:rsidRPr="002B52B4">
        <w:rPr>
          <w:rFonts w:ascii="Arial" w:eastAsia="Arial" w:hAnsi="Arial" w:cs="Arial"/>
          <w:color w:val="000000"/>
          <w:sz w:val="24"/>
          <w:szCs w:val="24"/>
        </w:rPr>
        <w:t>08.01</w:t>
      </w:r>
      <w:r w:rsidRPr="002B52B4">
        <w:rPr>
          <w:rFonts w:ascii="Arial" w:eastAsia="Arial" w:hAnsi="Arial" w:cs="Arial"/>
          <w:color w:val="000000"/>
          <w:sz w:val="24"/>
          <w:szCs w:val="24"/>
        </w:rPr>
        <w:tab/>
        <w:t>Reviewers of this UPPS include the following:</w:t>
      </w:r>
    </w:p>
    <w:p w14:paraId="491D49AC" w14:textId="77777777" w:rsidR="009D72C5" w:rsidRPr="002B52B4" w:rsidRDefault="009D72C5" w:rsidP="00B4478F">
      <w:pPr>
        <w:spacing w:after="0" w:line="240" w:lineRule="auto"/>
        <w:ind w:left="1440" w:hanging="720"/>
        <w:rPr>
          <w:rFonts w:ascii="Arial" w:eastAsia="Arial" w:hAnsi="Arial" w:cs="Arial"/>
          <w:color w:val="000000"/>
          <w:sz w:val="24"/>
          <w:szCs w:val="24"/>
        </w:rPr>
      </w:pPr>
    </w:p>
    <w:p w14:paraId="1A043998" w14:textId="77777777" w:rsidR="00B92599" w:rsidRPr="002B52B4" w:rsidRDefault="00044C2F" w:rsidP="00044C2F">
      <w:pPr>
        <w:tabs>
          <w:tab w:val="left" w:pos="5760"/>
        </w:tabs>
        <w:spacing w:after="0" w:line="240" w:lineRule="auto"/>
        <w:ind w:left="1440" w:hanging="720"/>
        <w:rPr>
          <w:rFonts w:ascii="Arial" w:eastAsia="Arial" w:hAnsi="Arial" w:cs="Arial"/>
          <w:color w:val="000000"/>
          <w:sz w:val="24"/>
          <w:szCs w:val="24"/>
        </w:rPr>
      </w:pPr>
      <w:r>
        <w:rPr>
          <w:rFonts w:ascii="Arial" w:eastAsia="Arial" w:hAnsi="Arial" w:cs="Arial"/>
          <w:color w:val="000000"/>
          <w:sz w:val="24"/>
          <w:szCs w:val="24"/>
        </w:rPr>
        <w:tab/>
      </w:r>
      <w:r w:rsidR="00B92599" w:rsidRPr="002B52B4">
        <w:rPr>
          <w:rFonts w:ascii="Arial" w:eastAsia="Arial" w:hAnsi="Arial" w:cs="Arial"/>
          <w:color w:val="000000"/>
          <w:sz w:val="24"/>
          <w:szCs w:val="24"/>
          <w:u w:val="single"/>
        </w:rPr>
        <w:t>Position</w:t>
      </w:r>
      <w:r w:rsidR="00B92599" w:rsidRPr="002B52B4">
        <w:rPr>
          <w:rFonts w:ascii="Arial" w:eastAsia="Arial" w:hAnsi="Arial" w:cs="Arial"/>
          <w:color w:val="000000"/>
          <w:sz w:val="24"/>
          <w:szCs w:val="24"/>
        </w:rPr>
        <w:tab/>
      </w:r>
      <w:r w:rsidR="00B92599" w:rsidRPr="002B52B4">
        <w:rPr>
          <w:rFonts w:ascii="Arial" w:eastAsia="Arial" w:hAnsi="Arial" w:cs="Arial"/>
          <w:color w:val="000000"/>
          <w:sz w:val="24"/>
          <w:szCs w:val="24"/>
          <w:u w:val="single"/>
        </w:rPr>
        <w:t>Date</w:t>
      </w:r>
    </w:p>
    <w:p w14:paraId="2F2233BE" w14:textId="77777777" w:rsidR="00B92599" w:rsidRPr="002B52B4" w:rsidRDefault="00B92599" w:rsidP="00B92599">
      <w:pPr>
        <w:spacing w:after="0" w:line="240" w:lineRule="auto"/>
        <w:rPr>
          <w:rFonts w:ascii="Arial" w:eastAsia="Arial" w:hAnsi="Arial" w:cs="Arial"/>
          <w:color w:val="000000"/>
          <w:sz w:val="24"/>
          <w:szCs w:val="24"/>
        </w:rPr>
      </w:pPr>
    </w:p>
    <w:p w14:paraId="4E27CA5A" w14:textId="77777777" w:rsidR="00B92599" w:rsidRPr="002B52B4" w:rsidRDefault="00B92599" w:rsidP="00044C2F">
      <w:pPr>
        <w:tabs>
          <w:tab w:val="left" w:pos="5760"/>
        </w:tabs>
        <w:spacing w:after="0" w:line="240" w:lineRule="auto"/>
        <w:ind w:left="1440"/>
        <w:rPr>
          <w:rFonts w:ascii="Arial" w:eastAsia="Arial" w:hAnsi="Arial" w:cs="Arial"/>
          <w:color w:val="000000"/>
          <w:sz w:val="24"/>
          <w:szCs w:val="24"/>
        </w:rPr>
      </w:pPr>
      <w:r w:rsidRPr="002B52B4">
        <w:rPr>
          <w:rFonts w:ascii="Arial" w:eastAsia="Arial" w:hAnsi="Arial" w:cs="Arial"/>
          <w:color w:val="000000"/>
          <w:sz w:val="24"/>
          <w:szCs w:val="24"/>
        </w:rPr>
        <w:t>Assistant Vice President for</w:t>
      </w:r>
      <w:r w:rsidRPr="002B52B4">
        <w:rPr>
          <w:rFonts w:ascii="Arial" w:eastAsia="Arial" w:hAnsi="Arial" w:cs="Arial"/>
          <w:color w:val="000000"/>
          <w:sz w:val="24"/>
          <w:szCs w:val="24"/>
        </w:rPr>
        <w:tab/>
        <w:t>May 1 E3Y</w:t>
      </w:r>
    </w:p>
    <w:p w14:paraId="678ABFBA" w14:textId="77777777" w:rsidR="00B92599" w:rsidRDefault="00B92599" w:rsidP="00B92599">
      <w:pPr>
        <w:spacing w:after="0" w:line="240" w:lineRule="auto"/>
        <w:ind w:left="1080" w:firstLine="360"/>
        <w:rPr>
          <w:rFonts w:ascii="Arial" w:eastAsia="Arial" w:hAnsi="Arial" w:cs="Arial"/>
          <w:color w:val="000000"/>
          <w:sz w:val="24"/>
          <w:szCs w:val="24"/>
        </w:rPr>
      </w:pPr>
      <w:r w:rsidRPr="002B52B4">
        <w:rPr>
          <w:rFonts w:ascii="Arial" w:eastAsia="Arial" w:hAnsi="Arial" w:cs="Arial"/>
          <w:color w:val="000000"/>
          <w:sz w:val="24"/>
          <w:szCs w:val="24"/>
        </w:rPr>
        <w:t>Research and Federal Relations</w:t>
      </w:r>
    </w:p>
    <w:p w14:paraId="50EA2506" w14:textId="77777777" w:rsidR="00531B86" w:rsidRPr="002B52B4" w:rsidRDefault="00531B86" w:rsidP="00B92599">
      <w:pPr>
        <w:spacing w:after="0" w:line="240" w:lineRule="auto"/>
        <w:ind w:left="1080" w:firstLine="360"/>
        <w:rPr>
          <w:rFonts w:ascii="Arial" w:eastAsia="Arial" w:hAnsi="Arial" w:cs="Arial"/>
          <w:color w:val="000000"/>
          <w:sz w:val="24"/>
          <w:szCs w:val="24"/>
        </w:rPr>
      </w:pPr>
    </w:p>
    <w:p w14:paraId="419B4AF2" w14:textId="77777777" w:rsidR="00B92599" w:rsidRPr="002B52B4" w:rsidRDefault="00B92599" w:rsidP="00044C2F">
      <w:pPr>
        <w:tabs>
          <w:tab w:val="left" w:pos="5760"/>
        </w:tabs>
        <w:spacing w:after="0" w:line="240" w:lineRule="auto"/>
        <w:ind w:left="1440"/>
        <w:rPr>
          <w:rFonts w:ascii="Arial" w:eastAsia="Arial" w:hAnsi="Arial" w:cs="Arial"/>
          <w:color w:val="000000"/>
          <w:sz w:val="24"/>
          <w:szCs w:val="24"/>
        </w:rPr>
      </w:pPr>
      <w:r w:rsidRPr="002B52B4">
        <w:rPr>
          <w:rFonts w:ascii="Arial" w:eastAsia="Arial" w:hAnsi="Arial" w:cs="Arial"/>
          <w:color w:val="000000"/>
          <w:sz w:val="24"/>
          <w:szCs w:val="24"/>
        </w:rPr>
        <w:t>Director, Office of Research</w:t>
      </w:r>
      <w:r w:rsidRPr="002B52B4">
        <w:rPr>
          <w:rFonts w:ascii="Arial" w:eastAsia="Arial" w:hAnsi="Arial" w:cs="Arial"/>
          <w:color w:val="000000"/>
          <w:sz w:val="24"/>
          <w:szCs w:val="24"/>
        </w:rPr>
        <w:tab/>
        <w:t>May 1 E3Y</w:t>
      </w:r>
    </w:p>
    <w:p w14:paraId="67328495" w14:textId="3069DA3D" w:rsidR="00133CAC" w:rsidRPr="002B52B4" w:rsidRDefault="00B92599" w:rsidP="00B4478F">
      <w:pPr>
        <w:spacing w:after="0" w:line="240" w:lineRule="auto"/>
        <w:ind w:left="1080" w:firstLine="360"/>
        <w:rPr>
          <w:rFonts w:ascii="Arial" w:eastAsia="Arial" w:hAnsi="Arial" w:cs="Arial"/>
          <w:color w:val="000000"/>
          <w:sz w:val="24"/>
          <w:szCs w:val="24"/>
        </w:rPr>
      </w:pPr>
      <w:r w:rsidRPr="002B52B4">
        <w:rPr>
          <w:rFonts w:ascii="Arial" w:eastAsia="Arial" w:hAnsi="Arial" w:cs="Arial"/>
          <w:color w:val="000000"/>
          <w:sz w:val="24"/>
          <w:szCs w:val="24"/>
        </w:rPr>
        <w:t>Compliance</w:t>
      </w:r>
    </w:p>
    <w:p w14:paraId="22C4D8F9" w14:textId="77777777" w:rsidR="00B92599" w:rsidRPr="002B52B4" w:rsidRDefault="00B92599" w:rsidP="00B92599">
      <w:pPr>
        <w:spacing w:after="0" w:line="240" w:lineRule="auto"/>
        <w:rPr>
          <w:rFonts w:ascii="Arial" w:eastAsia="Arial" w:hAnsi="Arial" w:cs="Arial"/>
          <w:color w:val="000000"/>
          <w:sz w:val="24"/>
          <w:szCs w:val="24"/>
        </w:rPr>
      </w:pPr>
    </w:p>
    <w:p w14:paraId="74C47EED" w14:textId="77777777" w:rsidR="00B92599" w:rsidRPr="001A4E55" w:rsidRDefault="00B92599" w:rsidP="00B92599">
      <w:pPr>
        <w:tabs>
          <w:tab w:val="left" w:pos="720"/>
        </w:tabs>
        <w:spacing w:after="0" w:line="240" w:lineRule="auto"/>
        <w:ind w:left="720" w:hanging="720"/>
        <w:rPr>
          <w:rFonts w:ascii="Arial" w:eastAsia="Arial" w:hAnsi="Arial" w:cs="Arial"/>
          <w:b/>
          <w:color w:val="000000"/>
          <w:sz w:val="24"/>
          <w:szCs w:val="24"/>
        </w:rPr>
      </w:pPr>
      <w:r w:rsidRPr="001A4E55">
        <w:rPr>
          <w:rFonts w:ascii="Arial" w:eastAsia="Arial" w:hAnsi="Arial" w:cs="Arial"/>
          <w:b/>
          <w:color w:val="000000"/>
          <w:sz w:val="24"/>
          <w:szCs w:val="24"/>
        </w:rPr>
        <w:t>09.</w:t>
      </w:r>
      <w:r w:rsidRPr="001A4E55">
        <w:rPr>
          <w:rFonts w:ascii="Arial" w:eastAsia="Arial" w:hAnsi="Arial" w:cs="Arial"/>
          <w:b/>
          <w:color w:val="000000"/>
          <w:sz w:val="24"/>
          <w:szCs w:val="24"/>
        </w:rPr>
        <w:tab/>
        <w:t>CERTIFICATION STATEMENT</w:t>
      </w:r>
    </w:p>
    <w:p w14:paraId="31464C53" w14:textId="77777777" w:rsidR="00B92599" w:rsidRPr="002B52B4" w:rsidRDefault="00B92599" w:rsidP="00B92599">
      <w:pPr>
        <w:spacing w:after="0" w:line="240" w:lineRule="auto"/>
        <w:ind w:left="360" w:firstLine="360"/>
        <w:rPr>
          <w:rFonts w:ascii="Arial" w:eastAsia="Arial" w:hAnsi="Arial" w:cs="Arial"/>
          <w:color w:val="000000"/>
          <w:sz w:val="24"/>
          <w:szCs w:val="24"/>
        </w:rPr>
      </w:pPr>
    </w:p>
    <w:p w14:paraId="70EADA4D" w14:textId="77777777" w:rsidR="00B92599" w:rsidRPr="002B52B4" w:rsidRDefault="00B92599" w:rsidP="00B92599">
      <w:pPr>
        <w:spacing w:after="0" w:line="240" w:lineRule="auto"/>
        <w:ind w:left="720"/>
        <w:rPr>
          <w:rFonts w:ascii="Arial" w:eastAsia="Arial" w:hAnsi="Arial" w:cs="Arial"/>
          <w:color w:val="000000"/>
          <w:sz w:val="24"/>
          <w:szCs w:val="24"/>
        </w:rPr>
      </w:pPr>
      <w:r w:rsidRPr="002B52B4">
        <w:rPr>
          <w:rFonts w:ascii="Arial" w:eastAsia="Arial" w:hAnsi="Arial" w:cs="Arial"/>
          <w:color w:val="000000"/>
          <w:sz w:val="24"/>
          <w:szCs w:val="24"/>
        </w:rPr>
        <w:lastRenderedPageBreak/>
        <w:t>This UPPS has been approved by the following individuals in their official capacities and represents Texas State policy and procedure from the date of this document until superseded.</w:t>
      </w:r>
    </w:p>
    <w:p w14:paraId="7CC5A71E" w14:textId="77777777" w:rsidR="00B92599" w:rsidRPr="002B52B4" w:rsidRDefault="00B92599" w:rsidP="00B92599">
      <w:pPr>
        <w:spacing w:after="0" w:line="240" w:lineRule="auto"/>
        <w:rPr>
          <w:rFonts w:ascii="Arial" w:eastAsia="Arial" w:hAnsi="Arial" w:cs="Arial"/>
          <w:color w:val="000000"/>
          <w:sz w:val="24"/>
          <w:szCs w:val="24"/>
        </w:rPr>
      </w:pPr>
    </w:p>
    <w:p w14:paraId="45A92083" w14:textId="77777777" w:rsidR="00B92599" w:rsidRPr="002B52B4" w:rsidRDefault="00B92599" w:rsidP="00B92599">
      <w:pPr>
        <w:spacing w:after="0" w:line="240" w:lineRule="auto"/>
        <w:ind w:left="720"/>
        <w:rPr>
          <w:rFonts w:ascii="Arial" w:eastAsia="Arial" w:hAnsi="Arial" w:cs="Arial"/>
          <w:color w:val="000000"/>
          <w:sz w:val="24"/>
          <w:szCs w:val="24"/>
        </w:rPr>
      </w:pPr>
      <w:r w:rsidRPr="002B52B4">
        <w:rPr>
          <w:rFonts w:ascii="Arial" w:eastAsia="Arial" w:hAnsi="Arial" w:cs="Arial"/>
          <w:color w:val="000000"/>
          <w:sz w:val="24"/>
          <w:szCs w:val="24"/>
        </w:rPr>
        <w:t>Assistant Vice President for Research and Federal Relations; senior reviewer of this UPPS</w:t>
      </w:r>
    </w:p>
    <w:p w14:paraId="045109C0" w14:textId="77777777" w:rsidR="00B92599" w:rsidRPr="002B52B4" w:rsidRDefault="00B92599" w:rsidP="00B92599">
      <w:pPr>
        <w:spacing w:after="0" w:line="240" w:lineRule="auto"/>
        <w:rPr>
          <w:rFonts w:ascii="Arial" w:eastAsia="Arial" w:hAnsi="Arial" w:cs="Arial"/>
          <w:color w:val="000000"/>
          <w:sz w:val="24"/>
          <w:szCs w:val="24"/>
        </w:rPr>
      </w:pPr>
    </w:p>
    <w:p w14:paraId="33EFBB28" w14:textId="50D0A3E2" w:rsidR="00B92599" w:rsidRPr="002B52B4" w:rsidRDefault="00B92599" w:rsidP="00044C2F">
      <w:pPr>
        <w:spacing w:after="0" w:line="240" w:lineRule="auto"/>
        <w:ind w:left="720"/>
        <w:rPr>
          <w:rFonts w:ascii="Arial" w:eastAsia="Arial" w:hAnsi="Arial" w:cs="Arial"/>
          <w:color w:val="000000"/>
          <w:sz w:val="24"/>
          <w:szCs w:val="24"/>
        </w:rPr>
      </w:pPr>
      <w:r w:rsidRPr="002B52B4">
        <w:rPr>
          <w:rFonts w:ascii="Arial" w:eastAsia="Arial" w:hAnsi="Arial" w:cs="Arial"/>
          <w:color w:val="000000"/>
          <w:sz w:val="24"/>
          <w:szCs w:val="24"/>
        </w:rPr>
        <w:t>Associate Vice President for Research and Director</w:t>
      </w:r>
      <w:r w:rsidR="00200E32">
        <w:rPr>
          <w:rFonts w:ascii="Arial" w:eastAsia="Arial" w:hAnsi="Arial" w:cs="Arial"/>
          <w:color w:val="000000"/>
          <w:sz w:val="24"/>
          <w:szCs w:val="24"/>
        </w:rPr>
        <w:t xml:space="preserve"> of</w:t>
      </w:r>
      <w:r w:rsidRPr="002B52B4">
        <w:rPr>
          <w:rFonts w:ascii="Arial" w:eastAsia="Arial" w:hAnsi="Arial" w:cs="Arial"/>
          <w:color w:val="000000"/>
          <w:sz w:val="24"/>
          <w:szCs w:val="24"/>
        </w:rPr>
        <w:t xml:space="preserve"> Federal Relations</w:t>
      </w:r>
    </w:p>
    <w:p w14:paraId="0EEBAE0C" w14:textId="77777777" w:rsidR="00B92599" w:rsidRPr="002B52B4" w:rsidRDefault="00B92599" w:rsidP="00B92599">
      <w:pPr>
        <w:spacing w:after="0" w:line="240" w:lineRule="auto"/>
        <w:rPr>
          <w:rFonts w:ascii="Arial" w:eastAsia="Arial" w:hAnsi="Arial" w:cs="Arial"/>
          <w:color w:val="000000"/>
          <w:sz w:val="24"/>
          <w:szCs w:val="24"/>
        </w:rPr>
      </w:pPr>
    </w:p>
    <w:p w14:paraId="0280C4E6" w14:textId="77777777" w:rsidR="00B92599" w:rsidRPr="002B52B4" w:rsidRDefault="00B92599" w:rsidP="00044C2F">
      <w:pPr>
        <w:spacing w:after="0" w:line="240" w:lineRule="auto"/>
        <w:ind w:left="720"/>
        <w:rPr>
          <w:rFonts w:ascii="Arial" w:eastAsia="Arial" w:hAnsi="Arial" w:cs="Arial"/>
          <w:color w:val="000000"/>
          <w:sz w:val="24"/>
          <w:szCs w:val="24"/>
        </w:rPr>
      </w:pPr>
      <w:r w:rsidRPr="002B52B4">
        <w:rPr>
          <w:rFonts w:ascii="Arial" w:eastAsia="Arial" w:hAnsi="Arial" w:cs="Arial"/>
          <w:color w:val="000000"/>
          <w:sz w:val="24"/>
          <w:szCs w:val="24"/>
        </w:rPr>
        <w:t>Provost and Vice President for Academic Affairs</w:t>
      </w:r>
    </w:p>
    <w:p w14:paraId="210E6A6C" w14:textId="77777777" w:rsidR="00B92599" w:rsidRPr="002B52B4" w:rsidRDefault="00B92599" w:rsidP="00B92599">
      <w:pPr>
        <w:spacing w:after="0" w:line="240" w:lineRule="auto"/>
        <w:rPr>
          <w:rFonts w:ascii="Arial" w:eastAsia="Arial" w:hAnsi="Arial" w:cs="Arial"/>
          <w:color w:val="000000"/>
          <w:sz w:val="24"/>
          <w:szCs w:val="24"/>
        </w:rPr>
      </w:pPr>
    </w:p>
    <w:p w14:paraId="411573EC" w14:textId="77777777" w:rsidR="00B92599" w:rsidRPr="002B52B4" w:rsidRDefault="00B92599" w:rsidP="00044C2F">
      <w:pPr>
        <w:spacing w:after="0" w:line="240" w:lineRule="auto"/>
        <w:ind w:left="720"/>
        <w:rPr>
          <w:rFonts w:ascii="Arial" w:eastAsia="Arial" w:hAnsi="Arial" w:cs="Arial"/>
          <w:color w:val="000000"/>
          <w:sz w:val="24"/>
          <w:szCs w:val="24"/>
        </w:rPr>
      </w:pPr>
      <w:r w:rsidRPr="002B52B4">
        <w:rPr>
          <w:rFonts w:ascii="Arial" w:eastAsia="Arial" w:hAnsi="Arial" w:cs="Arial"/>
          <w:color w:val="000000"/>
          <w:sz w:val="24"/>
          <w:szCs w:val="24"/>
        </w:rPr>
        <w:t>President</w:t>
      </w:r>
    </w:p>
    <w:p w14:paraId="6F0D0889" w14:textId="77777777" w:rsidR="003646DB" w:rsidRPr="002B52B4" w:rsidRDefault="003646DB">
      <w:pPr>
        <w:rPr>
          <w:rFonts w:ascii="Arial" w:hAnsi="Arial" w:cs="Arial"/>
          <w:sz w:val="24"/>
          <w:szCs w:val="24"/>
        </w:rPr>
      </w:pPr>
    </w:p>
    <w:sectPr w:rsidR="003646DB" w:rsidRPr="002B52B4" w:rsidSect="007C0E9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249BC" w14:textId="77777777" w:rsidR="004E167E" w:rsidRDefault="004E167E" w:rsidP="007C0E96">
      <w:pPr>
        <w:spacing w:after="0" w:line="240" w:lineRule="auto"/>
      </w:pPr>
      <w:r>
        <w:separator/>
      </w:r>
    </w:p>
  </w:endnote>
  <w:endnote w:type="continuationSeparator" w:id="0">
    <w:p w14:paraId="0F7FAC6A" w14:textId="77777777" w:rsidR="004E167E" w:rsidRDefault="004E167E" w:rsidP="007C0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F3EB5" w14:textId="77777777" w:rsidR="004E167E" w:rsidRDefault="004E167E" w:rsidP="007C0E96">
      <w:pPr>
        <w:spacing w:after="0" w:line="240" w:lineRule="auto"/>
      </w:pPr>
      <w:r>
        <w:separator/>
      </w:r>
    </w:p>
  </w:footnote>
  <w:footnote w:type="continuationSeparator" w:id="0">
    <w:p w14:paraId="08F97033" w14:textId="77777777" w:rsidR="004E167E" w:rsidRDefault="004E167E" w:rsidP="007C0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E1CFC"/>
    <w:multiLevelType w:val="hybridMultilevel"/>
    <w:tmpl w:val="C258531C"/>
    <w:lvl w:ilvl="0" w:tplc="9132B246">
      <w:start w:val="1"/>
      <w:numFmt w:val="decimalZero"/>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9260AAF"/>
    <w:multiLevelType w:val="hybridMultilevel"/>
    <w:tmpl w:val="6FD26CDE"/>
    <w:lvl w:ilvl="0" w:tplc="22C09C30">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599"/>
    <w:rsid w:val="00001F19"/>
    <w:rsid w:val="00006068"/>
    <w:rsid w:val="000060B8"/>
    <w:rsid w:val="00012007"/>
    <w:rsid w:val="00013A36"/>
    <w:rsid w:val="0001528F"/>
    <w:rsid w:val="00015B95"/>
    <w:rsid w:val="00016DA8"/>
    <w:rsid w:val="00020178"/>
    <w:rsid w:val="00021C63"/>
    <w:rsid w:val="000249B2"/>
    <w:rsid w:val="00024E29"/>
    <w:rsid w:val="00027E59"/>
    <w:rsid w:val="0003159A"/>
    <w:rsid w:val="000315A4"/>
    <w:rsid w:val="00031F7A"/>
    <w:rsid w:val="0003311C"/>
    <w:rsid w:val="0003456F"/>
    <w:rsid w:val="00036806"/>
    <w:rsid w:val="0003773C"/>
    <w:rsid w:val="0004046B"/>
    <w:rsid w:val="000410C4"/>
    <w:rsid w:val="00041BC8"/>
    <w:rsid w:val="00042AE3"/>
    <w:rsid w:val="00042F80"/>
    <w:rsid w:val="00044C2F"/>
    <w:rsid w:val="00045487"/>
    <w:rsid w:val="00045E29"/>
    <w:rsid w:val="000468EF"/>
    <w:rsid w:val="00052212"/>
    <w:rsid w:val="0005261F"/>
    <w:rsid w:val="00053D9E"/>
    <w:rsid w:val="00054114"/>
    <w:rsid w:val="0005496A"/>
    <w:rsid w:val="00055080"/>
    <w:rsid w:val="000550D6"/>
    <w:rsid w:val="000563C1"/>
    <w:rsid w:val="00060E1D"/>
    <w:rsid w:val="00061AC2"/>
    <w:rsid w:val="00061F61"/>
    <w:rsid w:val="00065EBE"/>
    <w:rsid w:val="000700A1"/>
    <w:rsid w:val="00070252"/>
    <w:rsid w:val="00070D73"/>
    <w:rsid w:val="000745CA"/>
    <w:rsid w:val="00075BA9"/>
    <w:rsid w:val="0007650F"/>
    <w:rsid w:val="00077C79"/>
    <w:rsid w:val="0008076E"/>
    <w:rsid w:val="000829FD"/>
    <w:rsid w:val="00082A8C"/>
    <w:rsid w:val="00087C71"/>
    <w:rsid w:val="0009137C"/>
    <w:rsid w:val="00091568"/>
    <w:rsid w:val="0009227C"/>
    <w:rsid w:val="00093621"/>
    <w:rsid w:val="0009499C"/>
    <w:rsid w:val="00095A8D"/>
    <w:rsid w:val="00095E65"/>
    <w:rsid w:val="000A0D96"/>
    <w:rsid w:val="000A194C"/>
    <w:rsid w:val="000A2BC0"/>
    <w:rsid w:val="000A3171"/>
    <w:rsid w:val="000A4942"/>
    <w:rsid w:val="000B0DA0"/>
    <w:rsid w:val="000B18B3"/>
    <w:rsid w:val="000B21E1"/>
    <w:rsid w:val="000B43A5"/>
    <w:rsid w:val="000B4A80"/>
    <w:rsid w:val="000C5C05"/>
    <w:rsid w:val="000C7B5D"/>
    <w:rsid w:val="000C7E3F"/>
    <w:rsid w:val="000D0086"/>
    <w:rsid w:val="000D0091"/>
    <w:rsid w:val="000D0281"/>
    <w:rsid w:val="000D1ABB"/>
    <w:rsid w:val="000D373A"/>
    <w:rsid w:val="000D3D39"/>
    <w:rsid w:val="000D744D"/>
    <w:rsid w:val="000E0700"/>
    <w:rsid w:val="000E222E"/>
    <w:rsid w:val="000E2720"/>
    <w:rsid w:val="000E3C38"/>
    <w:rsid w:val="000E4237"/>
    <w:rsid w:val="000E58B3"/>
    <w:rsid w:val="000E5ED8"/>
    <w:rsid w:val="000E67CA"/>
    <w:rsid w:val="000E7E5F"/>
    <w:rsid w:val="000F104C"/>
    <w:rsid w:val="000F10E0"/>
    <w:rsid w:val="000F1137"/>
    <w:rsid w:val="000F1462"/>
    <w:rsid w:val="000F28A3"/>
    <w:rsid w:val="000F5D34"/>
    <w:rsid w:val="000F7108"/>
    <w:rsid w:val="00101E0B"/>
    <w:rsid w:val="00102238"/>
    <w:rsid w:val="00102ED8"/>
    <w:rsid w:val="00103D9F"/>
    <w:rsid w:val="001042CE"/>
    <w:rsid w:val="001066C0"/>
    <w:rsid w:val="00106E16"/>
    <w:rsid w:val="00107EFD"/>
    <w:rsid w:val="00110979"/>
    <w:rsid w:val="00111371"/>
    <w:rsid w:val="00111761"/>
    <w:rsid w:val="00112312"/>
    <w:rsid w:val="00112C6F"/>
    <w:rsid w:val="00115F50"/>
    <w:rsid w:val="00117F3E"/>
    <w:rsid w:val="00120DED"/>
    <w:rsid w:val="00120F39"/>
    <w:rsid w:val="00122048"/>
    <w:rsid w:val="001226F3"/>
    <w:rsid w:val="00124020"/>
    <w:rsid w:val="00125297"/>
    <w:rsid w:val="00125A89"/>
    <w:rsid w:val="001262C4"/>
    <w:rsid w:val="00130147"/>
    <w:rsid w:val="00131A47"/>
    <w:rsid w:val="00133CAC"/>
    <w:rsid w:val="00136228"/>
    <w:rsid w:val="001413EF"/>
    <w:rsid w:val="00141BA3"/>
    <w:rsid w:val="00146C9C"/>
    <w:rsid w:val="001508BD"/>
    <w:rsid w:val="00150CF0"/>
    <w:rsid w:val="00152293"/>
    <w:rsid w:val="001536C3"/>
    <w:rsid w:val="001571EE"/>
    <w:rsid w:val="00160E54"/>
    <w:rsid w:val="00165157"/>
    <w:rsid w:val="001663F8"/>
    <w:rsid w:val="00170A20"/>
    <w:rsid w:val="00173F3A"/>
    <w:rsid w:val="00175135"/>
    <w:rsid w:val="001824B0"/>
    <w:rsid w:val="001833A4"/>
    <w:rsid w:val="0018390B"/>
    <w:rsid w:val="00186243"/>
    <w:rsid w:val="00186EC5"/>
    <w:rsid w:val="001901EF"/>
    <w:rsid w:val="00195C9D"/>
    <w:rsid w:val="00195F3A"/>
    <w:rsid w:val="00196DE0"/>
    <w:rsid w:val="001A102E"/>
    <w:rsid w:val="001A1CE0"/>
    <w:rsid w:val="001A24CE"/>
    <w:rsid w:val="001A2C80"/>
    <w:rsid w:val="001A3176"/>
    <w:rsid w:val="001A38E5"/>
    <w:rsid w:val="001A4D59"/>
    <w:rsid w:val="001A4E55"/>
    <w:rsid w:val="001A63AB"/>
    <w:rsid w:val="001A7291"/>
    <w:rsid w:val="001A7DCF"/>
    <w:rsid w:val="001B2028"/>
    <w:rsid w:val="001B2576"/>
    <w:rsid w:val="001B6710"/>
    <w:rsid w:val="001B766D"/>
    <w:rsid w:val="001B7AC1"/>
    <w:rsid w:val="001C0BF1"/>
    <w:rsid w:val="001C6D83"/>
    <w:rsid w:val="001C6F03"/>
    <w:rsid w:val="001C70C1"/>
    <w:rsid w:val="001E32BB"/>
    <w:rsid w:val="001E761E"/>
    <w:rsid w:val="001F0A68"/>
    <w:rsid w:val="001F1B86"/>
    <w:rsid w:val="001F29F1"/>
    <w:rsid w:val="001F42AA"/>
    <w:rsid w:val="001F5182"/>
    <w:rsid w:val="001F589A"/>
    <w:rsid w:val="001F64CA"/>
    <w:rsid w:val="001F68F3"/>
    <w:rsid w:val="00200CBA"/>
    <w:rsid w:val="00200E32"/>
    <w:rsid w:val="00203384"/>
    <w:rsid w:val="00204DBB"/>
    <w:rsid w:val="00205DA8"/>
    <w:rsid w:val="0020689A"/>
    <w:rsid w:val="00206B8C"/>
    <w:rsid w:val="00207006"/>
    <w:rsid w:val="00213763"/>
    <w:rsid w:val="00213CB5"/>
    <w:rsid w:val="0021557E"/>
    <w:rsid w:val="002175C5"/>
    <w:rsid w:val="00217C38"/>
    <w:rsid w:val="00220611"/>
    <w:rsid w:val="002211AD"/>
    <w:rsid w:val="0022210D"/>
    <w:rsid w:val="002230FD"/>
    <w:rsid w:val="00225435"/>
    <w:rsid w:val="0023369F"/>
    <w:rsid w:val="002347AE"/>
    <w:rsid w:val="00234A16"/>
    <w:rsid w:val="002358B7"/>
    <w:rsid w:val="00235BB7"/>
    <w:rsid w:val="002361F6"/>
    <w:rsid w:val="00237663"/>
    <w:rsid w:val="00240173"/>
    <w:rsid w:val="00241E98"/>
    <w:rsid w:val="00244251"/>
    <w:rsid w:val="00244DD0"/>
    <w:rsid w:val="00246DF9"/>
    <w:rsid w:val="00247234"/>
    <w:rsid w:val="00247D56"/>
    <w:rsid w:val="00247ED1"/>
    <w:rsid w:val="00251C38"/>
    <w:rsid w:val="00251D1E"/>
    <w:rsid w:val="00254419"/>
    <w:rsid w:val="00257F50"/>
    <w:rsid w:val="00260F44"/>
    <w:rsid w:val="00262C77"/>
    <w:rsid w:val="00263AB3"/>
    <w:rsid w:val="00271348"/>
    <w:rsid w:val="00273968"/>
    <w:rsid w:val="00277658"/>
    <w:rsid w:val="00281C0E"/>
    <w:rsid w:val="00285453"/>
    <w:rsid w:val="00285DC5"/>
    <w:rsid w:val="00286FFC"/>
    <w:rsid w:val="002875D8"/>
    <w:rsid w:val="002921FA"/>
    <w:rsid w:val="0029280C"/>
    <w:rsid w:val="00293658"/>
    <w:rsid w:val="0029375A"/>
    <w:rsid w:val="00293946"/>
    <w:rsid w:val="002957BF"/>
    <w:rsid w:val="00297983"/>
    <w:rsid w:val="002A241B"/>
    <w:rsid w:val="002A2929"/>
    <w:rsid w:val="002A50EA"/>
    <w:rsid w:val="002A7B97"/>
    <w:rsid w:val="002B1E01"/>
    <w:rsid w:val="002B28A8"/>
    <w:rsid w:val="002B316C"/>
    <w:rsid w:val="002B3E9D"/>
    <w:rsid w:val="002B4E7E"/>
    <w:rsid w:val="002B52B4"/>
    <w:rsid w:val="002B5FB6"/>
    <w:rsid w:val="002B72A2"/>
    <w:rsid w:val="002C080A"/>
    <w:rsid w:val="002C0B42"/>
    <w:rsid w:val="002C3EC2"/>
    <w:rsid w:val="002C6609"/>
    <w:rsid w:val="002C68C4"/>
    <w:rsid w:val="002D1234"/>
    <w:rsid w:val="002D13EE"/>
    <w:rsid w:val="002D3290"/>
    <w:rsid w:val="002D3E0F"/>
    <w:rsid w:val="002D6185"/>
    <w:rsid w:val="002D6B03"/>
    <w:rsid w:val="002D7137"/>
    <w:rsid w:val="002D725C"/>
    <w:rsid w:val="002D7494"/>
    <w:rsid w:val="002D7618"/>
    <w:rsid w:val="002E1042"/>
    <w:rsid w:val="002E1E9D"/>
    <w:rsid w:val="002E76B9"/>
    <w:rsid w:val="002F0B10"/>
    <w:rsid w:val="002F1B03"/>
    <w:rsid w:val="002F32BD"/>
    <w:rsid w:val="00303B00"/>
    <w:rsid w:val="003040E7"/>
    <w:rsid w:val="0030593A"/>
    <w:rsid w:val="00312867"/>
    <w:rsid w:val="0032186F"/>
    <w:rsid w:val="00321968"/>
    <w:rsid w:val="00322B02"/>
    <w:rsid w:val="00324712"/>
    <w:rsid w:val="00324B28"/>
    <w:rsid w:val="00325A58"/>
    <w:rsid w:val="00326C4D"/>
    <w:rsid w:val="00331B8F"/>
    <w:rsid w:val="00331CDF"/>
    <w:rsid w:val="00331DD3"/>
    <w:rsid w:val="003322DB"/>
    <w:rsid w:val="00332E48"/>
    <w:rsid w:val="0034047A"/>
    <w:rsid w:val="00340686"/>
    <w:rsid w:val="00340F49"/>
    <w:rsid w:val="00341146"/>
    <w:rsid w:val="00341C46"/>
    <w:rsid w:val="0034345A"/>
    <w:rsid w:val="00345A8E"/>
    <w:rsid w:val="00346043"/>
    <w:rsid w:val="0034612F"/>
    <w:rsid w:val="00346ADA"/>
    <w:rsid w:val="00347300"/>
    <w:rsid w:val="003505E7"/>
    <w:rsid w:val="0035570C"/>
    <w:rsid w:val="00356292"/>
    <w:rsid w:val="00360F2B"/>
    <w:rsid w:val="00362206"/>
    <w:rsid w:val="00362DA5"/>
    <w:rsid w:val="00362F8E"/>
    <w:rsid w:val="003646DB"/>
    <w:rsid w:val="00365424"/>
    <w:rsid w:val="00365951"/>
    <w:rsid w:val="003665F8"/>
    <w:rsid w:val="003708AB"/>
    <w:rsid w:val="003736F6"/>
    <w:rsid w:val="003737B8"/>
    <w:rsid w:val="00374005"/>
    <w:rsid w:val="003748B0"/>
    <w:rsid w:val="00374E71"/>
    <w:rsid w:val="00383244"/>
    <w:rsid w:val="00383952"/>
    <w:rsid w:val="00385502"/>
    <w:rsid w:val="003859EC"/>
    <w:rsid w:val="00386919"/>
    <w:rsid w:val="003877BA"/>
    <w:rsid w:val="0039048B"/>
    <w:rsid w:val="00390F07"/>
    <w:rsid w:val="0039545D"/>
    <w:rsid w:val="0039697E"/>
    <w:rsid w:val="00397B77"/>
    <w:rsid w:val="003A081D"/>
    <w:rsid w:val="003A1A91"/>
    <w:rsid w:val="003A3472"/>
    <w:rsid w:val="003A59FD"/>
    <w:rsid w:val="003A5B4D"/>
    <w:rsid w:val="003A6BFC"/>
    <w:rsid w:val="003A7367"/>
    <w:rsid w:val="003A7460"/>
    <w:rsid w:val="003B0ECD"/>
    <w:rsid w:val="003B2B79"/>
    <w:rsid w:val="003B4BCE"/>
    <w:rsid w:val="003B6993"/>
    <w:rsid w:val="003C1CC8"/>
    <w:rsid w:val="003C20C3"/>
    <w:rsid w:val="003C21D3"/>
    <w:rsid w:val="003C3FCD"/>
    <w:rsid w:val="003C61BD"/>
    <w:rsid w:val="003C7291"/>
    <w:rsid w:val="003C7A6D"/>
    <w:rsid w:val="003D144E"/>
    <w:rsid w:val="003D20E7"/>
    <w:rsid w:val="003D638F"/>
    <w:rsid w:val="003D645A"/>
    <w:rsid w:val="003D6A7C"/>
    <w:rsid w:val="003D7616"/>
    <w:rsid w:val="003D7E9B"/>
    <w:rsid w:val="003E2500"/>
    <w:rsid w:val="003E42BD"/>
    <w:rsid w:val="003E45C7"/>
    <w:rsid w:val="003E4DB8"/>
    <w:rsid w:val="003E50A1"/>
    <w:rsid w:val="003E6E80"/>
    <w:rsid w:val="003E7317"/>
    <w:rsid w:val="003F5DCC"/>
    <w:rsid w:val="003F655E"/>
    <w:rsid w:val="0040026F"/>
    <w:rsid w:val="00401D00"/>
    <w:rsid w:val="004046C9"/>
    <w:rsid w:val="00410815"/>
    <w:rsid w:val="00410F8A"/>
    <w:rsid w:val="00412015"/>
    <w:rsid w:val="00415561"/>
    <w:rsid w:val="00416196"/>
    <w:rsid w:val="0041620D"/>
    <w:rsid w:val="004165C4"/>
    <w:rsid w:val="004208E0"/>
    <w:rsid w:val="00421D48"/>
    <w:rsid w:val="0042382C"/>
    <w:rsid w:val="0042475A"/>
    <w:rsid w:val="00424A7E"/>
    <w:rsid w:val="004259A0"/>
    <w:rsid w:val="00425F19"/>
    <w:rsid w:val="00426A32"/>
    <w:rsid w:val="004275FA"/>
    <w:rsid w:val="00427D04"/>
    <w:rsid w:val="00432495"/>
    <w:rsid w:val="0043266E"/>
    <w:rsid w:val="00432700"/>
    <w:rsid w:val="00433178"/>
    <w:rsid w:val="00433BF4"/>
    <w:rsid w:val="004345A9"/>
    <w:rsid w:val="004361F1"/>
    <w:rsid w:val="00436C93"/>
    <w:rsid w:val="004409FB"/>
    <w:rsid w:val="00440FD1"/>
    <w:rsid w:val="0044213B"/>
    <w:rsid w:val="00442C98"/>
    <w:rsid w:val="00445219"/>
    <w:rsid w:val="00445767"/>
    <w:rsid w:val="0044589C"/>
    <w:rsid w:val="00446E44"/>
    <w:rsid w:val="00452108"/>
    <w:rsid w:val="004521BE"/>
    <w:rsid w:val="004531A5"/>
    <w:rsid w:val="004532DC"/>
    <w:rsid w:val="004533D5"/>
    <w:rsid w:val="00454890"/>
    <w:rsid w:val="00454D24"/>
    <w:rsid w:val="00455A7F"/>
    <w:rsid w:val="00455EE7"/>
    <w:rsid w:val="00456CBA"/>
    <w:rsid w:val="00460DB9"/>
    <w:rsid w:val="004632D0"/>
    <w:rsid w:val="004633A9"/>
    <w:rsid w:val="00464A8C"/>
    <w:rsid w:val="004661C3"/>
    <w:rsid w:val="00473DA8"/>
    <w:rsid w:val="00474C7C"/>
    <w:rsid w:val="00475723"/>
    <w:rsid w:val="00475F3F"/>
    <w:rsid w:val="00477170"/>
    <w:rsid w:val="004779DE"/>
    <w:rsid w:val="0048267C"/>
    <w:rsid w:val="00482E63"/>
    <w:rsid w:val="00483829"/>
    <w:rsid w:val="00483F6A"/>
    <w:rsid w:val="00484337"/>
    <w:rsid w:val="0048479B"/>
    <w:rsid w:val="00486B9D"/>
    <w:rsid w:val="0049214E"/>
    <w:rsid w:val="00495F2F"/>
    <w:rsid w:val="00495F6A"/>
    <w:rsid w:val="004964F7"/>
    <w:rsid w:val="00497A1C"/>
    <w:rsid w:val="004A034B"/>
    <w:rsid w:val="004A0696"/>
    <w:rsid w:val="004A5861"/>
    <w:rsid w:val="004A5A71"/>
    <w:rsid w:val="004A7512"/>
    <w:rsid w:val="004B0BDB"/>
    <w:rsid w:val="004B4642"/>
    <w:rsid w:val="004B4F70"/>
    <w:rsid w:val="004B5DCB"/>
    <w:rsid w:val="004B6EDF"/>
    <w:rsid w:val="004C34DD"/>
    <w:rsid w:val="004C624D"/>
    <w:rsid w:val="004D07F7"/>
    <w:rsid w:val="004D18A9"/>
    <w:rsid w:val="004D1FBF"/>
    <w:rsid w:val="004D40FB"/>
    <w:rsid w:val="004D4AB8"/>
    <w:rsid w:val="004D562D"/>
    <w:rsid w:val="004D626C"/>
    <w:rsid w:val="004E167E"/>
    <w:rsid w:val="004E3CC4"/>
    <w:rsid w:val="004E5ACA"/>
    <w:rsid w:val="004E747F"/>
    <w:rsid w:val="004F1785"/>
    <w:rsid w:val="004F2243"/>
    <w:rsid w:val="004F2D2F"/>
    <w:rsid w:val="004F3668"/>
    <w:rsid w:val="004F6D3B"/>
    <w:rsid w:val="005009E0"/>
    <w:rsid w:val="0050145D"/>
    <w:rsid w:val="00502D87"/>
    <w:rsid w:val="00505A78"/>
    <w:rsid w:val="00506AEB"/>
    <w:rsid w:val="00507C94"/>
    <w:rsid w:val="00512069"/>
    <w:rsid w:val="00512655"/>
    <w:rsid w:val="005152B7"/>
    <w:rsid w:val="00516227"/>
    <w:rsid w:val="00522006"/>
    <w:rsid w:val="00522141"/>
    <w:rsid w:val="00524C5F"/>
    <w:rsid w:val="005300A7"/>
    <w:rsid w:val="00531B86"/>
    <w:rsid w:val="00532DA6"/>
    <w:rsid w:val="00532FAA"/>
    <w:rsid w:val="005347F6"/>
    <w:rsid w:val="00537B3D"/>
    <w:rsid w:val="005408E1"/>
    <w:rsid w:val="00543B3C"/>
    <w:rsid w:val="00544785"/>
    <w:rsid w:val="00546256"/>
    <w:rsid w:val="00546670"/>
    <w:rsid w:val="005519B9"/>
    <w:rsid w:val="0055468E"/>
    <w:rsid w:val="00556E39"/>
    <w:rsid w:val="00560249"/>
    <w:rsid w:val="00562951"/>
    <w:rsid w:val="005640B6"/>
    <w:rsid w:val="0056724B"/>
    <w:rsid w:val="005712CF"/>
    <w:rsid w:val="00572BC2"/>
    <w:rsid w:val="00574AC3"/>
    <w:rsid w:val="00577824"/>
    <w:rsid w:val="0058068F"/>
    <w:rsid w:val="00581202"/>
    <w:rsid w:val="005813AE"/>
    <w:rsid w:val="00581BEC"/>
    <w:rsid w:val="0058451F"/>
    <w:rsid w:val="005870E0"/>
    <w:rsid w:val="00594AF4"/>
    <w:rsid w:val="00595A11"/>
    <w:rsid w:val="00596673"/>
    <w:rsid w:val="00596AF7"/>
    <w:rsid w:val="00597622"/>
    <w:rsid w:val="005A1767"/>
    <w:rsid w:val="005A2577"/>
    <w:rsid w:val="005A2C77"/>
    <w:rsid w:val="005A343B"/>
    <w:rsid w:val="005A575A"/>
    <w:rsid w:val="005A5F7B"/>
    <w:rsid w:val="005B1B26"/>
    <w:rsid w:val="005B4EFA"/>
    <w:rsid w:val="005B5046"/>
    <w:rsid w:val="005B65F6"/>
    <w:rsid w:val="005B7512"/>
    <w:rsid w:val="005B77E9"/>
    <w:rsid w:val="005C2610"/>
    <w:rsid w:val="005C3F8F"/>
    <w:rsid w:val="005C4923"/>
    <w:rsid w:val="005C4DE9"/>
    <w:rsid w:val="005C5F68"/>
    <w:rsid w:val="005D2119"/>
    <w:rsid w:val="005D22DA"/>
    <w:rsid w:val="005D442B"/>
    <w:rsid w:val="005D6482"/>
    <w:rsid w:val="005D6DAA"/>
    <w:rsid w:val="005E01B4"/>
    <w:rsid w:val="005E2CC6"/>
    <w:rsid w:val="005E32E8"/>
    <w:rsid w:val="005E4796"/>
    <w:rsid w:val="005E4CEC"/>
    <w:rsid w:val="005E77C1"/>
    <w:rsid w:val="005F1176"/>
    <w:rsid w:val="005F1491"/>
    <w:rsid w:val="005F2B1B"/>
    <w:rsid w:val="00600581"/>
    <w:rsid w:val="00601AAB"/>
    <w:rsid w:val="00603681"/>
    <w:rsid w:val="00604392"/>
    <w:rsid w:val="0061075A"/>
    <w:rsid w:val="006107D5"/>
    <w:rsid w:val="006118CB"/>
    <w:rsid w:val="006133E8"/>
    <w:rsid w:val="00613A8B"/>
    <w:rsid w:val="00615D66"/>
    <w:rsid w:val="00615F5B"/>
    <w:rsid w:val="00617074"/>
    <w:rsid w:val="006204E0"/>
    <w:rsid w:val="006205CB"/>
    <w:rsid w:val="00622319"/>
    <w:rsid w:val="0062327B"/>
    <w:rsid w:val="00623955"/>
    <w:rsid w:val="00623D69"/>
    <w:rsid w:val="00623EE2"/>
    <w:rsid w:val="00627418"/>
    <w:rsid w:val="006300B3"/>
    <w:rsid w:val="00635651"/>
    <w:rsid w:val="006361CC"/>
    <w:rsid w:val="0063629A"/>
    <w:rsid w:val="00637502"/>
    <w:rsid w:val="00637734"/>
    <w:rsid w:val="00642F2B"/>
    <w:rsid w:val="00645356"/>
    <w:rsid w:val="00646B96"/>
    <w:rsid w:val="00650257"/>
    <w:rsid w:val="00650AF0"/>
    <w:rsid w:val="00650EBA"/>
    <w:rsid w:val="00650F0C"/>
    <w:rsid w:val="00651460"/>
    <w:rsid w:val="00651B45"/>
    <w:rsid w:val="006526D8"/>
    <w:rsid w:val="0065387F"/>
    <w:rsid w:val="00653E15"/>
    <w:rsid w:val="00654C58"/>
    <w:rsid w:val="0066427E"/>
    <w:rsid w:val="006674BA"/>
    <w:rsid w:val="00667A88"/>
    <w:rsid w:val="006701CA"/>
    <w:rsid w:val="006707B3"/>
    <w:rsid w:val="0067180C"/>
    <w:rsid w:val="00672F31"/>
    <w:rsid w:val="00673619"/>
    <w:rsid w:val="00674254"/>
    <w:rsid w:val="0067487C"/>
    <w:rsid w:val="00675A81"/>
    <w:rsid w:val="00676055"/>
    <w:rsid w:val="00676E99"/>
    <w:rsid w:val="006802F4"/>
    <w:rsid w:val="00682779"/>
    <w:rsid w:val="00682EBA"/>
    <w:rsid w:val="0068574F"/>
    <w:rsid w:val="00686C46"/>
    <w:rsid w:val="00686E16"/>
    <w:rsid w:val="006944DA"/>
    <w:rsid w:val="00696709"/>
    <w:rsid w:val="00697F8B"/>
    <w:rsid w:val="006A0140"/>
    <w:rsid w:val="006A1031"/>
    <w:rsid w:val="006A33F0"/>
    <w:rsid w:val="006A3499"/>
    <w:rsid w:val="006A3530"/>
    <w:rsid w:val="006A3BC6"/>
    <w:rsid w:val="006A6409"/>
    <w:rsid w:val="006A6A84"/>
    <w:rsid w:val="006A75FF"/>
    <w:rsid w:val="006B0ABB"/>
    <w:rsid w:val="006B106D"/>
    <w:rsid w:val="006B123C"/>
    <w:rsid w:val="006B21D1"/>
    <w:rsid w:val="006B2944"/>
    <w:rsid w:val="006B4FAC"/>
    <w:rsid w:val="006B5AF5"/>
    <w:rsid w:val="006C0125"/>
    <w:rsid w:val="006C23E1"/>
    <w:rsid w:val="006C2834"/>
    <w:rsid w:val="006C5712"/>
    <w:rsid w:val="006C71D0"/>
    <w:rsid w:val="006C75B1"/>
    <w:rsid w:val="006C7FB5"/>
    <w:rsid w:val="006D0BC8"/>
    <w:rsid w:val="006D23B4"/>
    <w:rsid w:val="006D3436"/>
    <w:rsid w:val="006D389A"/>
    <w:rsid w:val="006D4E96"/>
    <w:rsid w:val="006D5C2B"/>
    <w:rsid w:val="006E0D7B"/>
    <w:rsid w:val="006E1B7C"/>
    <w:rsid w:val="006E46D7"/>
    <w:rsid w:val="006E51AC"/>
    <w:rsid w:val="006F5359"/>
    <w:rsid w:val="006F7BF5"/>
    <w:rsid w:val="00702ABD"/>
    <w:rsid w:val="00702C14"/>
    <w:rsid w:val="0070479E"/>
    <w:rsid w:val="007070FC"/>
    <w:rsid w:val="007106ED"/>
    <w:rsid w:val="00712307"/>
    <w:rsid w:val="007129C1"/>
    <w:rsid w:val="00713562"/>
    <w:rsid w:val="00713904"/>
    <w:rsid w:val="007144E6"/>
    <w:rsid w:val="00715885"/>
    <w:rsid w:val="007210AC"/>
    <w:rsid w:val="0072158B"/>
    <w:rsid w:val="00721DF7"/>
    <w:rsid w:val="00722214"/>
    <w:rsid w:val="00723A32"/>
    <w:rsid w:val="00724BC8"/>
    <w:rsid w:val="0072557C"/>
    <w:rsid w:val="00725C7D"/>
    <w:rsid w:val="00730276"/>
    <w:rsid w:val="007307E5"/>
    <w:rsid w:val="00731383"/>
    <w:rsid w:val="00732C64"/>
    <w:rsid w:val="00734AC7"/>
    <w:rsid w:val="00737210"/>
    <w:rsid w:val="007375E4"/>
    <w:rsid w:val="00737A90"/>
    <w:rsid w:val="007409C6"/>
    <w:rsid w:val="00742856"/>
    <w:rsid w:val="00744C45"/>
    <w:rsid w:val="00744F0D"/>
    <w:rsid w:val="00746CC8"/>
    <w:rsid w:val="00747F08"/>
    <w:rsid w:val="007513A7"/>
    <w:rsid w:val="00752905"/>
    <w:rsid w:val="00752AD1"/>
    <w:rsid w:val="007615C6"/>
    <w:rsid w:val="00761E98"/>
    <w:rsid w:val="0076253F"/>
    <w:rsid w:val="007628F8"/>
    <w:rsid w:val="00763168"/>
    <w:rsid w:val="00763C76"/>
    <w:rsid w:val="00764DE4"/>
    <w:rsid w:val="007653D3"/>
    <w:rsid w:val="00765AD4"/>
    <w:rsid w:val="0076675C"/>
    <w:rsid w:val="00766EAC"/>
    <w:rsid w:val="007723BD"/>
    <w:rsid w:val="00774DDC"/>
    <w:rsid w:val="00775B0F"/>
    <w:rsid w:val="007819CB"/>
    <w:rsid w:val="00782845"/>
    <w:rsid w:val="00783BC0"/>
    <w:rsid w:val="007860B8"/>
    <w:rsid w:val="00786C2D"/>
    <w:rsid w:val="00787323"/>
    <w:rsid w:val="00787F5E"/>
    <w:rsid w:val="0079016B"/>
    <w:rsid w:val="007915AE"/>
    <w:rsid w:val="0079513A"/>
    <w:rsid w:val="00796CF5"/>
    <w:rsid w:val="00797BEA"/>
    <w:rsid w:val="007A007D"/>
    <w:rsid w:val="007A2263"/>
    <w:rsid w:val="007A2AFF"/>
    <w:rsid w:val="007A30BB"/>
    <w:rsid w:val="007A335B"/>
    <w:rsid w:val="007A434B"/>
    <w:rsid w:val="007A4AA6"/>
    <w:rsid w:val="007B1B52"/>
    <w:rsid w:val="007B1EB9"/>
    <w:rsid w:val="007B2FEC"/>
    <w:rsid w:val="007B5BFC"/>
    <w:rsid w:val="007B75D8"/>
    <w:rsid w:val="007B76CC"/>
    <w:rsid w:val="007B7DA4"/>
    <w:rsid w:val="007C0E96"/>
    <w:rsid w:val="007C242E"/>
    <w:rsid w:val="007C4CFC"/>
    <w:rsid w:val="007C524A"/>
    <w:rsid w:val="007C5AB0"/>
    <w:rsid w:val="007C5C9D"/>
    <w:rsid w:val="007C64AB"/>
    <w:rsid w:val="007D1BE3"/>
    <w:rsid w:val="007D23EB"/>
    <w:rsid w:val="007D2593"/>
    <w:rsid w:val="007D2E06"/>
    <w:rsid w:val="007D41A9"/>
    <w:rsid w:val="007D4BA2"/>
    <w:rsid w:val="007D583F"/>
    <w:rsid w:val="007E4974"/>
    <w:rsid w:val="007E5ED4"/>
    <w:rsid w:val="007E6D96"/>
    <w:rsid w:val="007F0B29"/>
    <w:rsid w:val="007F1F4D"/>
    <w:rsid w:val="007F6F36"/>
    <w:rsid w:val="00800C6E"/>
    <w:rsid w:val="00800E98"/>
    <w:rsid w:val="0080150E"/>
    <w:rsid w:val="008026EB"/>
    <w:rsid w:val="008028DA"/>
    <w:rsid w:val="008041EA"/>
    <w:rsid w:val="0080443F"/>
    <w:rsid w:val="00804783"/>
    <w:rsid w:val="00806AF5"/>
    <w:rsid w:val="00810163"/>
    <w:rsid w:val="0081211A"/>
    <w:rsid w:val="00813B68"/>
    <w:rsid w:val="00815965"/>
    <w:rsid w:val="00817270"/>
    <w:rsid w:val="008202AA"/>
    <w:rsid w:val="0082595A"/>
    <w:rsid w:val="008268EE"/>
    <w:rsid w:val="00827C5D"/>
    <w:rsid w:val="008319B3"/>
    <w:rsid w:val="00834346"/>
    <w:rsid w:val="00834A6F"/>
    <w:rsid w:val="008352DE"/>
    <w:rsid w:val="00836D44"/>
    <w:rsid w:val="00837D19"/>
    <w:rsid w:val="00840E7E"/>
    <w:rsid w:val="00843681"/>
    <w:rsid w:val="00846207"/>
    <w:rsid w:val="00851F9F"/>
    <w:rsid w:val="008550D7"/>
    <w:rsid w:val="00855F0A"/>
    <w:rsid w:val="00857881"/>
    <w:rsid w:val="00862E10"/>
    <w:rsid w:val="00864E2B"/>
    <w:rsid w:val="00865E11"/>
    <w:rsid w:val="00867734"/>
    <w:rsid w:val="008679DC"/>
    <w:rsid w:val="00872BD1"/>
    <w:rsid w:val="008737D2"/>
    <w:rsid w:val="00875999"/>
    <w:rsid w:val="00876201"/>
    <w:rsid w:val="008770E9"/>
    <w:rsid w:val="008806E3"/>
    <w:rsid w:val="008815BD"/>
    <w:rsid w:val="00881DD4"/>
    <w:rsid w:val="008820CF"/>
    <w:rsid w:val="0088279D"/>
    <w:rsid w:val="0088400C"/>
    <w:rsid w:val="0088654B"/>
    <w:rsid w:val="00887620"/>
    <w:rsid w:val="00887670"/>
    <w:rsid w:val="00887C83"/>
    <w:rsid w:val="00887E1E"/>
    <w:rsid w:val="00890771"/>
    <w:rsid w:val="00890AB5"/>
    <w:rsid w:val="00893B5F"/>
    <w:rsid w:val="00893F7C"/>
    <w:rsid w:val="008A10CC"/>
    <w:rsid w:val="008A1269"/>
    <w:rsid w:val="008A139F"/>
    <w:rsid w:val="008A3805"/>
    <w:rsid w:val="008A50C5"/>
    <w:rsid w:val="008B032E"/>
    <w:rsid w:val="008B14DE"/>
    <w:rsid w:val="008B2820"/>
    <w:rsid w:val="008B3751"/>
    <w:rsid w:val="008B3DF4"/>
    <w:rsid w:val="008C3A01"/>
    <w:rsid w:val="008C4D95"/>
    <w:rsid w:val="008C5A5B"/>
    <w:rsid w:val="008C6232"/>
    <w:rsid w:val="008C7C2A"/>
    <w:rsid w:val="008D13AB"/>
    <w:rsid w:val="008D5D5D"/>
    <w:rsid w:val="008D797B"/>
    <w:rsid w:val="008E09DD"/>
    <w:rsid w:val="008E0BDE"/>
    <w:rsid w:val="008E3D40"/>
    <w:rsid w:val="008E6F67"/>
    <w:rsid w:val="008F0CB4"/>
    <w:rsid w:val="008F0FDC"/>
    <w:rsid w:val="008F2DB3"/>
    <w:rsid w:val="008F3DC3"/>
    <w:rsid w:val="008F485B"/>
    <w:rsid w:val="008F65C3"/>
    <w:rsid w:val="008F6F12"/>
    <w:rsid w:val="008F73CB"/>
    <w:rsid w:val="008F7E67"/>
    <w:rsid w:val="008F7EC8"/>
    <w:rsid w:val="009001EF"/>
    <w:rsid w:val="009002D4"/>
    <w:rsid w:val="00901E47"/>
    <w:rsid w:val="00902090"/>
    <w:rsid w:val="00902D35"/>
    <w:rsid w:val="00903CC9"/>
    <w:rsid w:val="00904A5B"/>
    <w:rsid w:val="0090683E"/>
    <w:rsid w:val="00907563"/>
    <w:rsid w:val="00910F5D"/>
    <w:rsid w:val="0091133D"/>
    <w:rsid w:val="00911439"/>
    <w:rsid w:val="00911813"/>
    <w:rsid w:val="0091474E"/>
    <w:rsid w:val="00915743"/>
    <w:rsid w:val="00915786"/>
    <w:rsid w:val="00916CEF"/>
    <w:rsid w:val="00920AA6"/>
    <w:rsid w:val="00920F4C"/>
    <w:rsid w:val="009238D2"/>
    <w:rsid w:val="00923BE9"/>
    <w:rsid w:val="009246B2"/>
    <w:rsid w:val="009269C2"/>
    <w:rsid w:val="00927468"/>
    <w:rsid w:val="00927A08"/>
    <w:rsid w:val="009306BC"/>
    <w:rsid w:val="00931040"/>
    <w:rsid w:val="0093127B"/>
    <w:rsid w:val="00931605"/>
    <w:rsid w:val="00931D5D"/>
    <w:rsid w:val="00934585"/>
    <w:rsid w:val="009345FE"/>
    <w:rsid w:val="009364E7"/>
    <w:rsid w:val="0094095E"/>
    <w:rsid w:val="0094666D"/>
    <w:rsid w:val="00946F59"/>
    <w:rsid w:val="00950A89"/>
    <w:rsid w:val="009553CE"/>
    <w:rsid w:val="00955CA6"/>
    <w:rsid w:val="009565AF"/>
    <w:rsid w:val="00956694"/>
    <w:rsid w:val="00956968"/>
    <w:rsid w:val="00960728"/>
    <w:rsid w:val="009612F1"/>
    <w:rsid w:val="00961339"/>
    <w:rsid w:val="009620AA"/>
    <w:rsid w:val="00962A03"/>
    <w:rsid w:val="0096353E"/>
    <w:rsid w:val="00963BDD"/>
    <w:rsid w:val="00964A56"/>
    <w:rsid w:val="00964D3A"/>
    <w:rsid w:val="009722F0"/>
    <w:rsid w:val="00972321"/>
    <w:rsid w:val="009728F2"/>
    <w:rsid w:val="00972DF4"/>
    <w:rsid w:val="009734A4"/>
    <w:rsid w:val="0097496D"/>
    <w:rsid w:val="00974CCA"/>
    <w:rsid w:val="0097686F"/>
    <w:rsid w:val="00976E03"/>
    <w:rsid w:val="00980A53"/>
    <w:rsid w:val="00981606"/>
    <w:rsid w:val="00982F30"/>
    <w:rsid w:val="00983D88"/>
    <w:rsid w:val="00987638"/>
    <w:rsid w:val="00987DE0"/>
    <w:rsid w:val="009904A2"/>
    <w:rsid w:val="00990D73"/>
    <w:rsid w:val="00992482"/>
    <w:rsid w:val="00992A49"/>
    <w:rsid w:val="00992D95"/>
    <w:rsid w:val="009937D7"/>
    <w:rsid w:val="00995758"/>
    <w:rsid w:val="009966C6"/>
    <w:rsid w:val="009A3937"/>
    <w:rsid w:val="009A5EAA"/>
    <w:rsid w:val="009B1439"/>
    <w:rsid w:val="009B1935"/>
    <w:rsid w:val="009B1E7D"/>
    <w:rsid w:val="009B4F4F"/>
    <w:rsid w:val="009B5622"/>
    <w:rsid w:val="009B5691"/>
    <w:rsid w:val="009B67AE"/>
    <w:rsid w:val="009B6B8F"/>
    <w:rsid w:val="009B6C21"/>
    <w:rsid w:val="009C0B9E"/>
    <w:rsid w:val="009C116C"/>
    <w:rsid w:val="009C1DB6"/>
    <w:rsid w:val="009C5217"/>
    <w:rsid w:val="009C554D"/>
    <w:rsid w:val="009C67F8"/>
    <w:rsid w:val="009C704F"/>
    <w:rsid w:val="009D0FBC"/>
    <w:rsid w:val="009D3282"/>
    <w:rsid w:val="009D43B5"/>
    <w:rsid w:val="009D72C5"/>
    <w:rsid w:val="009E1C46"/>
    <w:rsid w:val="009E2C4E"/>
    <w:rsid w:val="009E30EC"/>
    <w:rsid w:val="009E438F"/>
    <w:rsid w:val="009E61BE"/>
    <w:rsid w:val="009E7830"/>
    <w:rsid w:val="009E7AF9"/>
    <w:rsid w:val="009F0B79"/>
    <w:rsid w:val="009F3000"/>
    <w:rsid w:val="00A00579"/>
    <w:rsid w:val="00A01009"/>
    <w:rsid w:val="00A0333F"/>
    <w:rsid w:val="00A037B9"/>
    <w:rsid w:val="00A07185"/>
    <w:rsid w:val="00A10816"/>
    <w:rsid w:val="00A120F1"/>
    <w:rsid w:val="00A12DB1"/>
    <w:rsid w:val="00A14DD1"/>
    <w:rsid w:val="00A1593A"/>
    <w:rsid w:val="00A169E2"/>
    <w:rsid w:val="00A17B64"/>
    <w:rsid w:val="00A17EA7"/>
    <w:rsid w:val="00A21DFF"/>
    <w:rsid w:val="00A23A27"/>
    <w:rsid w:val="00A3395A"/>
    <w:rsid w:val="00A33CAD"/>
    <w:rsid w:val="00A33E72"/>
    <w:rsid w:val="00A354A9"/>
    <w:rsid w:val="00A423A2"/>
    <w:rsid w:val="00A42860"/>
    <w:rsid w:val="00A44792"/>
    <w:rsid w:val="00A50722"/>
    <w:rsid w:val="00A50FF4"/>
    <w:rsid w:val="00A510E1"/>
    <w:rsid w:val="00A5173E"/>
    <w:rsid w:val="00A53044"/>
    <w:rsid w:val="00A541D5"/>
    <w:rsid w:val="00A61D98"/>
    <w:rsid w:val="00A62068"/>
    <w:rsid w:val="00A6668D"/>
    <w:rsid w:val="00A72B10"/>
    <w:rsid w:val="00A72C24"/>
    <w:rsid w:val="00A74ABE"/>
    <w:rsid w:val="00A74FBF"/>
    <w:rsid w:val="00A7535C"/>
    <w:rsid w:val="00A764AB"/>
    <w:rsid w:val="00A768C6"/>
    <w:rsid w:val="00A76BD9"/>
    <w:rsid w:val="00A76DA3"/>
    <w:rsid w:val="00A77124"/>
    <w:rsid w:val="00A80CD4"/>
    <w:rsid w:val="00A81525"/>
    <w:rsid w:val="00A81BC1"/>
    <w:rsid w:val="00A821C4"/>
    <w:rsid w:val="00A82801"/>
    <w:rsid w:val="00A83612"/>
    <w:rsid w:val="00A86814"/>
    <w:rsid w:val="00A876F0"/>
    <w:rsid w:val="00A90234"/>
    <w:rsid w:val="00A90A96"/>
    <w:rsid w:val="00A91C6C"/>
    <w:rsid w:val="00A96A49"/>
    <w:rsid w:val="00AA09EC"/>
    <w:rsid w:val="00AA2302"/>
    <w:rsid w:val="00AA3528"/>
    <w:rsid w:val="00AA3E63"/>
    <w:rsid w:val="00AA4595"/>
    <w:rsid w:val="00AA5CAD"/>
    <w:rsid w:val="00AA76AE"/>
    <w:rsid w:val="00AA7733"/>
    <w:rsid w:val="00AB1490"/>
    <w:rsid w:val="00AB14E2"/>
    <w:rsid w:val="00AB2463"/>
    <w:rsid w:val="00AB2744"/>
    <w:rsid w:val="00AB2B1B"/>
    <w:rsid w:val="00AB3145"/>
    <w:rsid w:val="00AB3246"/>
    <w:rsid w:val="00AB3B3E"/>
    <w:rsid w:val="00AB6315"/>
    <w:rsid w:val="00AB7709"/>
    <w:rsid w:val="00AC1471"/>
    <w:rsid w:val="00AC1F34"/>
    <w:rsid w:val="00AC20D2"/>
    <w:rsid w:val="00AC21CA"/>
    <w:rsid w:val="00AC2B91"/>
    <w:rsid w:val="00AC3C7A"/>
    <w:rsid w:val="00AC47D6"/>
    <w:rsid w:val="00AC5B0C"/>
    <w:rsid w:val="00AC6C99"/>
    <w:rsid w:val="00AC715E"/>
    <w:rsid w:val="00AC7714"/>
    <w:rsid w:val="00AD0D69"/>
    <w:rsid w:val="00AD1E57"/>
    <w:rsid w:val="00AE0B84"/>
    <w:rsid w:val="00AE17B5"/>
    <w:rsid w:val="00AE4A18"/>
    <w:rsid w:val="00AF0D53"/>
    <w:rsid w:val="00AF1711"/>
    <w:rsid w:val="00B03482"/>
    <w:rsid w:val="00B0404D"/>
    <w:rsid w:val="00B0614B"/>
    <w:rsid w:val="00B06E15"/>
    <w:rsid w:val="00B07B71"/>
    <w:rsid w:val="00B1059E"/>
    <w:rsid w:val="00B1063B"/>
    <w:rsid w:val="00B158C7"/>
    <w:rsid w:val="00B159F9"/>
    <w:rsid w:val="00B16624"/>
    <w:rsid w:val="00B16B77"/>
    <w:rsid w:val="00B22698"/>
    <w:rsid w:val="00B233F0"/>
    <w:rsid w:val="00B25584"/>
    <w:rsid w:val="00B30F65"/>
    <w:rsid w:val="00B314D4"/>
    <w:rsid w:val="00B32186"/>
    <w:rsid w:val="00B3505A"/>
    <w:rsid w:val="00B3581F"/>
    <w:rsid w:val="00B40216"/>
    <w:rsid w:val="00B4054F"/>
    <w:rsid w:val="00B4062C"/>
    <w:rsid w:val="00B40B14"/>
    <w:rsid w:val="00B4134E"/>
    <w:rsid w:val="00B4182E"/>
    <w:rsid w:val="00B43D37"/>
    <w:rsid w:val="00B4478F"/>
    <w:rsid w:val="00B455A0"/>
    <w:rsid w:val="00B456FB"/>
    <w:rsid w:val="00B45B24"/>
    <w:rsid w:val="00B45E38"/>
    <w:rsid w:val="00B47266"/>
    <w:rsid w:val="00B47541"/>
    <w:rsid w:val="00B509E8"/>
    <w:rsid w:val="00B50E67"/>
    <w:rsid w:val="00B5289C"/>
    <w:rsid w:val="00B609AB"/>
    <w:rsid w:val="00B62AB3"/>
    <w:rsid w:val="00B64CD4"/>
    <w:rsid w:val="00B65019"/>
    <w:rsid w:val="00B6610D"/>
    <w:rsid w:val="00B66BB8"/>
    <w:rsid w:val="00B67050"/>
    <w:rsid w:val="00B705DE"/>
    <w:rsid w:val="00B73F11"/>
    <w:rsid w:val="00B74156"/>
    <w:rsid w:val="00B76BC9"/>
    <w:rsid w:val="00B76E8C"/>
    <w:rsid w:val="00B77200"/>
    <w:rsid w:val="00B7760A"/>
    <w:rsid w:val="00B81587"/>
    <w:rsid w:val="00B9053A"/>
    <w:rsid w:val="00B91456"/>
    <w:rsid w:val="00B92599"/>
    <w:rsid w:val="00B92DB1"/>
    <w:rsid w:val="00B94E5F"/>
    <w:rsid w:val="00B959DE"/>
    <w:rsid w:val="00B969D4"/>
    <w:rsid w:val="00BA101D"/>
    <w:rsid w:val="00BA3805"/>
    <w:rsid w:val="00BA47A4"/>
    <w:rsid w:val="00BA5B99"/>
    <w:rsid w:val="00BA5FA0"/>
    <w:rsid w:val="00BA7520"/>
    <w:rsid w:val="00BB3F3E"/>
    <w:rsid w:val="00BB5758"/>
    <w:rsid w:val="00BB628A"/>
    <w:rsid w:val="00BB6F46"/>
    <w:rsid w:val="00BB7437"/>
    <w:rsid w:val="00BB7F41"/>
    <w:rsid w:val="00BC0528"/>
    <w:rsid w:val="00BC0912"/>
    <w:rsid w:val="00BC13F4"/>
    <w:rsid w:val="00BC1F93"/>
    <w:rsid w:val="00BC27B5"/>
    <w:rsid w:val="00BC55CF"/>
    <w:rsid w:val="00BC6BD4"/>
    <w:rsid w:val="00BD0153"/>
    <w:rsid w:val="00BD2C98"/>
    <w:rsid w:val="00BD3291"/>
    <w:rsid w:val="00BD3F6B"/>
    <w:rsid w:val="00BD64EB"/>
    <w:rsid w:val="00BD6684"/>
    <w:rsid w:val="00BD701E"/>
    <w:rsid w:val="00BD7219"/>
    <w:rsid w:val="00BE1C8F"/>
    <w:rsid w:val="00BF09DA"/>
    <w:rsid w:val="00BF0D93"/>
    <w:rsid w:val="00BF192B"/>
    <w:rsid w:val="00BF1B33"/>
    <w:rsid w:val="00BF32F5"/>
    <w:rsid w:val="00BF3553"/>
    <w:rsid w:val="00BF40A0"/>
    <w:rsid w:val="00BF45A4"/>
    <w:rsid w:val="00BF72E8"/>
    <w:rsid w:val="00C0104D"/>
    <w:rsid w:val="00C0556F"/>
    <w:rsid w:val="00C06BE6"/>
    <w:rsid w:val="00C07DE8"/>
    <w:rsid w:val="00C113E2"/>
    <w:rsid w:val="00C1291A"/>
    <w:rsid w:val="00C1463B"/>
    <w:rsid w:val="00C25487"/>
    <w:rsid w:val="00C26BCF"/>
    <w:rsid w:val="00C30307"/>
    <w:rsid w:val="00C35220"/>
    <w:rsid w:val="00C373D5"/>
    <w:rsid w:val="00C41149"/>
    <w:rsid w:val="00C41356"/>
    <w:rsid w:val="00C42D1A"/>
    <w:rsid w:val="00C4392A"/>
    <w:rsid w:val="00C43F7E"/>
    <w:rsid w:val="00C502CE"/>
    <w:rsid w:val="00C50BE9"/>
    <w:rsid w:val="00C540B4"/>
    <w:rsid w:val="00C54B61"/>
    <w:rsid w:val="00C55C38"/>
    <w:rsid w:val="00C606E3"/>
    <w:rsid w:val="00C60BA3"/>
    <w:rsid w:val="00C611B5"/>
    <w:rsid w:val="00C63302"/>
    <w:rsid w:val="00C639C9"/>
    <w:rsid w:val="00C6467B"/>
    <w:rsid w:val="00C6480A"/>
    <w:rsid w:val="00C65A10"/>
    <w:rsid w:val="00C66122"/>
    <w:rsid w:val="00C70CA7"/>
    <w:rsid w:val="00C74775"/>
    <w:rsid w:val="00C74FD1"/>
    <w:rsid w:val="00C765F4"/>
    <w:rsid w:val="00C90F11"/>
    <w:rsid w:val="00C9178D"/>
    <w:rsid w:val="00C918AF"/>
    <w:rsid w:val="00C96838"/>
    <w:rsid w:val="00CA30C9"/>
    <w:rsid w:val="00CA48AF"/>
    <w:rsid w:val="00CA4CDB"/>
    <w:rsid w:val="00CA6AC9"/>
    <w:rsid w:val="00CA7019"/>
    <w:rsid w:val="00CB145D"/>
    <w:rsid w:val="00CB5C89"/>
    <w:rsid w:val="00CB69B5"/>
    <w:rsid w:val="00CB7DC5"/>
    <w:rsid w:val="00CC0EC4"/>
    <w:rsid w:val="00CC1582"/>
    <w:rsid w:val="00CC28D0"/>
    <w:rsid w:val="00CC6C08"/>
    <w:rsid w:val="00CD1D56"/>
    <w:rsid w:val="00CD1F0E"/>
    <w:rsid w:val="00CD404F"/>
    <w:rsid w:val="00CD41DB"/>
    <w:rsid w:val="00CD5B8B"/>
    <w:rsid w:val="00CD62DF"/>
    <w:rsid w:val="00CD6C45"/>
    <w:rsid w:val="00CE33A4"/>
    <w:rsid w:val="00CE4FBF"/>
    <w:rsid w:val="00CE6894"/>
    <w:rsid w:val="00CE6C88"/>
    <w:rsid w:val="00CF063C"/>
    <w:rsid w:val="00CF296E"/>
    <w:rsid w:val="00CF2A02"/>
    <w:rsid w:val="00CF2F9B"/>
    <w:rsid w:val="00CF3BAA"/>
    <w:rsid w:val="00CF5972"/>
    <w:rsid w:val="00CF6911"/>
    <w:rsid w:val="00D00FEE"/>
    <w:rsid w:val="00D03261"/>
    <w:rsid w:val="00D03654"/>
    <w:rsid w:val="00D06F61"/>
    <w:rsid w:val="00D123D0"/>
    <w:rsid w:val="00D13109"/>
    <w:rsid w:val="00D21C1B"/>
    <w:rsid w:val="00D22860"/>
    <w:rsid w:val="00D22D64"/>
    <w:rsid w:val="00D22E70"/>
    <w:rsid w:val="00D234FE"/>
    <w:rsid w:val="00D25AC1"/>
    <w:rsid w:val="00D25D4E"/>
    <w:rsid w:val="00D27372"/>
    <w:rsid w:val="00D273FC"/>
    <w:rsid w:val="00D2742B"/>
    <w:rsid w:val="00D319C8"/>
    <w:rsid w:val="00D358DC"/>
    <w:rsid w:val="00D37C6B"/>
    <w:rsid w:val="00D37DA1"/>
    <w:rsid w:val="00D400D3"/>
    <w:rsid w:val="00D4098D"/>
    <w:rsid w:val="00D417AA"/>
    <w:rsid w:val="00D4233E"/>
    <w:rsid w:val="00D43744"/>
    <w:rsid w:val="00D4493E"/>
    <w:rsid w:val="00D51771"/>
    <w:rsid w:val="00D51D41"/>
    <w:rsid w:val="00D52F04"/>
    <w:rsid w:val="00D553AB"/>
    <w:rsid w:val="00D556C5"/>
    <w:rsid w:val="00D617A7"/>
    <w:rsid w:val="00D62B1D"/>
    <w:rsid w:val="00D63019"/>
    <w:rsid w:val="00D65485"/>
    <w:rsid w:val="00D65E3C"/>
    <w:rsid w:val="00D66042"/>
    <w:rsid w:val="00D672AD"/>
    <w:rsid w:val="00D678B0"/>
    <w:rsid w:val="00D70833"/>
    <w:rsid w:val="00D717C2"/>
    <w:rsid w:val="00D73BD0"/>
    <w:rsid w:val="00D747AD"/>
    <w:rsid w:val="00D7531E"/>
    <w:rsid w:val="00D77E7A"/>
    <w:rsid w:val="00D80350"/>
    <w:rsid w:val="00D81022"/>
    <w:rsid w:val="00D81429"/>
    <w:rsid w:val="00D831E1"/>
    <w:rsid w:val="00D84BF6"/>
    <w:rsid w:val="00D84D41"/>
    <w:rsid w:val="00D86868"/>
    <w:rsid w:val="00D86D3F"/>
    <w:rsid w:val="00D874CA"/>
    <w:rsid w:val="00D92991"/>
    <w:rsid w:val="00D9381A"/>
    <w:rsid w:val="00D93C34"/>
    <w:rsid w:val="00D94E33"/>
    <w:rsid w:val="00D9597F"/>
    <w:rsid w:val="00D9735F"/>
    <w:rsid w:val="00D9796A"/>
    <w:rsid w:val="00D97F04"/>
    <w:rsid w:val="00DA0CF2"/>
    <w:rsid w:val="00DA2475"/>
    <w:rsid w:val="00DA26AE"/>
    <w:rsid w:val="00DA645E"/>
    <w:rsid w:val="00DA71E3"/>
    <w:rsid w:val="00DB036E"/>
    <w:rsid w:val="00DB0426"/>
    <w:rsid w:val="00DB1386"/>
    <w:rsid w:val="00DB1FF7"/>
    <w:rsid w:val="00DB29DD"/>
    <w:rsid w:val="00DB29FA"/>
    <w:rsid w:val="00DB4B00"/>
    <w:rsid w:val="00DB4E8B"/>
    <w:rsid w:val="00DB5C03"/>
    <w:rsid w:val="00DC2BF1"/>
    <w:rsid w:val="00DC5D4B"/>
    <w:rsid w:val="00DD0C11"/>
    <w:rsid w:val="00DD1A77"/>
    <w:rsid w:val="00DD27B6"/>
    <w:rsid w:val="00DD348E"/>
    <w:rsid w:val="00DD5651"/>
    <w:rsid w:val="00DD7501"/>
    <w:rsid w:val="00DE2FAF"/>
    <w:rsid w:val="00DE3FEF"/>
    <w:rsid w:val="00DE420C"/>
    <w:rsid w:val="00DE467D"/>
    <w:rsid w:val="00DE4E9F"/>
    <w:rsid w:val="00DE5349"/>
    <w:rsid w:val="00DF2862"/>
    <w:rsid w:val="00DF3F2A"/>
    <w:rsid w:val="00DF4161"/>
    <w:rsid w:val="00DF42D9"/>
    <w:rsid w:val="00DF52D5"/>
    <w:rsid w:val="00DF5E46"/>
    <w:rsid w:val="00DF78DF"/>
    <w:rsid w:val="00E0149D"/>
    <w:rsid w:val="00E03611"/>
    <w:rsid w:val="00E037FE"/>
    <w:rsid w:val="00E04E9C"/>
    <w:rsid w:val="00E04FA4"/>
    <w:rsid w:val="00E066D3"/>
    <w:rsid w:val="00E06F2C"/>
    <w:rsid w:val="00E077C1"/>
    <w:rsid w:val="00E1190B"/>
    <w:rsid w:val="00E124E4"/>
    <w:rsid w:val="00E126C8"/>
    <w:rsid w:val="00E14283"/>
    <w:rsid w:val="00E16007"/>
    <w:rsid w:val="00E1729C"/>
    <w:rsid w:val="00E21E06"/>
    <w:rsid w:val="00E2205B"/>
    <w:rsid w:val="00E247D3"/>
    <w:rsid w:val="00E270F7"/>
    <w:rsid w:val="00E31403"/>
    <w:rsid w:val="00E31856"/>
    <w:rsid w:val="00E319E3"/>
    <w:rsid w:val="00E31E3A"/>
    <w:rsid w:val="00E355FD"/>
    <w:rsid w:val="00E362ED"/>
    <w:rsid w:val="00E37211"/>
    <w:rsid w:val="00E40473"/>
    <w:rsid w:val="00E42C02"/>
    <w:rsid w:val="00E471E0"/>
    <w:rsid w:val="00E500FA"/>
    <w:rsid w:val="00E54C28"/>
    <w:rsid w:val="00E55389"/>
    <w:rsid w:val="00E5759B"/>
    <w:rsid w:val="00E61189"/>
    <w:rsid w:val="00E6338E"/>
    <w:rsid w:val="00E63598"/>
    <w:rsid w:val="00E71602"/>
    <w:rsid w:val="00E71C37"/>
    <w:rsid w:val="00E74017"/>
    <w:rsid w:val="00E745FF"/>
    <w:rsid w:val="00E74F0F"/>
    <w:rsid w:val="00E74FD9"/>
    <w:rsid w:val="00E7794E"/>
    <w:rsid w:val="00E81A16"/>
    <w:rsid w:val="00E84971"/>
    <w:rsid w:val="00E85C6C"/>
    <w:rsid w:val="00E908DE"/>
    <w:rsid w:val="00E93595"/>
    <w:rsid w:val="00E93686"/>
    <w:rsid w:val="00E94BE4"/>
    <w:rsid w:val="00E96719"/>
    <w:rsid w:val="00E96903"/>
    <w:rsid w:val="00E97B83"/>
    <w:rsid w:val="00EA40AD"/>
    <w:rsid w:val="00EA5199"/>
    <w:rsid w:val="00EA6216"/>
    <w:rsid w:val="00EB18AC"/>
    <w:rsid w:val="00EB23CA"/>
    <w:rsid w:val="00EB2CEA"/>
    <w:rsid w:val="00EB4EDA"/>
    <w:rsid w:val="00EC06C9"/>
    <w:rsid w:val="00EC153B"/>
    <w:rsid w:val="00EC22FF"/>
    <w:rsid w:val="00EC3207"/>
    <w:rsid w:val="00EC3931"/>
    <w:rsid w:val="00EC53BF"/>
    <w:rsid w:val="00EC6250"/>
    <w:rsid w:val="00EC73F7"/>
    <w:rsid w:val="00ED0B48"/>
    <w:rsid w:val="00ED154A"/>
    <w:rsid w:val="00ED23F9"/>
    <w:rsid w:val="00ED34FE"/>
    <w:rsid w:val="00ED3E76"/>
    <w:rsid w:val="00ED41DB"/>
    <w:rsid w:val="00ED4D2C"/>
    <w:rsid w:val="00ED6A82"/>
    <w:rsid w:val="00ED7725"/>
    <w:rsid w:val="00ED7D46"/>
    <w:rsid w:val="00EE38BB"/>
    <w:rsid w:val="00EE43EB"/>
    <w:rsid w:val="00EE528E"/>
    <w:rsid w:val="00EE5719"/>
    <w:rsid w:val="00EE67DF"/>
    <w:rsid w:val="00EF00AE"/>
    <w:rsid w:val="00EF0D28"/>
    <w:rsid w:val="00EF19E8"/>
    <w:rsid w:val="00EF4F97"/>
    <w:rsid w:val="00F03778"/>
    <w:rsid w:val="00F045F7"/>
    <w:rsid w:val="00F066EF"/>
    <w:rsid w:val="00F133E1"/>
    <w:rsid w:val="00F13EAF"/>
    <w:rsid w:val="00F144A6"/>
    <w:rsid w:val="00F15B1C"/>
    <w:rsid w:val="00F221E1"/>
    <w:rsid w:val="00F236AB"/>
    <w:rsid w:val="00F24DC6"/>
    <w:rsid w:val="00F25FB2"/>
    <w:rsid w:val="00F2661E"/>
    <w:rsid w:val="00F27F85"/>
    <w:rsid w:val="00F30545"/>
    <w:rsid w:val="00F30876"/>
    <w:rsid w:val="00F325C2"/>
    <w:rsid w:val="00F35C6D"/>
    <w:rsid w:val="00F3713E"/>
    <w:rsid w:val="00F40105"/>
    <w:rsid w:val="00F42856"/>
    <w:rsid w:val="00F44832"/>
    <w:rsid w:val="00F44D03"/>
    <w:rsid w:val="00F461D9"/>
    <w:rsid w:val="00F50B77"/>
    <w:rsid w:val="00F51123"/>
    <w:rsid w:val="00F51A96"/>
    <w:rsid w:val="00F5213B"/>
    <w:rsid w:val="00F522DA"/>
    <w:rsid w:val="00F5338E"/>
    <w:rsid w:val="00F5406F"/>
    <w:rsid w:val="00F607B6"/>
    <w:rsid w:val="00F60E13"/>
    <w:rsid w:val="00F62718"/>
    <w:rsid w:val="00F6442F"/>
    <w:rsid w:val="00F6498F"/>
    <w:rsid w:val="00F67046"/>
    <w:rsid w:val="00F72A31"/>
    <w:rsid w:val="00F735D6"/>
    <w:rsid w:val="00F74295"/>
    <w:rsid w:val="00F7649F"/>
    <w:rsid w:val="00F770F7"/>
    <w:rsid w:val="00F7719A"/>
    <w:rsid w:val="00F848C2"/>
    <w:rsid w:val="00F87575"/>
    <w:rsid w:val="00F90BEB"/>
    <w:rsid w:val="00F939EC"/>
    <w:rsid w:val="00F96297"/>
    <w:rsid w:val="00F976F0"/>
    <w:rsid w:val="00FA1D24"/>
    <w:rsid w:val="00FA2187"/>
    <w:rsid w:val="00FA30D7"/>
    <w:rsid w:val="00FA32B7"/>
    <w:rsid w:val="00FA3A89"/>
    <w:rsid w:val="00FA6953"/>
    <w:rsid w:val="00FB26CB"/>
    <w:rsid w:val="00FB2B5C"/>
    <w:rsid w:val="00FB5017"/>
    <w:rsid w:val="00FB648D"/>
    <w:rsid w:val="00FB691D"/>
    <w:rsid w:val="00FC0A0A"/>
    <w:rsid w:val="00FC0B27"/>
    <w:rsid w:val="00FC13D7"/>
    <w:rsid w:val="00FC1EA5"/>
    <w:rsid w:val="00FC2AD1"/>
    <w:rsid w:val="00FC5E52"/>
    <w:rsid w:val="00FC7A6E"/>
    <w:rsid w:val="00FD0323"/>
    <w:rsid w:val="00FD292F"/>
    <w:rsid w:val="00FD44DA"/>
    <w:rsid w:val="00FE4B64"/>
    <w:rsid w:val="00FE6CE7"/>
    <w:rsid w:val="00FF044E"/>
    <w:rsid w:val="00FF0CB2"/>
    <w:rsid w:val="00FF1DAA"/>
    <w:rsid w:val="00FF20D0"/>
    <w:rsid w:val="00FF6E2B"/>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D551E4"/>
  <w15:chartTrackingRefBased/>
  <w15:docId w15:val="{08EA8EE0-21A5-46A3-8150-41323578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92599"/>
    <w:rPr>
      <w:color w:val="0000FF"/>
      <w:u w:val="single"/>
    </w:rPr>
  </w:style>
  <w:style w:type="paragraph" w:customStyle="1" w:styleId="msotablecolorfullistaccent10">
    <w:name w:val="msotablecolorfullistaccent1"/>
    <w:basedOn w:val="Normal"/>
    <w:uiPriority w:val="34"/>
    <w:qFormat/>
    <w:rsid w:val="00B92599"/>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E6F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6F67"/>
    <w:rPr>
      <w:rFonts w:ascii="Tahoma" w:hAnsi="Tahoma" w:cs="Tahoma"/>
      <w:sz w:val="16"/>
      <w:szCs w:val="16"/>
    </w:rPr>
  </w:style>
  <w:style w:type="paragraph" w:styleId="Header">
    <w:name w:val="header"/>
    <w:basedOn w:val="Normal"/>
    <w:link w:val="HeaderChar"/>
    <w:uiPriority w:val="99"/>
    <w:unhideWhenUsed/>
    <w:rsid w:val="007C0E96"/>
    <w:pPr>
      <w:tabs>
        <w:tab w:val="center" w:pos="4680"/>
        <w:tab w:val="right" w:pos="9360"/>
      </w:tabs>
    </w:pPr>
  </w:style>
  <w:style w:type="character" w:customStyle="1" w:styleId="HeaderChar">
    <w:name w:val="Header Char"/>
    <w:link w:val="Header"/>
    <w:uiPriority w:val="99"/>
    <w:rsid w:val="007C0E96"/>
    <w:rPr>
      <w:sz w:val="22"/>
      <w:szCs w:val="22"/>
    </w:rPr>
  </w:style>
  <w:style w:type="paragraph" w:styleId="Footer">
    <w:name w:val="footer"/>
    <w:basedOn w:val="Normal"/>
    <w:link w:val="FooterChar"/>
    <w:uiPriority w:val="99"/>
    <w:unhideWhenUsed/>
    <w:rsid w:val="007C0E96"/>
    <w:pPr>
      <w:tabs>
        <w:tab w:val="center" w:pos="4680"/>
        <w:tab w:val="right" w:pos="9360"/>
      </w:tabs>
    </w:pPr>
  </w:style>
  <w:style w:type="character" w:customStyle="1" w:styleId="FooterChar">
    <w:name w:val="Footer Char"/>
    <w:link w:val="Footer"/>
    <w:uiPriority w:val="99"/>
    <w:rsid w:val="007C0E96"/>
    <w:rPr>
      <w:sz w:val="22"/>
      <w:szCs w:val="22"/>
    </w:rPr>
  </w:style>
  <w:style w:type="character" w:styleId="UnresolvedMention">
    <w:name w:val="Unresolved Mention"/>
    <w:basedOn w:val="DefaultParagraphFont"/>
    <w:uiPriority w:val="99"/>
    <w:semiHidden/>
    <w:unhideWhenUsed/>
    <w:rsid w:val="00893B5F"/>
    <w:rPr>
      <w:color w:val="605E5C"/>
      <w:shd w:val="clear" w:color="auto" w:fill="E1DFDD"/>
    </w:rPr>
  </w:style>
  <w:style w:type="character" w:styleId="FollowedHyperlink">
    <w:name w:val="FollowedHyperlink"/>
    <w:basedOn w:val="DefaultParagraphFont"/>
    <w:uiPriority w:val="99"/>
    <w:semiHidden/>
    <w:unhideWhenUsed/>
    <w:rsid w:val="00424A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97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txstate.edu/university-policies/02-02-07.html" TargetMode="External"/><Relationship Id="rId13" Type="http://schemas.openxmlformats.org/officeDocument/2006/relationships/hyperlink" Target="https://policies.txstate.edu/university-policies/02-02-07.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icies.txstate.edu/university-policies/04-04-06.html" TargetMode="External"/><Relationship Id="rId12" Type="http://schemas.openxmlformats.org/officeDocument/2006/relationships/hyperlink" Target="https://policies.txstate.edu/university-policies/02-02-07.html" TargetMode="External"/><Relationship Id="rId17" Type="http://schemas.openxmlformats.org/officeDocument/2006/relationships/hyperlink" Target="https://www.tsus.edu/about-tsus/policies.html" TargetMode="External"/><Relationship Id="rId2" Type="http://schemas.openxmlformats.org/officeDocument/2006/relationships/styles" Target="styles.xml"/><Relationship Id="rId16" Type="http://schemas.openxmlformats.org/officeDocument/2006/relationships/hyperlink" Target="https://policies.txstate.edu/university-policies/02-02-07.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ies.txstate.edu/university-policies/02-02-07.html" TargetMode="External"/><Relationship Id="rId5" Type="http://schemas.openxmlformats.org/officeDocument/2006/relationships/footnotes" Target="footnotes.xml"/><Relationship Id="rId15" Type="http://schemas.openxmlformats.org/officeDocument/2006/relationships/hyperlink" Target="https://policies.txstate.edu/university-policies/04-04-06.html" TargetMode="External"/><Relationship Id="rId10" Type="http://schemas.openxmlformats.org/officeDocument/2006/relationships/hyperlink" Target="https://policies.txstate.edu/university-policies/02-02-07.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olicies.txstate.edu/university-policies/02-02-07.html" TargetMode="External"/><Relationship Id="rId14" Type="http://schemas.openxmlformats.org/officeDocument/2006/relationships/hyperlink" Target="https://policies.txstate.edu/university-policies/02-02-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14118</CharactersWithSpaces>
  <SharedDoc>false</SharedDoc>
  <HLinks>
    <vt:vector size="60" baseType="variant">
      <vt:variant>
        <vt:i4>5505109</vt:i4>
      </vt:variant>
      <vt:variant>
        <vt:i4>27</vt:i4>
      </vt:variant>
      <vt:variant>
        <vt:i4>0</vt:i4>
      </vt:variant>
      <vt:variant>
        <vt:i4>5</vt:i4>
      </vt:variant>
      <vt:variant>
        <vt:lpwstr>http://www.txstate.edu/effective/upps/upps-02-02-07.html</vt:lpwstr>
      </vt:variant>
      <vt:variant>
        <vt:lpwstr/>
      </vt:variant>
      <vt:variant>
        <vt:i4>5374034</vt:i4>
      </vt:variant>
      <vt:variant>
        <vt:i4>24</vt:i4>
      </vt:variant>
      <vt:variant>
        <vt:i4>0</vt:i4>
      </vt:variant>
      <vt:variant>
        <vt:i4>5</vt:i4>
      </vt:variant>
      <vt:variant>
        <vt:lpwstr>http://www.txstate.edu/effective/upps/upps-04-04-06.html</vt:lpwstr>
      </vt:variant>
      <vt:variant>
        <vt:lpwstr/>
      </vt:variant>
      <vt:variant>
        <vt:i4>5505109</vt:i4>
      </vt:variant>
      <vt:variant>
        <vt:i4>21</vt:i4>
      </vt:variant>
      <vt:variant>
        <vt:i4>0</vt:i4>
      </vt:variant>
      <vt:variant>
        <vt:i4>5</vt:i4>
      </vt:variant>
      <vt:variant>
        <vt:lpwstr>http://www.txstate.edu/effective/upps/upps-02-02-07.html</vt:lpwstr>
      </vt:variant>
      <vt:variant>
        <vt:lpwstr/>
      </vt:variant>
      <vt:variant>
        <vt:i4>5505109</vt:i4>
      </vt:variant>
      <vt:variant>
        <vt:i4>18</vt:i4>
      </vt:variant>
      <vt:variant>
        <vt:i4>0</vt:i4>
      </vt:variant>
      <vt:variant>
        <vt:i4>5</vt:i4>
      </vt:variant>
      <vt:variant>
        <vt:lpwstr>http://www.txstate.edu/effective/upps/upps-02-02-07.html</vt:lpwstr>
      </vt:variant>
      <vt:variant>
        <vt:lpwstr/>
      </vt:variant>
      <vt:variant>
        <vt:i4>5505109</vt:i4>
      </vt:variant>
      <vt:variant>
        <vt:i4>15</vt:i4>
      </vt:variant>
      <vt:variant>
        <vt:i4>0</vt:i4>
      </vt:variant>
      <vt:variant>
        <vt:i4>5</vt:i4>
      </vt:variant>
      <vt:variant>
        <vt:lpwstr>http://www.txstate.edu/effective/upps/upps-02-02-07.html</vt:lpwstr>
      </vt:variant>
      <vt:variant>
        <vt:lpwstr/>
      </vt:variant>
      <vt:variant>
        <vt:i4>5505109</vt:i4>
      </vt:variant>
      <vt:variant>
        <vt:i4>12</vt:i4>
      </vt:variant>
      <vt:variant>
        <vt:i4>0</vt:i4>
      </vt:variant>
      <vt:variant>
        <vt:i4>5</vt:i4>
      </vt:variant>
      <vt:variant>
        <vt:lpwstr>http://www.txstate.edu/effective/upps/upps-02-02-07.html</vt:lpwstr>
      </vt:variant>
      <vt:variant>
        <vt:lpwstr/>
      </vt:variant>
      <vt:variant>
        <vt:i4>5505109</vt:i4>
      </vt:variant>
      <vt:variant>
        <vt:i4>9</vt:i4>
      </vt:variant>
      <vt:variant>
        <vt:i4>0</vt:i4>
      </vt:variant>
      <vt:variant>
        <vt:i4>5</vt:i4>
      </vt:variant>
      <vt:variant>
        <vt:lpwstr>http://www.txstate.edu/effective/upps/upps-02-02-07.html</vt:lpwstr>
      </vt:variant>
      <vt:variant>
        <vt:lpwstr/>
      </vt:variant>
      <vt:variant>
        <vt:i4>5505109</vt:i4>
      </vt:variant>
      <vt:variant>
        <vt:i4>6</vt:i4>
      </vt:variant>
      <vt:variant>
        <vt:i4>0</vt:i4>
      </vt:variant>
      <vt:variant>
        <vt:i4>5</vt:i4>
      </vt:variant>
      <vt:variant>
        <vt:lpwstr>http://www.txstate.edu/effective/upps/upps-02-02-07.html</vt:lpwstr>
      </vt:variant>
      <vt:variant>
        <vt:lpwstr/>
      </vt:variant>
      <vt:variant>
        <vt:i4>5505109</vt:i4>
      </vt:variant>
      <vt:variant>
        <vt:i4>3</vt:i4>
      </vt:variant>
      <vt:variant>
        <vt:i4>0</vt:i4>
      </vt:variant>
      <vt:variant>
        <vt:i4>5</vt:i4>
      </vt:variant>
      <vt:variant>
        <vt:lpwstr>http://www.txstate.edu/effective/upps/upps-02-02-07.html</vt:lpwstr>
      </vt:variant>
      <vt:variant>
        <vt:lpwstr/>
      </vt:variant>
      <vt:variant>
        <vt:i4>5374034</vt:i4>
      </vt:variant>
      <vt:variant>
        <vt:i4>0</vt:i4>
      </vt:variant>
      <vt:variant>
        <vt:i4>0</vt:i4>
      </vt:variant>
      <vt:variant>
        <vt:i4>5</vt:i4>
      </vt:variant>
      <vt:variant>
        <vt:lpwstr>http://www.txstate.edu/effective/upps/upps-04-04-06.html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dc:creator>
  <cp:keywords/>
  <cp:lastModifiedBy>Martinez, Iza N</cp:lastModifiedBy>
  <cp:revision>3</cp:revision>
  <cp:lastPrinted>2020-01-29T19:45:00Z</cp:lastPrinted>
  <dcterms:created xsi:type="dcterms:W3CDTF">2020-02-10T17:08:00Z</dcterms:created>
  <dcterms:modified xsi:type="dcterms:W3CDTF">2021-05-07T21:31:00Z</dcterms:modified>
</cp:coreProperties>
</file>