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65B8" w14:textId="1B516318" w:rsidR="00DE6A0D" w:rsidRPr="00DE6A0D" w:rsidRDefault="009732EA" w:rsidP="00DE6A0D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auto"/>
          <w:sz w:val="24"/>
          <w:szCs w:val="24"/>
        </w:rPr>
      </w:pPr>
      <w:r>
        <w:rPr>
          <w:rFonts w:ascii="Cambria" w:eastAsia="Cambria" w:hAnsi="Cambria" w:cs="Cambria"/>
          <w:b/>
          <w:sz w:val="24"/>
        </w:rPr>
        <w:softHyphen/>
      </w:r>
      <w:r w:rsidR="00DE6A0D" w:rsidRPr="00DE6A0D">
        <w:rPr>
          <w:rFonts w:ascii="Calibri Light" w:eastAsia="Times New Roman" w:hAnsi="Calibri Light" w:cs="Calibri Light"/>
          <w:b/>
          <w:color w:val="auto"/>
          <w:sz w:val="24"/>
          <w:szCs w:val="24"/>
        </w:rPr>
        <w:t xml:space="preserve"> CAUSE NO. ____________________</w:t>
      </w:r>
    </w:p>
    <w:p w14:paraId="251B0E8D" w14:textId="77777777" w:rsidR="00DE6A0D" w:rsidRPr="00DE6A0D" w:rsidRDefault="00DE6A0D" w:rsidP="00DE6A0D">
      <w:pPr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14:paraId="1A09EE5F" w14:textId="77777777" w:rsidR="00DE6A0D" w:rsidRPr="00DE6A0D" w:rsidRDefault="00DE6A0D" w:rsidP="00DE6A0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 xml:space="preserve">_____________________________ 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 xml:space="preserve">§  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IN THE JUSTICE COURT</w:t>
      </w:r>
    </w:p>
    <w:p w14:paraId="0A0A805E" w14:textId="77777777" w:rsidR="00DE6A0D" w:rsidRPr="00DE6A0D" w:rsidRDefault="00DE6A0D" w:rsidP="00DE6A0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aps/>
          <w:color w:val="auto"/>
          <w:sz w:val="24"/>
          <w:szCs w:val="24"/>
        </w:rPr>
        <w:t>Plaintiff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4FEB3F0F" w14:textId="77777777" w:rsidR="00DE6A0D" w:rsidRPr="00DE6A0D" w:rsidRDefault="00DE6A0D" w:rsidP="00DE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0EDF0309" w14:textId="77777777" w:rsidR="00DE6A0D" w:rsidRPr="00DE6A0D" w:rsidRDefault="00DE6A0D" w:rsidP="00DE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v.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</w:r>
      <w:bookmarkStart w:id="0" w:name="_Hlk58927634"/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PRECINCT ___</w:t>
      </w:r>
    </w:p>
    <w:bookmarkEnd w:id="0"/>
    <w:p w14:paraId="1C8428EB" w14:textId="77777777" w:rsidR="00DE6A0D" w:rsidRPr="00DE6A0D" w:rsidRDefault="00DE6A0D" w:rsidP="00DE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15227F23" w14:textId="77777777" w:rsidR="00DE6A0D" w:rsidRPr="00DE6A0D" w:rsidRDefault="00DE6A0D" w:rsidP="00DE6A0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______________________________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67742B4B" w14:textId="77777777" w:rsidR="00DE6A0D" w:rsidRPr="00DE6A0D" w:rsidRDefault="00DE6A0D" w:rsidP="00DE6A0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aps/>
          <w:color w:val="auto"/>
          <w:sz w:val="24"/>
          <w:szCs w:val="24"/>
        </w:rPr>
        <w:t>Defendant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____________________ COUNTY, TEXAS</w:t>
      </w:r>
    </w:p>
    <w:p w14:paraId="7ABF5798" w14:textId="77777777" w:rsidR="00DE6A0D" w:rsidRDefault="00DE6A0D" w:rsidP="00DE6A0D">
      <w:pPr>
        <w:spacing w:after="0"/>
        <w:ind w:right="8"/>
        <w:jc w:val="center"/>
        <w:rPr>
          <w:rFonts w:ascii="Cambria" w:eastAsia="Cambria" w:hAnsi="Cambria" w:cs="Cambria"/>
          <w:b/>
          <w:u w:val="single"/>
        </w:rPr>
      </w:pPr>
    </w:p>
    <w:p w14:paraId="7761B252" w14:textId="2988A8C5" w:rsidR="00D00CB8" w:rsidRPr="00DE6A0D" w:rsidRDefault="002C79DE" w:rsidP="00DE6A0D">
      <w:pPr>
        <w:spacing w:after="0"/>
        <w:ind w:right="8"/>
        <w:jc w:val="center"/>
        <w:rPr>
          <w:rFonts w:asciiTheme="majorHAnsi" w:hAnsiTheme="majorHAnsi" w:cstheme="majorHAnsi"/>
          <w:sz w:val="28"/>
          <w:szCs w:val="28"/>
        </w:rPr>
      </w:pPr>
      <w:r w:rsidRPr="00DE6A0D">
        <w:rPr>
          <w:rFonts w:asciiTheme="majorHAnsi" w:eastAsia="Cambria" w:hAnsiTheme="majorHAnsi" w:cstheme="majorHAnsi"/>
          <w:b/>
          <w:sz w:val="28"/>
          <w:szCs w:val="28"/>
        </w:rPr>
        <w:t>VERIFICAT</w:t>
      </w:r>
      <w:r w:rsidR="00DE6A0D" w:rsidRPr="00DE6A0D">
        <w:rPr>
          <w:rFonts w:asciiTheme="majorHAnsi" w:eastAsia="Cambria" w:hAnsiTheme="majorHAnsi" w:cstheme="majorHAnsi"/>
          <w:b/>
          <w:sz w:val="28"/>
          <w:szCs w:val="28"/>
        </w:rPr>
        <w:t>I</w:t>
      </w:r>
      <w:r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ON OF </w:t>
      </w:r>
      <w:r w:rsidR="005721EC"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COMPLIANCE </w:t>
      </w:r>
      <w:r w:rsidR="005721EC" w:rsidRPr="00DE6A0D">
        <w:rPr>
          <w:rFonts w:asciiTheme="majorHAnsi" w:hAnsiTheme="majorHAnsi" w:cstheme="majorHAnsi"/>
          <w:b/>
          <w:sz w:val="28"/>
          <w:szCs w:val="28"/>
        </w:rPr>
        <w:t>WITH</w:t>
      </w:r>
      <w:r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 SECTION 4024 OF THE CARES ACT</w:t>
      </w:r>
      <w:r w:rsidR="005721EC"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 AND THE CDC ISSUED FEDERAL EVICTION MORATORIUM ORDER</w:t>
      </w:r>
    </w:p>
    <w:p w14:paraId="596B13F6" w14:textId="77777777" w:rsidR="00E04D10" w:rsidRDefault="00E04D10" w:rsidP="00E04D10">
      <w:pPr>
        <w:spacing w:after="0" w:line="240" w:lineRule="auto"/>
        <w:ind w:left="-4" w:hanging="10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4B18D90F" w14:textId="17E22325" w:rsidR="00D00CB8" w:rsidRPr="00DE6A0D" w:rsidRDefault="002C79DE" w:rsidP="00E04D10">
      <w:pPr>
        <w:spacing w:after="0" w:line="240" w:lineRule="auto"/>
        <w:ind w:left="-4" w:hanging="10"/>
        <w:rPr>
          <w:rFonts w:asciiTheme="minorHAnsi" w:hAnsiTheme="minorHAnsi" w:cstheme="minorHAnsi"/>
          <w:bCs/>
          <w:sz w:val="24"/>
          <w:szCs w:val="24"/>
        </w:rPr>
      </w:pPr>
      <w:r w:rsidRPr="00DE6A0D">
        <w:rPr>
          <w:rFonts w:asciiTheme="minorHAnsi" w:eastAsia="Cambria" w:hAnsiTheme="minorHAnsi" w:cstheme="minorHAnsi"/>
          <w:bCs/>
          <w:sz w:val="24"/>
          <w:szCs w:val="24"/>
        </w:rPr>
        <w:t>My name</w:t>
      </w:r>
      <w:r w:rsidR="00DE6A0D"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is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>:</w:t>
      </w:r>
      <w:r w:rsidR="00DE6A0D"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E04D10">
        <w:rPr>
          <w:rFonts w:asciiTheme="minorHAnsi" w:eastAsia="Cambria" w:hAnsiTheme="minorHAnsi" w:cstheme="minorHAnsi"/>
          <w:bCs/>
          <w:sz w:val="24"/>
          <w:szCs w:val="24"/>
        </w:rPr>
        <w:t>________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____________________________________________________________</w:t>
      </w:r>
    </w:p>
    <w:p w14:paraId="134BE36D" w14:textId="2B563763" w:rsidR="00D00CB8" w:rsidRPr="00DE6A0D" w:rsidRDefault="005E1446" w:rsidP="00E04D10">
      <w:pPr>
        <w:pStyle w:val="Heading1"/>
        <w:tabs>
          <w:tab w:val="center" w:pos="3072"/>
          <w:tab w:val="center" w:pos="3600"/>
          <w:tab w:val="center" w:pos="4320"/>
          <w:tab w:val="center" w:pos="5318"/>
          <w:tab w:val="center" w:pos="5760"/>
          <w:tab w:val="center" w:pos="6480"/>
          <w:tab w:val="center" w:pos="7375"/>
        </w:tabs>
        <w:spacing w:after="0" w:line="240" w:lineRule="auto"/>
        <w:ind w:left="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 xml:space="preserve">First 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04D10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 xml:space="preserve">Middle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="00DE6A0D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Last </w:t>
      </w:r>
    </w:p>
    <w:p w14:paraId="6160914E" w14:textId="31BF5E36" w:rsidR="00D00CB8" w:rsidRPr="00DE6A0D" w:rsidRDefault="002C79DE" w:rsidP="00E04D10">
      <w:pPr>
        <w:spacing w:before="120" w:after="120" w:line="288" w:lineRule="auto"/>
        <w:ind w:left="-4" w:hanging="10"/>
        <w:rPr>
          <w:rFonts w:asciiTheme="minorHAnsi" w:hAnsiTheme="minorHAnsi" w:cstheme="minorHAnsi"/>
          <w:bCs/>
          <w:sz w:val="24"/>
          <w:szCs w:val="24"/>
        </w:rPr>
      </w:pPr>
      <w:r w:rsidRPr="00DE6A0D">
        <w:rPr>
          <w:rFonts w:asciiTheme="minorHAnsi" w:eastAsia="Cambria" w:hAnsiTheme="minorHAnsi" w:cstheme="minorHAnsi"/>
          <w:bCs/>
          <w:sz w:val="24"/>
          <w:szCs w:val="24"/>
        </w:rPr>
        <w:t>I am (</w:t>
      </w:r>
      <w:r w:rsidRPr="00DE6A0D">
        <w:rPr>
          <w:rFonts w:asciiTheme="minorHAnsi" w:eastAsia="Cambria" w:hAnsiTheme="minorHAnsi" w:cstheme="minorHAnsi"/>
          <w:bCs/>
          <w:i/>
          <w:sz w:val="24"/>
          <w:szCs w:val="24"/>
        </w:rPr>
        <w:t>check one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>)</w:t>
      </w:r>
      <w:r w:rsid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DE6A0D">
        <w:rPr>
          <w:rFonts w:asciiTheme="minorHAnsi" w:eastAsia="Cambria" w:hAnsiTheme="minorHAnsi" w:cstheme="minorHAnsi"/>
          <w:bCs/>
          <w:sz w:val="24"/>
          <w:szCs w:val="24"/>
        </w:rPr>
        <w:sym w:font="Wingdings" w:char="F070"/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Cs/>
          <w:sz w:val="24"/>
          <w:szCs w:val="24"/>
          <w:u w:color="000000"/>
        </w:rPr>
        <w:t>the Plaintiff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or  </w:t>
      </w:r>
      <w:r w:rsidR="00DE6A0D">
        <w:rPr>
          <w:rFonts w:asciiTheme="minorHAnsi" w:eastAsia="Cambria" w:hAnsiTheme="minorHAnsi" w:cstheme="minorHAnsi"/>
          <w:bCs/>
          <w:sz w:val="24"/>
          <w:szCs w:val="24"/>
        </w:rPr>
        <w:sym w:font="Wingdings" w:char="F070"/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Cs/>
          <w:sz w:val="24"/>
          <w:szCs w:val="24"/>
          <w:u w:color="000000"/>
        </w:rPr>
        <w:t>an authorized agent of the Plaintiff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in th</w:t>
      </w:r>
      <w:r w:rsidR="005E1446">
        <w:rPr>
          <w:rFonts w:asciiTheme="minorHAnsi" w:eastAsia="Cambria" w:hAnsiTheme="minorHAnsi" w:cstheme="minorHAnsi"/>
          <w:bCs/>
          <w:sz w:val="24"/>
          <w:szCs w:val="24"/>
        </w:rPr>
        <w:t xml:space="preserve">is 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eviction case. I am capable of making this affidavit. The facts stated in the affidavit are within my personal knowledge and are true and correct.  </w:t>
      </w:r>
    </w:p>
    <w:p w14:paraId="099745A6" w14:textId="77777777" w:rsidR="00D00CB8" w:rsidRPr="00DE6A0D" w:rsidRDefault="002C79DE" w:rsidP="00E04D10">
      <w:pPr>
        <w:spacing w:before="120" w:after="120" w:line="288" w:lineRule="auto"/>
        <w:ind w:left="-4" w:hanging="1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1</w:t>
      </w:r>
      <w:r w:rsidRPr="00DE6A0D">
        <w:rPr>
          <w:rFonts w:asciiTheme="minorHAnsi" w:eastAsia="Cambria" w:hAnsiTheme="minorHAnsi" w:cstheme="minorHAnsi"/>
          <w:sz w:val="24"/>
          <w:szCs w:val="24"/>
        </w:rPr>
        <w:t>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>Verification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: </w:t>
      </w:r>
    </w:p>
    <w:p w14:paraId="0B57A29C" w14:textId="3E334DDE" w:rsidR="00D00CB8" w:rsidRPr="00DE6A0D" w:rsidRDefault="002C79DE" w:rsidP="00E04D10">
      <w:pPr>
        <w:spacing w:before="120" w:after="120" w:line="288" w:lineRule="auto"/>
        <w:rPr>
          <w:rFonts w:asciiTheme="minorHAnsi" w:eastAsia="Arial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a.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Plaintiff is seeking to recover possession of the following property: </w:t>
      </w:r>
    </w:p>
    <w:p w14:paraId="33FC8D94" w14:textId="2F44C797" w:rsidR="00E04D10" w:rsidRDefault="002C79DE" w:rsidP="00E04D10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</w:t>
      </w:r>
      <w:r w:rsidR="00E04D10">
        <w:rPr>
          <w:rFonts w:asciiTheme="minorHAnsi" w:eastAsia="Cambria" w:hAnsiTheme="minorHAnsi" w:cstheme="minorHAnsi"/>
          <w:sz w:val="24"/>
          <w:szCs w:val="24"/>
        </w:rPr>
        <w:t>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4D8A9713" w14:textId="4E086AF8" w:rsidR="00D00CB8" w:rsidRPr="00DE6A0D" w:rsidRDefault="002C79DE" w:rsidP="00E04D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Name of Apartment Complex (if any) </w:t>
      </w:r>
    </w:p>
    <w:p w14:paraId="74ED5ED9" w14:textId="77777777" w:rsidR="00E04D10" w:rsidRDefault="00E04D10" w:rsidP="00E04D10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22F5E848" w14:textId="3D36A890" w:rsidR="00D00CB8" w:rsidRPr="00DE6A0D" w:rsidRDefault="002C79DE" w:rsidP="00E04D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</w:t>
      </w:r>
      <w:r w:rsidR="00E04D10">
        <w:rPr>
          <w:rFonts w:asciiTheme="minorHAnsi" w:eastAsia="Cambria" w:hAnsiTheme="minorHAnsi" w:cstheme="minorHAnsi"/>
          <w:sz w:val="24"/>
          <w:szCs w:val="24"/>
        </w:rPr>
        <w:t>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4EDCCDE0" w14:textId="3824DA48" w:rsidR="00D00CB8" w:rsidRPr="00DE6A0D" w:rsidRDefault="002C79DE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hAnsiTheme="minorHAnsi" w:cstheme="minorHAnsi"/>
          <w:i/>
          <w:sz w:val="24"/>
          <w:szCs w:val="24"/>
        </w:rPr>
        <w:t xml:space="preserve">Street Address &amp; Unit No. (if any) 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City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County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State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>ZIP</w:t>
      </w:r>
      <w:r w:rsidRPr="00DE6A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0F7892" w14:textId="77777777" w:rsidR="00E04D10" w:rsidRDefault="00E04D10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8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33D30B" w14:textId="7BE9B62E" w:rsidR="00D00CB8" w:rsidRPr="00DE6A0D" w:rsidRDefault="00CC20FD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120" w:line="288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hAnsiTheme="minorHAnsi" w:cstheme="minorHAnsi"/>
          <w:b/>
          <w:bCs/>
          <w:sz w:val="24"/>
          <w:szCs w:val="24"/>
        </w:rPr>
        <w:t>b.</w:t>
      </w:r>
      <w:r w:rsidRPr="00DE6A0D">
        <w:rPr>
          <w:rFonts w:asciiTheme="minorHAnsi" w:hAnsiTheme="minorHAnsi" w:cstheme="minorHAnsi"/>
          <w:sz w:val="24"/>
          <w:szCs w:val="24"/>
        </w:rPr>
        <w:t xml:space="preserve"> </w:t>
      </w:r>
      <w:r w:rsidR="00DE09E9" w:rsidRPr="00DE6A0D">
        <w:rPr>
          <w:rFonts w:asciiTheme="minorHAnsi" w:hAnsiTheme="minorHAnsi" w:cstheme="minorHAnsi"/>
          <w:sz w:val="24"/>
          <w:szCs w:val="24"/>
        </w:rPr>
        <w:t xml:space="preserve"> 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>I verify that this property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(</w:t>
      </w:r>
      <w:r w:rsidRPr="00E04D10">
        <w:rPr>
          <w:rFonts w:asciiTheme="minorHAnsi" w:eastAsia="Cambria" w:hAnsiTheme="minorHAnsi" w:cstheme="minorHAnsi"/>
          <w:i/>
          <w:iCs/>
          <w:sz w:val="24"/>
          <w:szCs w:val="24"/>
        </w:rPr>
        <w:t>select the one that applies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)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:  </w:t>
      </w:r>
      <w:r w:rsidR="00DE6A0D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is  </w:t>
      </w:r>
      <w:r w:rsidR="00DE6A0D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is not a “covered dwelling” as defined by Section 4024(a)(1) of the CARES Act.  The facts on which I base my conclusion are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>:</w:t>
      </w:r>
    </w:p>
    <w:p w14:paraId="6472608B" w14:textId="2B51D1A6" w:rsidR="00D00CB8" w:rsidRPr="00DE6A0D" w:rsidRDefault="002C79DE" w:rsidP="00E04D10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(Please identify </w:t>
      </w:r>
      <w:r w:rsidR="00FA4109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whether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the property </w:t>
      </w:r>
      <w:r w:rsidR="00FA4109" w:rsidRPr="00DE6A0D">
        <w:rPr>
          <w:rFonts w:asciiTheme="minorHAnsi" w:eastAsia="Cambria" w:hAnsiTheme="minorHAnsi" w:cstheme="minorHAnsi"/>
          <w:i/>
          <w:sz w:val="24"/>
          <w:szCs w:val="24"/>
        </w:rPr>
        <w:t>has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a federally backed mortgage loan</w:t>
      </w:r>
      <w:r w:rsidR="00FA4109" w:rsidRPr="00DE6A0D">
        <w:rPr>
          <w:rFonts w:asciiTheme="minorHAnsi" w:eastAsia="Cambria" w:hAnsiTheme="minorHAnsi" w:cstheme="minorHAnsi"/>
          <w:i/>
          <w:sz w:val="24"/>
          <w:szCs w:val="24"/>
        </w:rPr>
        <w:t>, and if not, which database or information you have used to determine that fact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>.</w:t>
      </w:r>
      <w:r w:rsidR="0020702C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If the property does not have a federally backed mortgage loan, please state whether or not: (1) the property is a Low Income Housing Tax Credit (LIHTC) property, (2) the property is federally subsidized under any HUD program, or (3) the property leases to persons with Section 8 vouchers.)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</w:t>
      </w:r>
    </w:p>
    <w:p w14:paraId="680A860E" w14:textId="71FA2FFA" w:rsidR="00D00CB8" w:rsidRPr="00DE6A0D" w:rsidRDefault="002C79DE" w:rsidP="00E04D10">
      <w:pPr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______________________________________________________________________________ </w:t>
      </w:r>
    </w:p>
    <w:p w14:paraId="430C3ED4" w14:textId="260F787E" w:rsidR="00D00CB8" w:rsidRPr="00DE6A0D" w:rsidRDefault="002C79DE" w:rsidP="00E04D10">
      <w:pPr>
        <w:spacing w:before="120" w:after="120" w:line="288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>______________________________________________________________________________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145221A4" w14:textId="3A8E3830" w:rsidR="006A616E" w:rsidRPr="00DE6A0D" w:rsidRDefault="006A616E" w:rsidP="00E04D10">
      <w:pPr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______________________________________________________________________________</w:t>
      </w:r>
    </w:p>
    <w:p w14:paraId="2A4B0EC7" w14:textId="25C8E3B9" w:rsidR="0020702C" w:rsidRPr="00DE6A0D" w:rsidRDefault="0020702C" w:rsidP="00E04D10">
      <w:pPr>
        <w:spacing w:before="120" w:after="120" w:line="288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c.  </w:t>
      </w:r>
      <w:r w:rsidRPr="00DE6A0D">
        <w:rPr>
          <w:rFonts w:asciiTheme="minorHAnsi" w:eastAsia="Cambria" w:hAnsiTheme="minorHAnsi" w:cstheme="minorHAnsi"/>
          <w:sz w:val="24"/>
          <w:szCs w:val="24"/>
        </w:rPr>
        <w:t>I verify that I have reviewed the information about the Texas Eviction Diversion Program,</w:t>
      </w:r>
    </w:p>
    <w:p w14:paraId="260C30EE" w14:textId="7A0B0748" w:rsidR="0020702C" w:rsidRPr="00DE6A0D" w:rsidRDefault="0020702C" w:rsidP="00E04D10">
      <w:pPr>
        <w:spacing w:before="120" w:after="120" w:line="288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lastRenderedPageBreak/>
        <w:t xml:space="preserve">      found at </w:t>
      </w:r>
      <w:hyperlink r:id="rId10" w:history="1">
        <w:r w:rsidR="006A616E" w:rsidRPr="00DE6A0D">
          <w:rPr>
            <w:rStyle w:val="Hyperlink"/>
            <w:rFonts w:asciiTheme="minorHAnsi" w:eastAsia="Cambria" w:hAnsiTheme="minorHAnsi" w:cstheme="minorHAnsi"/>
            <w:sz w:val="24"/>
            <w:szCs w:val="24"/>
          </w:rPr>
          <w:t>www.txcourts.gov/eviction-diversion</w:t>
        </w:r>
      </w:hyperlink>
      <w:r w:rsidR="006A616E" w:rsidRPr="00DE6A0D">
        <w:rPr>
          <w:rFonts w:asciiTheme="minorHAnsi" w:eastAsia="Cambria" w:hAnsiTheme="minorHAnsi" w:cstheme="minorHAnsi"/>
          <w:sz w:val="24"/>
          <w:szCs w:val="24"/>
        </w:rPr>
        <w:t xml:space="preserve">. </w:t>
      </w:r>
    </w:p>
    <w:p w14:paraId="430D9AAB" w14:textId="2BFB8BD2" w:rsidR="00DE6A0D" w:rsidRDefault="0020702C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d</w:t>
      </w:r>
      <w:r w:rsidR="00CC20FD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.</w:t>
      </w:r>
      <w:r w:rsidR="00CC20FD" w:rsidRPr="00DE6A0D">
        <w:rPr>
          <w:rFonts w:asciiTheme="minorHAnsi" w:eastAsia="Cambria" w:hAnsiTheme="minorHAnsi" w:cstheme="minorHAnsi"/>
          <w:sz w:val="24"/>
          <w:szCs w:val="24"/>
        </w:rPr>
        <w:t xml:space="preserve">  I verify that </w:t>
      </w:r>
      <w:r w:rsidR="00760489" w:rsidRPr="00DE6A0D">
        <w:rPr>
          <w:rFonts w:asciiTheme="minorHAnsi" w:eastAsia="Cambria" w:hAnsiTheme="minorHAnsi" w:cstheme="minorHAnsi"/>
          <w:sz w:val="24"/>
          <w:szCs w:val="24"/>
        </w:rPr>
        <w:t>the premises</w:t>
      </w:r>
      <w:r w:rsidR="00CC20FD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>(</w:t>
      </w:r>
      <w:r w:rsidR="00D25439" w:rsidRPr="008A3848">
        <w:rPr>
          <w:rFonts w:asciiTheme="minorHAnsi" w:eastAsia="Cambria" w:hAnsiTheme="minorHAnsi" w:cstheme="minorHAnsi"/>
          <w:i/>
          <w:iCs/>
          <w:sz w:val="24"/>
          <w:szCs w:val="24"/>
        </w:rPr>
        <w:t>select the one that applies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)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>: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 is 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E04D10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 is not </w:t>
      </w:r>
      <w:r w:rsidR="00CC20FD" w:rsidRPr="00DE6A0D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="00760489" w:rsidRPr="00DE6A0D">
        <w:rPr>
          <w:rFonts w:asciiTheme="minorHAnsi" w:eastAsia="Cambria" w:hAnsiTheme="minorHAnsi" w:cstheme="minorHAnsi"/>
          <w:sz w:val="24"/>
          <w:szCs w:val="24"/>
        </w:rPr>
        <w:t>property securing an FHA-insured Single Family mortgage.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  </w:t>
      </w:r>
    </w:p>
    <w:p w14:paraId="78429D58" w14:textId="096A5280" w:rsidR="00036660" w:rsidRPr="00DE6A0D" w:rsidRDefault="0020702C" w:rsidP="00E04D10">
      <w:pPr>
        <w:spacing w:after="0" w:line="473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e</w:t>
      </w:r>
      <w:r w:rsidR="000C0A6E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.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I verify that </w:t>
      </w:r>
      <w:r w:rsidR="008A3848">
        <w:rPr>
          <w:rFonts w:asciiTheme="minorHAnsi" w:eastAsia="Cambria" w:hAnsiTheme="minorHAnsi" w:cstheme="minorHAnsi"/>
          <w:sz w:val="24"/>
          <w:szCs w:val="24"/>
        </w:rPr>
        <w:t>P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laintiff (</w:t>
      </w:r>
      <w:r w:rsidR="000C0A6E" w:rsidRPr="008A3848">
        <w:rPr>
          <w:rFonts w:asciiTheme="minorHAnsi" w:eastAsia="Cambria" w:hAnsiTheme="minorHAnsi" w:cstheme="minorHAnsi"/>
          <w:i/>
          <w:iCs/>
          <w:sz w:val="24"/>
          <w:szCs w:val="24"/>
        </w:rPr>
        <w:t>select the one that applies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):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        </w:t>
      </w:r>
    </w:p>
    <w:p w14:paraId="2D2728A3" w14:textId="6F1BABBA" w:rsidR="000C0A6E" w:rsidRPr="00E04D10" w:rsidRDefault="000C0A6E" w:rsidP="00E04D10">
      <w:pPr>
        <w:pStyle w:val="ListParagraph"/>
        <w:numPr>
          <w:ilvl w:val="0"/>
          <w:numId w:val="2"/>
        </w:num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Theme="minorHAnsi" w:eastAsia="Cambria" w:hAnsiTheme="minorHAnsi" w:cstheme="minorHAnsi"/>
          <w:sz w:val="24"/>
          <w:szCs w:val="24"/>
        </w:rPr>
      </w:pPr>
      <w:r w:rsidRPr="00E04D10">
        <w:rPr>
          <w:rFonts w:asciiTheme="minorHAnsi" w:eastAsia="Cambria" w:hAnsiTheme="minorHAnsi" w:cstheme="minorHAnsi"/>
          <w:b/>
          <w:bCs/>
          <w:sz w:val="24"/>
          <w:szCs w:val="24"/>
        </w:rPr>
        <w:t>has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 provided the defendant with 30 days’ notice to vacate </w:t>
      </w:r>
      <w:r w:rsidR="00036660" w:rsidRPr="00E04D10">
        <w:rPr>
          <w:rFonts w:asciiTheme="minorHAnsi" w:eastAsia="Cambria" w:hAnsiTheme="minorHAnsi" w:cstheme="minorHAnsi"/>
          <w:sz w:val="24"/>
          <w:szCs w:val="24"/>
        </w:rPr>
        <w:t xml:space="preserve">as required 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under Section </w:t>
      </w:r>
      <w:r w:rsidR="00036660" w:rsidRPr="00E04D10">
        <w:rPr>
          <w:rFonts w:asciiTheme="minorHAnsi" w:eastAsia="Cambria" w:hAnsiTheme="minorHAnsi" w:cstheme="minorHAnsi"/>
          <w:sz w:val="24"/>
          <w:szCs w:val="24"/>
        </w:rPr>
        <w:t xml:space="preserve">                                      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4024(c) of the CARES Act.  </w:t>
      </w:r>
    </w:p>
    <w:p w14:paraId="7883B33B" w14:textId="7836BE75" w:rsidR="00036660" w:rsidRPr="00E04D10" w:rsidRDefault="00036660" w:rsidP="00E04D10">
      <w:pPr>
        <w:pStyle w:val="ListParagraph"/>
        <w:numPr>
          <w:ilvl w:val="0"/>
          <w:numId w:val="2"/>
        </w:num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Theme="minorHAnsi" w:eastAsia="Cambria" w:hAnsiTheme="minorHAnsi" w:cstheme="minorHAnsi"/>
          <w:sz w:val="24"/>
          <w:szCs w:val="24"/>
        </w:rPr>
      </w:pPr>
      <w:r w:rsidRPr="00E04D10">
        <w:rPr>
          <w:rFonts w:asciiTheme="minorHAnsi" w:eastAsia="Cambria" w:hAnsiTheme="minorHAnsi" w:cstheme="minorHAnsi"/>
          <w:b/>
          <w:bCs/>
          <w:sz w:val="24"/>
          <w:szCs w:val="24"/>
        </w:rPr>
        <w:t>has not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 provided the 30 days’ notice, because the property is not a “covered dwelling</w:t>
      </w:r>
      <w:r w:rsidR="00E02B10" w:rsidRPr="00E04D10">
        <w:rPr>
          <w:rFonts w:asciiTheme="minorHAnsi" w:eastAsia="Cambria" w:hAnsiTheme="minorHAnsi" w:cstheme="minorHAnsi"/>
          <w:sz w:val="24"/>
          <w:szCs w:val="24"/>
        </w:rPr>
        <w:t>.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”   </w:t>
      </w:r>
    </w:p>
    <w:p w14:paraId="686B8CD6" w14:textId="77777777" w:rsidR="00E04D10" w:rsidRDefault="00E04D10" w:rsidP="008A3848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75A30F44" w14:textId="2B34819F" w:rsidR="005721EC" w:rsidRPr="00DE6A0D" w:rsidRDefault="0020702C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Theme="minorHAnsi" w:eastAsia="Cambria" w:hAnsiTheme="minorHAnsi" w:cstheme="minorHAnsi"/>
          <w:i/>
          <w:iCs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f</w:t>
      </w:r>
      <w:r w:rsidR="00694D11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.  </w:t>
      </w:r>
      <w:r w:rsidR="00694D11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>I</w:t>
      </w:r>
      <w:r w:rsidR="005721EC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 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certify that </w:t>
      </w:r>
      <w:r w:rsidR="008A3848">
        <w:rPr>
          <w:rFonts w:asciiTheme="minorHAnsi" w:eastAsia="Cambria" w:hAnsiTheme="minorHAnsi" w:cstheme="minorHAnsi"/>
          <w:sz w:val="24"/>
          <w:szCs w:val="24"/>
        </w:rPr>
        <w:t>Plaintiff</w:t>
      </w:r>
      <w:r w:rsidR="007B1AD5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:</w:t>
      </w:r>
      <w:r w:rsidR="005721EC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 </w:t>
      </w:r>
      <w:r w:rsidR="00E04D10" w:rsidRP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7B1AD5" w:rsidRPr="00DE6A0D">
        <w:rPr>
          <w:rFonts w:asciiTheme="minorHAnsi" w:eastAsia="Cambria" w:hAnsiTheme="minorHAnsi" w:cstheme="minorHAnsi"/>
          <w:sz w:val="24"/>
          <w:szCs w:val="24"/>
        </w:rPr>
        <w:t xml:space="preserve">has </w:t>
      </w:r>
      <w:r w:rsid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E04D10">
        <w:rPr>
          <w:rFonts w:asciiTheme="minorHAnsi" w:eastAsia="Cambria" w:hAnsiTheme="minorHAnsi" w:cstheme="minorHAnsi"/>
          <w:sz w:val="24"/>
          <w:szCs w:val="24"/>
        </w:rPr>
        <w:t xml:space="preserve"> h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>as not received a Declaration stating that the</w:t>
      </w:r>
      <w:r w:rsidR="008A3848">
        <w:rPr>
          <w:rFonts w:asciiTheme="minorHAnsi" w:eastAsia="Cambria" w:hAnsiTheme="minorHAnsi" w:cstheme="minorHAnsi"/>
          <w:sz w:val="24"/>
          <w:szCs w:val="24"/>
        </w:rPr>
        <w:t xml:space="preserve"> tenant is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 a “covered </w:t>
      </w:r>
      <w:r w:rsidR="007B1AD5" w:rsidRPr="00DE6A0D">
        <w:rPr>
          <w:rFonts w:asciiTheme="minorHAnsi" w:eastAsia="Cambria" w:hAnsiTheme="minorHAnsi" w:cstheme="minorHAnsi"/>
          <w:sz w:val="24"/>
          <w:szCs w:val="24"/>
        </w:rPr>
        <w:t xml:space="preserve">person” 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under the CDC Eviction Moratorium Order. 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Any</w:t>
      </w:r>
      <w:r w:rsidR="008A3848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one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proceeding with eviction </w:t>
      </w:r>
      <w:r w:rsidR="00006335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of</w:t>
      </w:r>
      <w:r w:rsidR="009732EA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a</w:t>
      </w:r>
      <w:r w:rsidR="00006335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“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covered person”</w:t>
      </w:r>
      <w:r w:rsidR="005E1446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based on nonpayment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despite receiving a Declaration can be fined up to</w:t>
      </w:r>
      <w:r w:rsidR="00006335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$100,000 under federal law</w:t>
      </w:r>
      <w:r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with enhanced penalties including jail, if death occurs.</w:t>
      </w:r>
    </w:p>
    <w:p w14:paraId="7E0DF753" w14:textId="314ECB3A" w:rsidR="00FA4109" w:rsidRPr="00DE6A0D" w:rsidRDefault="00036660" w:rsidP="008A3848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               </w:t>
      </w:r>
    </w:p>
    <w:p w14:paraId="7AD79103" w14:textId="77777777" w:rsidR="00D00CB8" w:rsidRPr="00DE6A0D" w:rsidRDefault="002C79DE">
      <w:pPr>
        <w:spacing w:after="186" w:line="251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2.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>Declaration or Notary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: Complete only one of the two following sections: </w:t>
      </w:r>
    </w:p>
    <w:p w14:paraId="6E283F10" w14:textId="0AE3F8B3" w:rsidR="00036660" w:rsidRPr="00DE6A0D" w:rsidRDefault="002C79DE" w:rsidP="00E04D10">
      <w:pPr>
        <w:spacing w:after="4" w:line="252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a.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36660"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bCs/>
          <w:sz w:val="24"/>
          <w:szCs w:val="24"/>
          <w:u w:val="single" w:color="000000"/>
        </w:rPr>
        <w:t>Declaration</w:t>
      </w:r>
      <w:r w:rsidRPr="00DE6A0D">
        <w:rPr>
          <w:rFonts w:asciiTheme="minorHAnsi" w:eastAsia="Cambria" w:hAnsiTheme="minorHAnsi" w:cstheme="minorHAnsi"/>
          <w:sz w:val="24"/>
          <w:szCs w:val="24"/>
        </w:rPr>
        <w:t>:  I declare under penalty of perjury that everything in this verification is true</w:t>
      </w:r>
      <w:r w:rsidR="00036660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25DC49B2" w14:textId="5124834B" w:rsidR="00E04D10" w:rsidRDefault="002C79DE" w:rsidP="00E04D10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and correct. My name</w:t>
      </w:r>
      <w:r w:rsidR="00036660" w:rsidRPr="00DE6A0D">
        <w:rPr>
          <w:rFonts w:asciiTheme="minorHAnsi" w:eastAsia="Cambria" w:hAnsiTheme="minorHAnsi" w:cstheme="minorHAnsi"/>
          <w:sz w:val="24"/>
          <w:szCs w:val="24"/>
        </w:rPr>
        <w:t xml:space="preserve"> is</w:t>
      </w:r>
      <w:r w:rsidRPr="00DE6A0D">
        <w:rPr>
          <w:rFonts w:asciiTheme="minorHAnsi" w:eastAsia="Cambria" w:hAnsiTheme="minorHAnsi" w:cstheme="minorHAnsi"/>
          <w:sz w:val="24"/>
          <w:szCs w:val="24"/>
        </w:rPr>
        <w:t>:</w:t>
      </w:r>
      <w:r w:rsidR="00E04D10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</w:t>
      </w:r>
      <w:r w:rsidR="00E04D10">
        <w:rPr>
          <w:rFonts w:asciiTheme="minorHAnsi" w:eastAsia="Cambria" w:hAnsiTheme="minorHAnsi" w:cstheme="minorHAnsi"/>
          <w:sz w:val="24"/>
          <w:szCs w:val="24"/>
        </w:rPr>
        <w:t>____</w:t>
      </w:r>
    </w:p>
    <w:p w14:paraId="3767166F" w14:textId="296E25D9" w:rsidR="00036660" w:rsidRPr="00E04D10" w:rsidRDefault="002C79DE" w:rsidP="00E04D10">
      <w:pPr>
        <w:spacing w:after="0" w:line="240" w:lineRule="auto"/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First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ab/>
        <w:t xml:space="preserve"> </w:t>
      </w:r>
      <w:r w:rsidR="00E04D10">
        <w:rPr>
          <w:rFonts w:asciiTheme="minorHAnsi" w:eastAsia="Cambria" w:hAnsiTheme="minorHAnsi" w:cstheme="minorHAnsi"/>
          <w:i/>
          <w:sz w:val="24"/>
          <w:szCs w:val="24"/>
        </w:rPr>
        <w:tab/>
      </w:r>
      <w:r w:rsidR="00E04D10">
        <w:rPr>
          <w:rFonts w:asciiTheme="minorHAnsi" w:eastAsia="Cambria" w:hAnsiTheme="minorHAnsi" w:cstheme="minorHAnsi"/>
          <w:i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Middle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ab/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</w:t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ab/>
        <w:t xml:space="preserve">    </w:t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Last </w:t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                                                        </w:t>
      </w:r>
    </w:p>
    <w:p w14:paraId="0DA8A663" w14:textId="1A8805E7" w:rsidR="00E02B10" w:rsidRPr="00D529F4" w:rsidRDefault="002C79DE" w:rsidP="00D529F4">
      <w:pPr>
        <w:spacing w:after="0" w:line="240" w:lineRule="auto"/>
        <w:ind w:right="1512"/>
        <w:rPr>
          <w:rFonts w:asciiTheme="minorHAnsi" w:eastAsia="Cambria" w:hAnsiTheme="minorHAnsi" w:cstheme="minorHAnsi"/>
          <w:i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My birthdate is: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_______/______/_________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D529F4" w:rsidRPr="00DE6A0D">
        <w:rPr>
          <w:rFonts w:asciiTheme="minorHAnsi" w:eastAsia="Cambria" w:hAnsiTheme="minorHAnsi" w:cstheme="minorHAnsi"/>
          <w:sz w:val="24"/>
          <w:szCs w:val="24"/>
        </w:rPr>
        <w:t>My address is: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4D10">
        <w:rPr>
          <w:rFonts w:asciiTheme="minorHAnsi" w:eastAsia="Cambria" w:hAnsiTheme="minorHAnsi" w:cstheme="minorHAnsi"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Month   </w:t>
      </w:r>
      <w:r w:rsidR="00E02B1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Day      Year </w:t>
      </w:r>
    </w:p>
    <w:p w14:paraId="30D08F09" w14:textId="77777777" w:rsidR="00D529F4" w:rsidRDefault="00D529F4" w:rsidP="008A3848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532A9A61" w14:textId="3D20DD24" w:rsidR="00D00CB8" w:rsidRPr="00DE6A0D" w:rsidRDefault="002C79DE" w:rsidP="008A38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______________________________________________________________________________ </w:t>
      </w:r>
    </w:p>
    <w:p w14:paraId="24716617" w14:textId="1ECD45C6" w:rsidR="00D00CB8" w:rsidRPr="00DE6A0D" w:rsidRDefault="002C79DE" w:rsidP="008A3848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hAnsiTheme="minorHAnsi" w:cstheme="minorHAnsi"/>
          <w:i/>
          <w:sz w:val="24"/>
          <w:szCs w:val="24"/>
        </w:rPr>
        <w:t xml:space="preserve">Street Address &amp; Unit No. (if any) 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City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County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State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ZIP </w:t>
      </w:r>
    </w:p>
    <w:p w14:paraId="486E7B0E" w14:textId="543E45B2" w:rsidR="00D00CB8" w:rsidRPr="00DE6A0D" w:rsidRDefault="002C79DE" w:rsidP="00D529F4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Signed on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 xml:space="preserve"> 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>/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>/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in ______________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County, Texas. </w:t>
      </w:r>
    </w:p>
    <w:p w14:paraId="51739F74" w14:textId="33CA5144" w:rsidR="00D00CB8" w:rsidRPr="00DE6A0D" w:rsidRDefault="002C79DE" w:rsidP="008A3848">
      <w:pPr>
        <w:tabs>
          <w:tab w:val="center" w:pos="720"/>
          <w:tab w:val="center" w:pos="2460"/>
        </w:tabs>
        <w:spacing w:after="0" w:line="24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 xml:space="preserve">   </w:t>
      </w:r>
      <w:r w:rsidR="008A3848" w:rsidRPr="008A3848">
        <w:rPr>
          <w:rFonts w:asciiTheme="minorHAnsi" w:eastAsia="Cambria" w:hAnsiTheme="minorHAnsi" w:cstheme="minorHAnsi"/>
          <w:i/>
          <w:iCs/>
          <w:sz w:val="24"/>
          <w:szCs w:val="24"/>
        </w:rPr>
        <w:t>M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onth         </w:t>
      </w:r>
      <w:r w:rsidR="00E02B1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Day          Year </w:t>
      </w:r>
    </w:p>
    <w:p w14:paraId="4FBB7C60" w14:textId="77777777" w:rsidR="008A3848" w:rsidRDefault="002C79DE" w:rsidP="008A3848">
      <w:pPr>
        <w:spacing w:after="0" w:line="240" w:lineRule="auto"/>
        <w:rPr>
          <w:rFonts w:asciiTheme="minorHAnsi" w:eastAsia="Cambria" w:hAnsiTheme="minorHAnsi" w:cstheme="minorHAnsi"/>
          <w:i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</w:t>
      </w:r>
    </w:p>
    <w:p w14:paraId="61EA0290" w14:textId="4C9D75C2" w:rsidR="00D00CB8" w:rsidRPr="00DE6A0D" w:rsidRDefault="002C79DE" w:rsidP="008A38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____________________________________________________ </w:t>
      </w:r>
    </w:p>
    <w:p w14:paraId="69713689" w14:textId="29B9E2DE" w:rsidR="00D00CB8" w:rsidRPr="00DE6A0D" w:rsidRDefault="002C79DE" w:rsidP="008A384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800"/>
        </w:tabs>
        <w:spacing w:after="0" w:line="240" w:lineRule="auto"/>
        <w:ind w:left="-14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ab/>
        <w:t xml:space="preserve">Your Signature </w:t>
      </w:r>
    </w:p>
    <w:p w14:paraId="35079903" w14:textId="77777777" w:rsidR="008A3848" w:rsidRDefault="008A3848" w:rsidP="00E02B10">
      <w:pPr>
        <w:spacing w:after="16"/>
        <w:ind w:left="1"/>
        <w:rPr>
          <w:rFonts w:asciiTheme="minorHAnsi" w:eastAsia="Cambria" w:hAnsiTheme="minorHAnsi" w:cstheme="minorHAnsi"/>
          <w:b/>
          <w:sz w:val="24"/>
          <w:szCs w:val="24"/>
        </w:rPr>
      </w:pPr>
    </w:p>
    <w:p w14:paraId="173A4981" w14:textId="6812D1CD" w:rsidR="00D00CB8" w:rsidRPr="00DE6A0D" w:rsidRDefault="002C79DE" w:rsidP="00E02B10">
      <w:pPr>
        <w:spacing w:after="16"/>
        <w:ind w:left="1"/>
        <w:rPr>
          <w:rFonts w:asciiTheme="minorHAnsi" w:eastAsia="Cambria" w:hAnsiTheme="minorHAnsi" w:cstheme="minorHAnsi"/>
          <w:b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sz w:val="24"/>
          <w:szCs w:val="24"/>
        </w:rPr>
        <w:t xml:space="preserve">OR </w:t>
      </w:r>
    </w:p>
    <w:p w14:paraId="4EBD732F" w14:textId="77777777" w:rsidR="008A3848" w:rsidRDefault="008A3848" w:rsidP="008A3848">
      <w:pPr>
        <w:spacing w:after="4" w:line="251" w:lineRule="auto"/>
        <w:rPr>
          <w:rFonts w:asciiTheme="minorHAnsi" w:eastAsia="Cambria" w:hAnsiTheme="minorHAnsi" w:cstheme="minorHAnsi"/>
          <w:b/>
          <w:sz w:val="24"/>
          <w:szCs w:val="24"/>
        </w:rPr>
      </w:pPr>
    </w:p>
    <w:p w14:paraId="21816A82" w14:textId="7F85E55F" w:rsidR="008A3848" w:rsidRDefault="002C79DE" w:rsidP="008A3848">
      <w:pPr>
        <w:spacing w:after="4" w:line="251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b.</w:t>
      </w:r>
      <w:r w:rsidRPr="00DE6A0D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bCs/>
          <w:sz w:val="24"/>
          <w:szCs w:val="24"/>
          <w:u w:val="single" w:color="000000"/>
        </w:rPr>
        <w:t>Notary</w:t>
      </w: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: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 I declare under penalty of perjury that everything in this verification is true and correct </w:t>
      </w:r>
    </w:p>
    <w:p w14:paraId="1948C0CF" w14:textId="77777777" w:rsidR="00D529F4" w:rsidRDefault="00D529F4" w:rsidP="008A3848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12CEF326" w14:textId="43A7D951" w:rsidR="00D00CB8" w:rsidRPr="00DE6A0D" w:rsidRDefault="002C79DE" w:rsidP="008A38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8A3848">
        <w:rPr>
          <w:rFonts w:asciiTheme="minorHAnsi" w:eastAsia="Cambria" w:hAnsiTheme="minorHAnsi" w:cstheme="minorHAnsi"/>
          <w:sz w:val="24"/>
          <w:szCs w:val="24"/>
        </w:rPr>
        <w:t xml:space="preserve">   _</w:t>
      </w: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</w:t>
      </w:r>
      <w:r w:rsidR="008A3848">
        <w:rPr>
          <w:rFonts w:asciiTheme="minorHAnsi" w:eastAsia="Cambria" w:hAnsiTheme="minorHAnsi" w:cstheme="minorHAnsi"/>
          <w:sz w:val="24"/>
          <w:szCs w:val="24"/>
        </w:rPr>
        <w:t>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2852C1DD" w14:textId="7C697317" w:rsidR="00D00CB8" w:rsidRPr="00DE6A0D" w:rsidRDefault="002C79DE" w:rsidP="008A3848">
      <w:pPr>
        <w:tabs>
          <w:tab w:val="center" w:pos="1623"/>
          <w:tab w:val="center" w:pos="2880"/>
          <w:tab w:val="center" w:pos="3600"/>
          <w:tab w:val="center" w:pos="4320"/>
          <w:tab w:val="center" w:pos="703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Your Printed Name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8A3848">
        <w:rPr>
          <w:rFonts w:asciiTheme="minorHAnsi" w:eastAsia="Cambria" w:hAnsiTheme="minorHAnsi" w:cstheme="minorHAnsi"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>Your Signature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(sign only before </w:t>
      </w:r>
      <w:r w:rsidR="008A3848">
        <w:rPr>
          <w:rFonts w:asciiTheme="minorHAnsi" w:eastAsia="Cambria" w:hAnsiTheme="minorHAnsi" w:cstheme="minorHAnsi"/>
          <w:i/>
          <w:sz w:val="24"/>
          <w:szCs w:val="24"/>
        </w:rPr>
        <w:t xml:space="preserve">clerk or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a notary) </w:t>
      </w:r>
    </w:p>
    <w:p w14:paraId="6DDD1801" w14:textId="77777777" w:rsidR="008A3848" w:rsidRDefault="008A3848" w:rsidP="008A3848">
      <w:pPr>
        <w:spacing w:after="11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B951367" w14:textId="4D346395" w:rsidR="00D00CB8" w:rsidRPr="00DE6A0D" w:rsidRDefault="008A3848" w:rsidP="008A3848">
      <w:pPr>
        <w:spacing w:after="11"/>
        <w:rPr>
          <w:rFonts w:asciiTheme="minorHAnsi" w:hAnsiTheme="minorHAnsi" w:cstheme="minorHAnsi"/>
          <w:sz w:val="24"/>
          <w:szCs w:val="24"/>
        </w:rPr>
      </w:pPr>
      <w:r w:rsidRPr="008A3848">
        <w:rPr>
          <w:rFonts w:asciiTheme="minorHAnsi" w:eastAsia="Cambria" w:hAnsiTheme="minorHAnsi" w:cstheme="minorHAnsi"/>
          <w:b/>
          <w:bCs/>
          <w:sz w:val="24"/>
          <w:szCs w:val="24"/>
        </w:rPr>
        <w:t>SWORN TO AND SUBSCRIBED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before me </w:t>
      </w:r>
      <w:r>
        <w:rPr>
          <w:rFonts w:asciiTheme="minorHAnsi" w:eastAsia="Cambria" w:hAnsiTheme="minorHAnsi" w:cstheme="minorHAnsi"/>
          <w:sz w:val="24"/>
          <w:szCs w:val="24"/>
        </w:rPr>
        <w:t>on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___________</w:t>
      </w:r>
      <w:r>
        <w:rPr>
          <w:rFonts w:asciiTheme="minorHAnsi" w:eastAsia="Cambria" w:hAnsiTheme="minorHAnsi" w:cstheme="minorHAnsi"/>
          <w:sz w:val="24"/>
          <w:szCs w:val="24"/>
        </w:rPr>
        <w:t>_____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__________, 20_____.   </w:t>
      </w:r>
    </w:p>
    <w:p w14:paraId="2B0F407F" w14:textId="77777777" w:rsidR="008A3848" w:rsidRDefault="002C79DE" w:rsidP="008A3848">
      <w:pPr>
        <w:spacing w:after="16"/>
        <w:ind w:left="72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3C6598B7" w14:textId="69A6476E" w:rsidR="00D00CB8" w:rsidRPr="00DE6A0D" w:rsidRDefault="002C79DE" w:rsidP="00D529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_____________________________________________________ </w:t>
      </w:r>
    </w:p>
    <w:p w14:paraId="5A83599D" w14:textId="6D605E28" w:rsidR="00DE6A0D" w:rsidRDefault="002C79DE" w:rsidP="00D529F4">
      <w:pPr>
        <w:spacing w:after="0" w:line="240" w:lineRule="auto"/>
        <w:rPr>
          <w:rFonts w:ascii="Cambria" w:eastAsia="Cambria" w:hAnsi="Cambria" w:cs="Cambria"/>
          <w:sz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CLERK OF THE COURT OR NOTARY</w:t>
      </w:r>
    </w:p>
    <w:p w14:paraId="10F0637C" w14:textId="49D0636E" w:rsidR="00D00CB8" w:rsidRPr="00DE6A0D" w:rsidRDefault="002C79DE" w:rsidP="00E02B10">
      <w:pPr>
        <w:spacing w:after="0"/>
        <w:jc w:val="center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24"/>
        </w:rPr>
        <w:lastRenderedPageBreak/>
        <w:t>CARES Act</w:t>
      </w:r>
    </w:p>
    <w:p w14:paraId="71253CBF" w14:textId="77777777" w:rsidR="00D00CB8" w:rsidRPr="00DE6A0D" w:rsidRDefault="002C79DE">
      <w:pPr>
        <w:spacing w:after="0"/>
        <w:ind w:left="10" w:right="3" w:hanging="10"/>
        <w:jc w:val="center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24"/>
        </w:rPr>
        <w:t xml:space="preserve">Public Law 116-136 </w:t>
      </w:r>
    </w:p>
    <w:p w14:paraId="0AA832F5" w14:textId="0B179E2D" w:rsidR="00997077" w:rsidRPr="00DE6A0D" w:rsidRDefault="002C79DE" w:rsidP="00760489">
      <w:pPr>
        <w:spacing w:after="0"/>
        <w:rPr>
          <w:rFonts w:asciiTheme="minorHAnsi" w:eastAsia="Cambria" w:hAnsiTheme="minorHAnsi" w:cs="Cambria"/>
          <w:b/>
          <w:color w:val="221F1F"/>
          <w:sz w:val="18"/>
        </w:rPr>
      </w:pPr>
      <w:r w:rsidRPr="00DE6A0D">
        <w:rPr>
          <w:rFonts w:asciiTheme="minorHAnsi" w:eastAsia="Cambria" w:hAnsiTheme="minorHAnsi" w:cs="Cambria"/>
          <w:sz w:val="24"/>
        </w:rPr>
        <w:t xml:space="preserve"> </w:t>
      </w:r>
    </w:p>
    <w:p w14:paraId="3EC60D35" w14:textId="5FBF47BC" w:rsidR="00D00CB8" w:rsidRPr="00DE6A0D" w:rsidRDefault="002C79DE" w:rsidP="00760489">
      <w:pPr>
        <w:spacing w:after="60"/>
        <w:ind w:left="-28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b/>
          <w:color w:val="221F1F"/>
          <w:sz w:val="18"/>
        </w:rPr>
        <w:t>Sec. 4024 TEMPORARY MORATORIUM ON EVICTION FILINGS.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EF57196" w14:textId="77777777" w:rsidR="00D00CB8" w:rsidRPr="00DE6A0D" w:rsidRDefault="002C79DE" w:rsidP="00760489">
      <w:pPr>
        <w:numPr>
          <w:ilvl w:val="0"/>
          <w:numId w:val="1"/>
        </w:numPr>
        <w:spacing w:after="49" w:line="258" w:lineRule="auto"/>
        <w:ind w:left="-288" w:hanging="269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DEFINITIONS.—In this section: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39135E56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COVERED DWELLING.— The term “covered dwelling” means a dwelling that—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3716D0BA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occupied by a tenant—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01522DFD" w14:textId="77777777" w:rsidR="00D00CB8" w:rsidRPr="00DE6A0D" w:rsidRDefault="002C79DE" w:rsidP="00760489">
      <w:pPr>
        <w:numPr>
          <w:ilvl w:val="3"/>
          <w:numId w:val="1"/>
        </w:numPr>
        <w:spacing w:after="49" w:line="258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pursuant to a residential lease; 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35F56AC6" w14:textId="77777777" w:rsidR="009E17E3" w:rsidRPr="00DE6A0D" w:rsidRDefault="002C79DE" w:rsidP="00760489">
      <w:pPr>
        <w:numPr>
          <w:ilvl w:val="3"/>
          <w:numId w:val="1"/>
        </w:numPr>
        <w:spacing w:after="2" w:line="313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without a lease or with a lease terminable under State law;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8BB0226" w14:textId="41C4CCE6" w:rsidR="00D00CB8" w:rsidRPr="00DE6A0D" w:rsidRDefault="002C79DE" w:rsidP="00760489">
      <w:pPr>
        <w:spacing w:after="2" w:line="313" w:lineRule="auto"/>
        <w:ind w:left="-288" w:right="96" w:firstLine="623"/>
        <w:rPr>
          <w:rFonts w:asciiTheme="minorHAnsi" w:hAnsiTheme="minorHAnsi"/>
        </w:rPr>
      </w:pPr>
      <w:r w:rsidRPr="00DE6A0D">
        <w:rPr>
          <w:rFonts w:asciiTheme="minorHAnsi" w:eastAsia="Arial" w:hAnsiTheme="minorHAnsi" w:cs="Arial"/>
          <w:color w:val="221F1F"/>
          <w:sz w:val="18"/>
        </w:rPr>
        <w:t xml:space="preserve">(B) </w:t>
      </w:r>
      <w:r w:rsidRPr="00DE6A0D">
        <w:rPr>
          <w:rFonts w:asciiTheme="minorHAnsi" w:eastAsia="Cambria" w:hAnsiTheme="minorHAnsi" w:cs="Cambria"/>
          <w:color w:val="221F1F"/>
          <w:sz w:val="18"/>
        </w:rPr>
        <w:t>is on or in a covered property.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94E5155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COVERED PROPERTY.—The term “covered property” means any property that—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C9313E7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participates in—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116F5F96" w14:textId="77777777" w:rsidR="00D00CB8" w:rsidRPr="00DE6A0D" w:rsidRDefault="002C79DE" w:rsidP="00760489">
      <w:pPr>
        <w:numPr>
          <w:ilvl w:val="3"/>
          <w:numId w:val="1"/>
        </w:numPr>
        <w:spacing w:after="7" w:line="258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a covered housing program (as defined in section 41411(a) of the Violence Against </w:t>
      </w:r>
    </w:p>
    <w:p w14:paraId="78B2A8B9" w14:textId="77777777" w:rsidR="00D00CB8" w:rsidRPr="00DE6A0D" w:rsidRDefault="002C79DE" w:rsidP="00760489">
      <w:pPr>
        <w:spacing w:after="49" w:line="258" w:lineRule="auto"/>
        <w:ind w:left="-288" w:right="4771" w:hanging="10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Women Act of 1994 (34 U.S.C. 12491(a)));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  <w:r w:rsidRPr="00DE6A0D">
        <w:rPr>
          <w:rFonts w:asciiTheme="minorHAnsi" w:eastAsia="Cambria" w:hAnsiTheme="minorHAnsi" w:cs="Cambria"/>
          <w:color w:val="221F1F"/>
          <w:sz w:val="18"/>
        </w:rPr>
        <w:t>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78FFB9FD" w14:textId="77777777" w:rsidR="00D00CB8" w:rsidRPr="00DE6A0D" w:rsidRDefault="002C79DE" w:rsidP="00760489">
      <w:pPr>
        <w:numPr>
          <w:ilvl w:val="3"/>
          <w:numId w:val="1"/>
        </w:numPr>
        <w:spacing w:after="49" w:line="258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the rural housing voucher program under section 542 of the Housing Act of 1949 (42 U.S.C. 1490r); 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058F17A0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has a—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D89FA37" w14:textId="77777777" w:rsidR="00D00CB8" w:rsidRPr="00DE6A0D" w:rsidRDefault="002C79DE" w:rsidP="00760489">
      <w:pPr>
        <w:numPr>
          <w:ilvl w:val="3"/>
          <w:numId w:val="1"/>
        </w:numPr>
        <w:spacing w:after="0" w:line="315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Federally backed mortgage loan; 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  <w:r w:rsidRPr="00DE6A0D">
        <w:rPr>
          <w:rFonts w:asciiTheme="minorHAnsi" w:eastAsia="Arial" w:hAnsiTheme="minorHAnsi" w:cs="Arial"/>
          <w:color w:val="221F1F"/>
          <w:sz w:val="18"/>
        </w:rPr>
        <w:t xml:space="preserve">(ii) </w:t>
      </w:r>
      <w:r w:rsidRPr="00DE6A0D">
        <w:rPr>
          <w:rFonts w:asciiTheme="minorHAnsi" w:eastAsia="Cambria" w:hAnsiTheme="minorHAnsi" w:cs="Cambria"/>
          <w:color w:val="221F1F"/>
          <w:sz w:val="18"/>
        </w:rPr>
        <w:t>Federally backed multifamily mortgage loan.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1150E673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DWELLING.—The term “dwelling”—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67A594C7" w14:textId="77777777" w:rsidR="00D00CB8" w:rsidRPr="00DE6A0D" w:rsidRDefault="002C79DE" w:rsidP="00760489">
      <w:pPr>
        <w:numPr>
          <w:ilvl w:val="2"/>
          <w:numId w:val="1"/>
        </w:numPr>
        <w:spacing w:after="0" w:line="317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has the meaning given the term in section 802 of the Fair Housing Act (42 U.S.C. 3602);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  <w:r w:rsidRPr="00DE6A0D">
        <w:rPr>
          <w:rFonts w:asciiTheme="minorHAnsi" w:eastAsia="Arial" w:hAnsiTheme="minorHAnsi" w:cs="Arial"/>
          <w:color w:val="221F1F"/>
          <w:sz w:val="18"/>
        </w:rPr>
        <w:t xml:space="preserve">(B) </w:t>
      </w:r>
      <w:r w:rsidRPr="00DE6A0D">
        <w:rPr>
          <w:rFonts w:asciiTheme="minorHAnsi" w:eastAsia="Cambria" w:hAnsiTheme="minorHAnsi" w:cs="Cambria"/>
          <w:color w:val="221F1F"/>
          <w:sz w:val="18"/>
        </w:rPr>
        <w:t>includes houses and dwellings described in section 803(b) of such Act (42 U.S.C. 3603(b)).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6498FAD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FEDERALLY BACKED MORTGAGE LOAN.—The term “Federally backed mortgage loan” includes any loan (other than temporary financing such as a construction loan) that 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F19C393" w14:textId="77777777" w:rsidR="00D00CB8" w:rsidRPr="00DE6A0D" w:rsidRDefault="002C79DE" w:rsidP="00760489">
      <w:pPr>
        <w:numPr>
          <w:ilvl w:val="2"/>
          <w:numId w:val="1"/>
        </w:numPr>
        <w:spacing w:after="40" w:line="254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secured by a first or subordinate lien on residential real property (including individual units of condominiums and cooperatives) designed principally for the occupancy of from 1 to 4 families, including any such secured loan, the proceeds of which are used to prepay or pay off an existing loan secured by the same property;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7A70D589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made in whole or in part, or insured, guaranteed, supplemented,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agency, or is purchased or securitized by the Federal Home Loan Mortgage Corporation or the Federal National Mortgage Association.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5BCE1A1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FEDERALLY BACKED MULTIFAMILY MORTGAGE LOAN.—The term “Federally backed multifamily mortgage loan” includes any loan (other than temporary financing such as a construction loan) that—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A28B6E1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secured by a first or subordinate lien on residential multifamily real property designed principally for the occupancy of 5 or more families, including any such secured loan, the proceeds of which are used to prepay or pay off an existing loan secured by the same property;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16FCA3F7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made in whole or in part, or insured, guaranteed, supplemented, or assisted in any way, by any officer or agency of the Federal Government or under or in connection with a housing or urban development program administered by the Secretary of Housing and Urban Development or a housing or related program administered by any other such officer or agency, or is purchased or securitized by the Federal Home Loan Mortgage Corporation or the Federal National Mortgage Association.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752B067B" w14:textId="77777777" w:rsidR="00D00CB8" w:rsidRPr="00DE6A0D" w:rsidRDefault="002C79DE" w:rsidP="00760489">
      <w:pPr>
        <w:numPr>
          <w:ilvl w:val="0"/>
          <w:numId w:val="1"/>
        </w:numPr>
        <w:spacing w:after="5" w:line="247" w:lineRule="auto"/>
        <w:ind w:left="-288" w:hanging="269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>MORATORIUM.</w:t>
      </w:r>
      <w:r w:rsidRPr="00DE6A0D">
        <w:rPr>
          <w:rFonts w:asciiTheme="minorHAnsi" w:eastAsia="Cambria" w:hAnsiTheme="minorHAnsi" w:cs="Cambria"/>
          <w:color w:val="221F1F"/>
        </w:rPr>
        <w:t>—</w:t>
      </w:r>
      <w:r w:rsidRPr="00DE6A0D">
        <w:rPr>
          <w:rFonts w:asciiTheme="minorHAnsi" w:eastAsia="Cambria" w:hAnsiTheme="minorHAnsi" w:cs="Cambria"/>
          <w:sz w:val="18"/>
        </w:rPr>
        <w:t xml:space="preserve">During the 120-day period beginning on the date of enactment of this Act, the lessor of a covered dwelling may not- </w:t>
      </w:r>
    </w:p>
    <w:p w14:paraId="0EA48F07" w14:textId="77777777" w:rsidR="00D00CB8" w:rsidRPr="00DE6A0D" w:rsidRDefault="002C79DE" w:rsidP="00760489">
      <w:pPr>
        <w:numPr>
          <w:ilvl w:val="1"/>
          <w:numId w:val="1"/>
        </w:numPr>
        <w:spacing w:after="5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make, or cause to be made, any filing with the court of jurisdiction to initiate a legal action to recover possession of the covered dwelling from the tenant for nonpayment of rent or other fees or charges; or </w:t>
      </w:r>
    </w:p>
    <w:p w14:paraId="5A0FBA36" w14:textId="77777777" w:rsidR="00D00CB8" w:rsidRPr="00DE6A0D" w:rsidRDefault="002C79DE" w:rsidP="00760489">
      <w:pPr>
        <w:numPr>
          <w:ilvl w:val="1"/>
          <w:numId w:val="1"/>
        </w:numPr>
        <w:spacing w:after="50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charge fees, penalties, or other charges to the tenant related to such nonpayment of rent. </w:t>
      </w:r>
    </w:p>
    <w:p w14:paraId="28678C13" w14:textId="77777777" w:rsidR="00D00CB8" w:rsidRPr="00DE6A0D" w:rsidRDefault="002C79DE" w:rsidP="00760489">
      <w:pPr>
        <w:numPr>
          <w:ilvl w:val="0"/>
          <w:numId w:val="1"/>
        </w:numPr>
        <w:spacing w:after="5" w:line="247" w:lineRule="auto"/>
        <w:ind w:left="-288" w:hanging="269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>NOTICE.</w:t>
      </w:r>
      <w:r w:rsidRPr="00DE6A0D">
        <w:rPr>
          <w:rFonts w:asciiTheme="minorHAnsi" w:eastAsia="Cambria" w:hAnsiTheme="minorHAnsi" w:cs="Cambria"/>
          <w:color w:val="221F1F"/>
        </w:rPr>
        <w:t>—</w:t>
      </w:r>
      <w:r w:rsidRPr="00DE6A0D">
        <w:rPr>
          <w:rFonts w:asciiTheme="minorHAnsi" w:eastAsia="Cambria" w:hAnsiTheme="minorHAnsi" w:cs="Cambria"/>
          <w:sz w:val="18"/>
        </w:rPr>
        <w:t xml:space="preserve">The lessor of a covered dwelling unit- </w:t>
      </w:r>
    </w:p>
    <w:p w14:paraId="2775824E" w14:textId="77777777" w:rsidR="00D00CB8" w:rsidRPr="00DE6A0D" w:rsidRDefault="002C79DE" w:rsidP="00760489">
      <w:pPr>
        <w:numPr>
          <w:ilvl w:val="1"/>
          <w:numId w:val="1"/>
        </w:numPr>
        <w:spacing w:after="5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may not require the tenant to vacate the covered dwelling unit before the date that is 30 days after the date on which the lessor provides the tenant with a notice to vacate; and </w:t>
      </w:r>
    </w:p>
    <w:p w14:paraId="6214B629" w14:textId="77777777" w:rsidR="00D00CB8" w:rsidRPr="00DE6A0D" w:rsidRDefault="002C79DE" w:rsidP="00760489">
      <w:pPr>
        <w:numPr>
          <w:ilvl w:val="1"/>
          <w:numId w:val="1"/>
        </w:numPr>
        <w:spacing w:after="49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may not issue a notice to vacate under paragraph (1) until after the expiration of the period described in subsection (b). </w:t>
      </w:r>
    </w:p>
    <w:p w14:paraId="4F9D3C34" w14:textId="77777777" w:rsidR="00D00CB8" w:rsidRDefault="002C79D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D00CB8" w:rsidSect="00694D11">
      <w:footerReference w:type="even" r:id="rId11"/>
      <w:footerReference w:type="default" r:id="rId12"/>
      <w:footerReference w:type="first" r:id="rId13"/>
      <w:pgSz w:w="12240" w:h="15840"/>
      <w:pgMar w:top="630" w:right="1434" w:bottom="1938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28F5" w14:textId="77777777" w:rsidR="00136D16" w:rsidRDefault="00136D16">
      <w:pPr>
        <w:spacing w:after="0" w:line="240" w:lineRule="auto"/>
      </w:pPr>
      <w:r>
        <w:separator/>
      </w:r>
    </w:p>
  </w:endnote>
  <w:endnote w:type="continuationSeparator" w:id="0">
    <w:p w14:paraId="25510444" w14:textId="77777777" w:rsidR="00136D16" w:rsidRDefault="0013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B839" w14:textId="77777777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970655">
      <w:fldChar w:fldCharType="begin"/>
    </w:r>
    <w:r w:rsidR="00970655">
      <w:instrText xml:space="preserve"> NUMPAGES   \* MERGEFORMAT </w:instrText>
    </w:r>
    <w:r w:rsidR="00970655">
      <w:fldChar w:fldCharType="separate"/>
    </w:r>
    <w:r>
      <w:t>3</w:t>
    </w:r>
    <w:r w:rsidR="00970655">
      <w:fldChar w:fldCharType="end"/>
    </w:r>
    <w:r>
      <w:t xml:space="preserve"> </w:t>
    </w:r>
  </w:p>
  <w:p w14:paraId="2E095520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FECD" w14:textId="5390CAA2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5556">
      <w:rPr>
        <w:noProof/>
      </w:rPr>
      <w:t>4</w:t>
    </w:r>
    <w:r>
      <w:fldChar w:fldCharType="end"/>
    </w:r>
    <w:r>
      <w:t xml:space="preserve"> of </w:t>
    </w:r>
    <w:r w:rsidR="00970655">
      <w:fldChar w:fldCharType="begin"/>
    </w:r>
    <w:r w:rsidR="00970655">
      <w:instrText xml:space="preserve"> NUMPAGES   \* MERGEFORMAT </w:instrText>
    </w:r>
    <w:r w:rsidR="00970655">
      <w:fldChar w:fldCharType="separate"/>
    </w:r>
    <w:r w:rsidR="003D5556">
      <w:rPr>
        <w:noProof/>
      </w:rPr>
      <w:t>4</w:t>
    </w:r>
    <w:r w:rsidR="00970655">
      <w:rPr>
        <w:noProof/>
      </w:rPr>
      <w:fldChar w:fldCharType="end"/>
    </w:r>
    <w:r>
      <w:t xml:space="preserve"> </w:t>
    </w:r>
  </w:p>
  <w:p w14:paraId="1319F6BC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32B" w14:textId="77777777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970655">
      <w:fldChar w:fldCharType="begin"/>
    </w:r>
    <w:r w:rsidR="00970655">
      <w:instrText xml:space="preserve"> NUMPAGES   \* MERGEFORMAT </w:instrText>
    </w:r>
    <w:r w:rsidR="00970655">
      <w:fldChar w:fldCharType="separate"/>
    </w:r>
    <w:r>
      <w:t>3</w:t>
    </w:r>
    <w:r w:rsidR="00970655">
      <w:fldChar w:fldCharType="end"/>
    </w:r>
    <w:r>
      <w:t xml:space="preserve"> </w:t>
    </w:r>
  </w:p>
  <w:p w14:paraId="19EA9161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288E" w14:textId="77777777" w:rsidR="00136D16" w:rsidRDefault="00136D16">
      <w:pPr>
        <w:spacing w:after="0" w:line="240" w:lineRule="auto"/>
      </w:pPr>
      <w:r>
        <w:separator/>
      </w:r>
    </w:p>
  </w:footnote>
  <w:footnote w:type="continuationSeparator" w:id="0">
    <w:p w14:paraId="104066EA" w14:textId="77777777" w:rsidR="00136D16" w:rsidRDefault="0013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0AFF"/>
    <w:multiLevelType w:val="hybridMultilevel"/>
    <w:tmpl w:val="0B482AF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4521"/>
    <w:multiLevelType w:val="hybridMultilevel"/>
    <w:tmpl w:val="A808E8CE"/>
    <w:lvl w:ilvl="0" w:tplc="D8CCB64C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AC4A60">
      <w:start w:val="1"/>
      <w:numFmt w:val="decimal"/>
      <w:lvlText w:val="(%2)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4C9034">
      <w:start w:val="1"/>
      <w:numFmt w:val="upperLetter"/>
      <w:lvlText w:val="(%3)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10FCB6">
      <w:start w:val="1"/>
      <w:numFmt w:val="lowerRoman"/>
      <w:lvlText w:val="(%4)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E44DE">
      <w:start w:val="1"/>
      <w:numFmt w:val="lowerLetter"/>
      <w:lvlText w:val="%5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9A3868">
      <w:start w:val="1"/>
      <w:numFmt w:val="lowerRoman"/>
      <w:lvlText w:val="%6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5C3F6C">
      <w:start w:val="1"/>
      <w:numFmt w:val="decimal"/>
      <w:lvlText w:val="%7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429362">
      <w:start w:val="1"/>
      <w:numFmt w:val="lowerLetter"/>
      <w:lvlText w:val="%8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8259FA">
      <w:start w:val="1"/>
      <w:numFmt w:val="lowerRoman"/>
      <w:lvlText w:val="%9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B8"/>
    <w:rsid w:val="00006335"/>
    <w:rsid w:val="00036660"/>
    <w:rsid w:val="00037077"/>
    <w:rsid w:val="000C0A6E"/>
    <w:rsid w:val="000C13BC"/>
    <w:rsid w:val="000D7715"/>
    <w:rsid w:val="00136D16"/>
    <w:rsid w:val="0020702C"/>
    <w:rsid w:val="002C79DE"/>
    <w:rsid w:val="003D5556"/>
    <w:rsid w:val="004F1B42"/>
    <w:rsid w:val="005721EC"/>
    <w:rsid w:val="005E1446"/>
    <w:rsid w:val="00694D11"/>
    <w:rsid w:val="006A616E"/>
    <w:rsid w:val="00760489"/>
    <w:rsid w:val="007B1AD5"/>
    <w:rsid w:val="008A3848"/>
    <w:rsid w:val="00970655"/>
    <w:rsid w:val="009732EA"/>
    <w:rsid w:val="00997077"/>
    <w:rsid w:val="009E17E3"/>
    <w:rsid w:val="00A47DDE"/>
    <w:rsid w:val="00C5184D"/>
    <w:rsid w:val="00CB4A39"/>
    <w:rsid w:val="00CC20FD"/>
    <w:rsid w:val="00D00CB8"/>
    <w:rsid w:val="00D25439"/>
    <w:rsid w:val="00D529F4"/>
    <w:rsid w:val="00DE09E9"/>
    <w:rsid w:val="00DE6A0D"/>
    <w:rsid w:val="00E02B10"/>
    <w:rsid w:val="00E04D10"/>
    <w:rsid w:val="00E82285"/>
    <w:rsid w:val="00FA4109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AE7"/>
  <w15:docId w15:val="{68B03CFB-811B-4332-85AD-B980A7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2880"/>
      <w:outlineLvl w:val="0"/>
    </w:pPr>
    <w:rPr>
      <w:rFonts w:ascii="Cambria" w:eastAsia="Cambria" w:hAnsi="Cambria" w:cs="Cambria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1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D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1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xcourts.gov/eviction-diver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4EEA06C849444936729AC112B4AEC" ma:contentTypeVersion="8" ma:contentTypeDescription="Create a new document." ma:contentTypeScope="" ma:versionID="0925642a51b2018d5ee09a01cf3b760d">
  <xsd:schema xmlns:xsd="http://www.w3.org/2001/XMLSchema" xmlns:xs="http://www.w3.org/2001/XMLSchema" xmlns:p="http://schemas.microsoft.com/office/2006/metadata/properties" xmlns:ns3="a7b4620d-5aea-479e-a01a-7016bf71f24a" targetNamespace="http://schemas.microsoft.com/office/2006/metadata/properties" ma:root="true" ma:fieldsID="04ae9e529f4571708416c58615442446" ns3:_="">
    <xsd:import namespace="a7b4620d-5aea-479e-a01a-7016bf71f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620d-5aea-479e-a01a-7016bf71f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E278B-699B-4178-9C77-443C09CE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4620d-5aea-479e-a01a-7016bf7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576B-0A35-4579-9DB7-0D26A03AE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C1F19-C079-4544-B9E9-1A63E6F714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cp:lastModifiedBy>Bronson Tucker</cp:lastModifiedBy>
  <cp:revision>7</cp:revision>
  <dcterms:created xsi:type="dcterms:W3CDTF">2021-01-04T17:20:00Z</dcterms:created>
  <dcterms:modified xsi:type="dcterms:W3CDTF">2021-03-09T01:10:00Z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0x01010030E4EEA06C849444936729AC112B4AEC</vt:lpwstr>
  </property>
</Properties>
</file>